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911D9" w14:textId="77777777" w:rsidR="001B1911" w:rsidRDefault="00C94502" w:rsidP="00C94502">
      <w:pPr>
        <w:jc w:val="center"/>
      </w:pPr>
      <w:r>
        <w:rPr>
          <w:noProof/>
        </w:rPr>
        <w:drawing>
          <wp:inline distT="0" distB="0" distL="0" distR="0" wp14:anchorId="02BC30D1" wp14:editId="08A97495">
            <wp:extent cx="286702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state_univ_ctr_grn.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1238250"/>
                    </a:xfrm>
                    <a:prstGeom prst="rect">
                      <a:avLst/>
                    </a:prstGeom>
                  </pic:spPr>
                </pic:pic>
              </a:graphicData>
            </a:graphic>
          </wp:inline>
        </w:drawing>
      </w:r>
    </w:p>
    <w:p w14:paraId="5A5EB8C7" w14:textId="77777777" w:rsidR="00C94502" w:rsidRDefault="00C94502" w:rsidP="00C94502">
      <w:pPr>
        <w:jc w:val="center"/>
      </w:pPr>
    </w:p>
    <w:p w14:paraId="7EE38960" w14:textId="77777777" w:rsidR="00832D45" w:rsidRDefault="00832D45" w:rsidP="00C94502">
      <w:pPr>
        <w:jc w:val="center"/>
      </w:pPr>
    </w:p>
    <w:p w14:paraId="7A1A14F8" w14:textId="77777777" w:rsidR="00832D45" w:rsidRDefault="00832D45" w:rsidP="00C94502">
      <w:pPr>
        <w:jc w:val="center"/>
      </w:pPr>
    </w:p>
    <w:p w14:paraId="55A359EA" w14:textId="77777777" w:rsidR="00C94502" w:rsidRDefault="00C94502" w:rsidP="00C94502">
      <w:pPr>
        <w:jc w:val="center"/>
      </w:pPr>
    </w:p>
    <w:p w14:paraId="76BD4E88" w14:textId="77777777" w:rsidR="00C94502" w:rsidRDefault="00C94502" w:rsidP="00C94502">
      <w:pPr>
        <w:jc w:val="center"/>
        <w:rPr>
          <w:rFonts w:ascii="Albertus MT Lt" w:hAnsi="Albertus MT Lt"/>
          <w:b/>
          <w:sz w:val="56"/>
          <w:szCs w:val="48"/>
        </w:rPr>
      </w:pPr>
      <w:r w:rsidRPr="00C94502">
        <w:rPr>
          <w:rFonts w:ascii="Albertus MT Lt" w:hAnsi="Albertus MT Lt"/>
          <w:b/>
          <w:sz w:val="56"/>
          <w:szCs w:val="48"/>
        </w:rPr>
        <w:t xml:space="preserve">PROPERTY AND PLANT </w:t>
      </w:r>
      <w:r>
        <w:rPr>
          <w:rFonts w:ascii="Albertus MT Lt" w:hAnsi="Albertus MT Lt"/>
          <w:b/>
          <w:sz w:val="56"/>
          <w:szCs w:val="48"/>
        </w:rPr>
        <w:t>MANUAL</w:t>
      </w:r>
    </w:p>
    <w:p w14:paraId="577AA028" w14:textId="77777777" w:rsidR="00C94502" w:rsidRDefault="00C94502" w:rsidP="00C94502">
      <w:pPr>
        <w:jc w:val="center"/>
        <w:rPr>
          <w:rFonts w:ascii="Albertus MT Lt" w:hAnsi="Albertus MT Lt"/>
          <w:b/>
          <w:sz w:val="56"/>
          <w:szCs w:val="48"/>
        </w:rPr>
      </w:pPr>
    </w:p>
    <w:p w14:paraId="165EF5FA" w14:textId="77777777" w:rsidR="00C94502" w:rsidRDefault="00C94502" w:rsidP="00C94502">
      <w:pPr>
        <w:jc w:val="center"/>
        <w:rPr>
          <w:rFonts w:ascii="Albertus MT Lt" w:hAnsi="Albertus MT Lt"/>
          <w:b/>
          <w:sz w:val="56"/>
          <w:szCs w:val="48"/>
        </w:rPr>
      </w:pPr>
    </w:p>
    <w:p w14:paraId="540F2A52" w14:textId="77777777" w:rsidR="00C94502" w:rsidRDefault="00C94502" w:rsidP="00C94502">
      <w:pPr>
        <w:jc w:val="center"/>
        <w:rPr>
          <w:rFonts w:ascii="Albertus MT Lt" w:hAnsi="Albertus MT Lt"/>
          <w:b/>
          <w:sz w:val="56"/>
          <w:szCs w:val="48"/>
        </w:rPr>
      </w:pPr>
    </w:p>
    <w:p w14:paraId="64D775F6" w14:textId="77777777" w:rsidR="00C94502" w:rsidRPr="00C94502" w:rsidRDefault="00C94502" w:rsidP="00C94502">
      <w:pPr>
        <w:jc w:val="center"/>
        <w:rPr>
          <w:rFonts w:ascii="Albertus MT Lt" w:hAnsi="Albertus MT Lt"/>
          <w:b/>
          <w:sz w:val="56"/>
          <w:szCs w:val="48"/>
        </w:rPr>
      </w:pPr>
    </w:p>
    <w:p w14:paraId="38D546F8" w14:textId="77777777" w:rsidR="00C94502" w:rsidRDefault="00C94502" w:rsidP="005C0413">
      <w:pPr>
        <w:spacing w:after="0" w:line="240" w:lineRule="auto"/>
        <w:jc w:val="center"/>
        <w:rPr>
          <w:rFonts w:ascii="Albertus MT Lt" w:hAnsi="Albertus MT Lt"/>
          <w:b/>
          <w:sz w:val="32"/>
          <w:szCs w:val="32"/>
        </w:rPr>
      </w:pPr>
      <w:r w:rsidRPr="00832D45">
        <w:rPr>
          <w:rFonts w:ascii="Albertus MT Lt" w:hAnsi="Albertus MT Lt"/>
          <w:b/>
          <w:sz w:val="32"/>
          <w:szCs w:val="32"/>
        </w:rPr>
        <w:t>BUSINESS AND FINANCIAL SERVICES</w:t>
      </w:r>
    </w:p>
    <w:p w14:paraId="69106172" w14:textId="50F014D5" w:rsidR="005C0413" w:rsidRPr="005C0413" w:rsidRDefault="005C0413" w:rsidP="005C0413">
      <w:pPr>
        <w:spacing w:after="0" w:line="240" w:lineRule="auto"/>
        <w:jc w:val="center"/>
        <w:rPr>
          <w:rFonts w:ascii="Albertus MT Lt" w:hAnsi="Albertus MT Lt"/>
          <w:b/>
          <w:sz w:val="24"/>
          <w:szCs w:val="32"/>
        </w:rPr>
      </w:pPr>
      <w:r w:rsidRPr="005C0413">
        <w:rPr>
          <w:rFonts w:ascii="Albertus MT Lt" w:hAnsi="Albertus MT Lt"/>
          <w:b/>
          <w:sz w:val="24"/>
          <w:szCs w:val="32"/>
        </w:rPr>
        <w:t>Updated 3/</w:t>
      </w:r>
      <w:r w:rsidR="00F126CA">
        <w:rPr>
          <w:rFonts w:ascii="Albertus MT Lt" w:hAnsi="Albertus MT Lt"/>
          <w:b/>
          <w:sz w:val="24"/>
          <w:szCs w:val="32"/>
        </w:rPr>
        <w:t>16/2022</w:t>
      </w:r>
    </w:p>
    <w:p w14:paraId="34774BF3" w14:textId="77777777" w:rsidR="00C94502" w:rsidRDefault="00C94502" w:rsidP="00C94502">
      <w:pPr>
        <w:jc w:val="center"/>
        <w:rPr>
          <w:sz w:val="32"/>
          <w:szCs w:val="32"/>
        </w:rPr>
      </w:pPr>
    </w:p>
    <w:p w14:paraId="5FA97494" w14:textId="77777777" w:rsidR="00C94502" w:rsidRDefault="00C94502" w:rsidP="00C94502">
      <w:pPr>
        <w:jc w:val="center"/>
        <w:rPr>
          <w:sz w:val="32"/>
          <w:szCs w:val="32"/>
        </w:rPr>
      </w:pPr>
    </w:p>
    <w:p w14:paraId="02EA40AA" w14:textId="77777777" w:rsidR="00C94502" w:rsidRDefault="00C94502" w:rsidP="00C94502">
      <w:pPr>
        <w:jc w:val="center"/>
        <w:rPr>
          <w:sz w:val="32"/>
          <w:szCs w:val="32"/>
        </w:rPr>
      </w:pPr>
    </w:p>
    <w:p w14:paraId="6FBF66A3" w14:textId="77777777" w:rsidR="00C94502" w:rsidRDefault="00C94502" w:rsidP="00C94502">
      <w:pPr>
        <w:jc w:val="center"/>
        <w:rPr>
          <w:sz w:val="32"/>
          <w:szCs w:val="32"/>
        </w:rPr>
      </w:pPr>
    </w:p>
    <w:p w14:paraId="1CD173DB" w14:textId="77777777" w:rsidR="00370F5D" w:rsidRDefault="00370F5D">
      <w:pPr>
        <w:rPr>
          <w:rFonts w:ascii="Arial" w:hAnsi="Arial" w:cs="Arial"/>
          <w:sz w:val="28"/>
          <w:szCs w:val="28"/>
        </w:rPr>
      </w:pPr>
      <w:r>
        <w:rPr>
          <w:rFonts w:ascii="Arial" w:hAnsi="Arial" w:cs="Arial"/>
          <w:sz w:val="28"/>
          <w:szCs w:val="28"/>
        </w:rPr>
        <w:br w:type="page"/>
      </w:r>
    </w:p>
    <w:sdt>
      <w:sdtPr>
        <w:rPr>
          <w:rFonts w:asciiTheme="minorHAnsi" w:eastAsiaTheme="minorHAnsi" w:hAnsiTheme="minorHAnsi" w:cstheme="minorBidi"/>
          <w:b w:val="0"/>
          <w:bCs w:val="0"/>
          <w:color w:val="auto"/>
          <w:sz w:val="22"/>
          <w:szCs w:val="22"/>
          <w:lang w:eastAsia="en-US"/>
        </w:rPr>
        <w:id w:val="90668130"/>
        <w:docPartObj>
          <w:docPartGallery w:val="Table of Contents"/>
          <w:docPartUnique/>
        </w:docPartObj>
      </w:sdtPr>
      <w:sdtEndPr>
        <w:rPr>
          <w:noProof/>
        </w:rPr>
      </w:sdtEndPr>
      <w:sdtContent>
        <w:p w14:paraId="2A564DAF" w14:textId="77777777" w:rsidR="00370F5D" w:rsidRDefault="00370F5D">
          <w:pPr>
            <w:pStyle w:val="TOCHeading"/>
          </w:pPr>
          <w:r>
            <w:t>Table of Contents</w:t>
          </w:r>
        </w:p>
        <w:p w14:paraId="4BEF0419" w14:textId="77777777" w:rsidR="008279EF" w:rsidRDefault="00370F5D" w:rsidP="0040519B">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338935049" w:history="1">
            <w:r w:rsidR="008279EF" w:rsidRPr="003E0497">
              <w:rPr>
                <w:rStyle w:val="Hyperlink"/>
                <w:rFonts w:cs="Arial"/>
                <w:sz w:val="24"/>
                <w:szCs w:val="24"/>
                <w:u w:val="none"/>
              </w:rPr>
              <w:t>Overview</w:t>
            </w:r>
            <w:r w:rsidR="008279EF" w:rsidRPr="00A125FF">
              <w:rPr>
                <w:b w:val="0"/>
                <w:webHidden/>
              </w:rPr>
              <w:tab/>
            </w:r>
            <w:r w:rsidR="00CE4EA2">
              <w:rPr>
                <w:b w:val="0"/>
                <w:webHidden/>
              </w:rPr>
              <w:t>5</w:t>
            </w:r>
          </w:hyperlink>
        </w:p>
        <w:p w14:paraId="2B7CFE89" w14:textId="77777777" w:rsidR="008279EF" w:rsidRDefault="00744184" w:rsidP="0040519B">
          <w:pPr>
            <w:pStyle w:val="TOC1"/>
            <w:rPr>
              <w:rFonts w:asciiTheme="minorHAnsi" w:eastAsiaTheme="minorEastAsia" w:hAnsiTheme="minorHAnsi" w:cstheme="minorBidi"/>
              <w:sz w:val="22"/>
              <w:szCs w:val="22"/>
            </w:rPr>
          </w:pPr>
          <w:hyperlink w:anchor="_Toc338935050" w:history="1">
            <w:r w:rsidR="008279EF" w:rsidRPr="003E0497">
              <w:rPr>
                <w:rStyle w:val="Hyperlink"/>
                <w:rFonts w:cs="Arial"/>
                <w:sz w:val="24"/>
                <w:szCs w:val="24"/>
                <w:u w:val="none"/>
              </w:rPr>
              <w:t>C</w:t>
            </w:r>
            <w:r w:rsidR="00117410" w:rsidRPr="003E0497">
              <w:rPr>
                <w:rStyle w:val="Hyperlink"/>
                <w:rFonts w:cs="Arial"/>
                <w:sz w:val="24"/>
                <w:szCs w:val="24"/>
                <w:u w:val="none"/>
              </w:rPr>
              <w:t>apitalization</w:t>
            </w:r>
            <w:r w:rsidR="00871E35" w:rsidRPr="003E0497">
              <w:rPr>
                <w:rStyle w:val="Hyperlink"/>
                <w:rFonts w:cs="Arial"/>
                <w:sz w:val="24"/>
                <w:szCs w:val="24"/>
                <w:u w:val="none"/>
              </w:rPr>
              <w:t xml:space="preserve"> Thresholds</w:t>
            </w:r>
            <w:r w:rsidR="008279EF" w:rsidRPr="00A125FF">
              <w:rPr>
                <w:b w:val="0"/>
                <w:webHidden/>
              </w:rPr>
              <w:tab/>
            </w:r>
            <w:r w:rsidR="00227AF5">
              <w:rPr>
                <w:b w:val="0"/>
                <w:webHidden/>
              </w:rPr>
              <w:t>6</w:t>
            </w:r>
          </w:hyperlink>
        </w:p>
        <w:p w14:paraId="753DA43C" w14:textId="77777777" w:rsidR="008279EF" w:rsidRDefault="00744184" w:rsidP="005140FE">
          <w:pPr>
            <w:pStyle w:val="TOC2"/>
            <w:rPr>
              <w:rFonts w:asciiTheme="minorHAnsi" w:eastAsiaTheme="minorEastAsia" w:hAnsiTheme="minorHAnsi" w:cstheme="minorBidi"/>
            </w:rPr>
          </w:pPr>
          <w:hyperlink w:anchor="_Toc338935051" w:history="1">
            <w:r w:rsidR="005B2450" w:rsidRPr="003E0497">
              <w:rPr>
                <w:rStyle w:val="Hyperlink"/>
                <w:u w:val="none"/>
              </w:rPr>
              <w:t>Art and</w:t>
            </w:r>
            <w:r w:rsidR="008279EF" w:rsidRPr="003E0497">
              <w:rPr>
                <w:rStyle w:val="Hyperlink"/>
                <w:u w:val="none"/>
              </w:rPr>
              <w:t xml:space="preserve"> </w:t>
            </w:r>
            <w:r w:rsidR="00EA48AA" w:rsidRPr="003E0497">
              <w:rPr>
                <w:rStyle w:val="Hyperlink"/>
                <w:u w:val="none"/>
              </w:rPr>
              <w:t>Museum Objects</w:t>
            </w:r>
            <w:r w:rsidR="008279EF" w:rsidRPr="00931787">
              <w:rPr>
                <w:webHidden/>
                <w:sz w:val="20"/>
                <w:szCs w:val="20"/>
              </w:rPr>
              <w:tab/>
            </w:r>
            <w:r w:rsidR="00227AF5">
              <w:rPr>
                <w:webHidden/>
                <w:sz w:val="20"/>
                <w:szCs w:val="20"/>
              </w:rPr>
              <w:t>6</w:t>
            </w:r>
          </w:hyperlink>
        </w:p>
        <w:p w14:paraId="58D2832A" w14:textId="77777777" w:rsidR="008279EF" w:rsidRPr="00655CE7" w:rsidRDefault="00744184" w:rsidP="005140FE">
          <w:pPr>
            <w:pStyle w:val="TOC2"/>
            <w:rPr>
              <w:rFonts w:asciiTheme="minorHAnsi" w:eastAsiaTheme="minorEastAsia" w:hAnsiTheme="minorHAnsi" w:cstheme="minorBidi"/>
            </w:rPr>
          </w:pPr>
          <w:hyperlink w:anchor="_Toc338935052" w:history="1">
            <w:r w:rsidR="008279EF" w:rsidRPr="008F699D">
              <w:rPr>
                <w:rStyle w:val="Hyperlink"/>
              </w:rPr>
              <w:t>Buildings</w:t>
            </w:r>
            <w:r w:rsidR="005B2450" w:rsidRPr="008F699D">
              <w:rPr>
                <w:rStyle w:val="Hyperlink"/>
              </w:rPr>
              <w:t xml:space="preserve"> and</w:t>
            </w:r>
            <w:r w:rsidR="00655CE7" w:rsidRPr="008F699D">
              <w:rPr>
                <w:rStyle w:val="Hyperlink"/>
              </w:rPr>
              <w:t xml:space="preserve"> Building Improvements</w:t>
            </w:r>
            <w:r w:rsidR="00655CE7" w:rsidRPr="00931787">
              <w:rPr>
                <w:rStyle w:val="Hyperlink"/>
                <w:b w:val="0"/>
                <w:webHidden/>
                <w:sz w:val="20"/>
                <w:szCs w:val="20"/>
                <w:u w:val="none"/>
              </w:rPr>
              <w:tab/>
            </w:r>
            <w:r w:rsidR="00227AF5">
              <w:rPr>
                <w:webHidden/>
                <w:sz w:val="20"/>
                <w:szCs w:val="20"/>
              </w:rPr>
              <w:t>6</w:t>
            </w:r>
          </w:hyperlink>
        </w:p>
        <w:p w14:paraId="1EFEB55B" w14:textId="77777777" w:rsidR="003E15CC" w:rsidRDefault="00744184" w:rsidP="005140FE">
          <w:pPr>
            <w:pStyle w:val="TOC2"/>
            <w:rPr>
              <w:rFonts w:asciiTheme="minorHAnsi" w:eastAsiaTheme="minorEastAsia" w:hAnsiTheme="minorHAnsi" w:cstheme="minorBidi"/>
            </w:rPr>
          </w:pPr>
          <w:hyperlink w:anchor="_Toc338935060" w:history="1">
            <w:r w:rsidR="003E15CC" w:rsidRPr="008F699D">
              <w:rPr>
                <w:rStyle w:val="Hyperlink"/>
              </w:rPr>
              <w:t>Movable Equipment and Furniture</w:t>
            </w:r>
            <w:r w:rsidR="003E15CC" w:rsidRPr="00931787">
              <w:rPr>
                <w:webHidden/>
                <w:sz w:val="20"/>
                <w:szCs w:val="20"/>
              </w:rPr>
              <w:tab/>
            </w:r>
            <w:r w:rsidR="003E15CC">
              <w:rPr>
                <w:webHidden/>
                <w:sz w:val="20"/>
                <w:szCs w:val="20"/>
              </w:rPr>
              <w:t>7</w:t>
            </w:r>
          </w:hyperlink>
        </w:p>
        <w:p w14:paraId="2C802865" w14:textId="77777777" w:rsidR="003E15CC" w:rsidRPr="003E15CC" w:rsidRDefault="00744184" w:rsidP="003E15CC">
          <w:pPr>
            <w:pStyle w:val="TOC3"/>
            <w:rPr>
              <w:rFonts w:asciiTheme="minorHAnsi" w:eastAsiaTheme="minorEastAsia" w:hAnsiTheme="minorHAnsi" w:cstheme="minorBidi"/>
              <w:sz w:val="22"/>
              <w:szCs w:val="22"/>
            </w:rPr>
          </w:pPr>
          <w:hyperlink w:anchor="_Toc338935063" w:history="1">
            <w:r w:rsidR="003E15CC" w:rsidRPr="006F50BF">
              <w:rPr>
                <w:rStyle w:val="Hyperlink"/>
                <w:rFonts w:cs="Arial"/>
              </w:rPr>
              <w:t>Acquisition Cost of Movable Equipment</w:t>
            </w:r>
            <w:r w:rsidR="003E15CC" w:rsidRPr="00931787">
              <w:rPr>
                <w:webHidden/>
                <w:sz w:val="20"/>
                <w:szCs w:val="20"/>
              </w:rPr>
              <w:tab/>
            </w:r>
            <w:r w:rsidR="003E15CC">
              <w:rPr>
                <w:webHidden/>
                <w:sz w:val="20"/>
                <w:szCs w:val="20"/>
              </w:rPr>
              <w:t>7</w:t>
            </w:r>
          </w:hyperlink>
        </w:p>
        <w:p w14:paraId="4B9A7758" w14:textId="77777777" w:rsidR="00BF24BA" w:rsidRDefault="00744184" w:rsidP="005140FE">
          <w:pPr>
            <w:pStyle w:val="TOC2"/>
            <w:rPr>
              <w:rFonts w:asciiTheme="minorHAnsi" w:eastAsiaTheme="minorEastAsia" w:hAnsiTheme="minorHAnsi" w:cstheme="minorBidi"/>
            </w:rPr>
          </w:pPr>
          <w:hyperlink w:anchor="_Toc338935054" w:history="1">
            <w:r w:rsidR="00BF24BA" w:rsidRPr="008F699D">
              <w:rPr>
                <w:rStyle w:val="Hyperlink"/>
              </w:rPr>
              <w:t>In</w:t>
            </w:r>
            <w:r w:rsidR="00BF24BA">
              <w:rPr>
                <w:rStyle w:val="Hyperlink"/>
              </w:rPr>
              <w:t>tangible assets</w:t>
            </w:r>
            <w:r w:rsidR="00BF24BA" w:rsidRPr="00931787">
              <w:rPr>
                <w:webHidden/>
                <w:sz w:val="20"/>
                <w:szCs w:val="20"/>
              </w:rPr>
              <w:tab/>
            </w:r>
            <w:r w:rsidR="00B14934">
              <w:rPr>
                <w:webHidden/>
                <w:sz w:val="20"/>
                <w:szCs w:val="20"/>
              </w:rPr>
              <w:t>8</w:t>
            </w:r>
          </w:hyperlink>
        </w:p>
        <w:p w14:paraId="7FE13DD6" w14:textId="77777777" w:rsidR="008279EF" w:rsidRDefault="00744184" w:rsidP="005140FE">
          <w:pPr>
            <w:pStyle w:val="TOC2"/>
            <w:rPr>
              <w:rFonts w:asciiTheme="minorHAnsi" w:eastAsiaTheme="minorEastAsia" w:hAnsiTheme="minorHAnsi" w:cstheme="minorBidi"/>
            </w:rPr>
          </w:pPr>
          <w:hyperlink w:anchor="_Toc338935055" w:history="1">
            <w:r w:rsidR="008279EF" w:rsidRPr="008F699D">
              <w:rPr>
                <w:rStyle w:val="Hyperlink"/>
              </w:rPr>
              <w:t>Land</w:t>
            </w:r>
            <w:r w:rsidR="008279EF" w:rsidRPr="00931787">
              <w:rPr>
                <w:webHidden/>
                <w:sz w:val="20"/>
                <w:szCs w:val="20"/>
              </w:rPr>
              <w:tab/>
            </w:r>
            <w:r w:rsidR="00B14934">
              <w:rPr>
                <w:webHidden/>
                <w:sz w:val="20"/>
                <w:szCs w:val="20"/>
              </w:rPr>
              <w:t>8</w:t>
            </w:r>
          </w:hyperlink>
        </w:p>
        <w:p w14:paraId="7F0E36E5" w14:textId="77777777" w:rsidR="008279EF" w:rsidRDefault="00744184" w:rsidP="005140FE">
          <w:pPr>
            <w:pStyle w:val="TOC2"/>
            <w:rPr>
              <w:rFonts w:asciiTheme="minorHAnsi" w:eastAsiaTheme="minorEastAsia" w:hAnsiTheme="minorHAnsi" w:cstheme="minorBidi"/>
            </w:rPr>
          </w:pPr>
          <w:hyperlink w:anchor="_Toc338935056" w:history="1">
            <w:r w:rsidR="008279EF" w:rsidRPr="008F699D">
              <w:rPr>
                <w:rStyle w:val="Hyperlink"/>
              </w:rPr>
              <w:t>Land Improvements</w:t>
            </w:r>
            <w:r w:rsidR="008279EF" w:rsidRPr="00931787">
              <w:rPr>
                <w:webHidden/>
                <w:sz w:val="20"/>
                <w:szCs w:val="20"/>
              </w:rPr>
              <w:tab/>
            </w:r>
            <w:r w:rsidR="00B14934">
              <w:rPr>
                <w:webHidden/>
                <w:sz w:val="20"/>
                <w:szCs w:val="20"/>
              </w:rPr>
              <w:t>8</w:t>
            </w:r>
          </w:hyperlink>
        </w:p>
        <w:p w14:paraId="5F5CEEA5" w14:textId="77777777" w:rsidR="008279EF" w:rsidRDefault="00744184" w:rsidP="005140FE">
          <w:pPr>
            <w:pStyle w:val="TOC2"/>
            <w:rPr>
              <w:rFonts w:asciiTheme="minorHAnsi" w:eastAsiaTheme="minorEastAsia" w:hAnsiTheme="minorHAnsi" w:cstheme="minorBidi"/>
            </w:rPr>
          </w:pPr>
          <w:hyperlink w:anchor="_Toc338935057" w:history="1">
            <w:r w:rsidR="008279EF" w:rsidRPr="008F699D">
              <w:rPr>
                <w:rStyle w:val="Hyperlink"/>
              </w:rPr>
              <w:t>Leasehold Improvements</w:t>
            </w:r>
            <w:r w:rsidR="008279EF" w:rsidRPr="00931787">
              <w:rPr>
                <w:webHidden/>
                <w:sz w:val="20"/>
                <w:szCs w:val="20"/>
              </w:rPr>
              <w:tab/>
            </w:r>
            <w:r w:rsidR="00B14934">
              <w:rPr>
                <w:webHidden/>
                <w:sz w:val="20"/>
                <w:szCs w:val="20"/>
              </w:rPr>
              <w:t>8</w:t>
            </w:r>
          </w:hyperlink>
        </w:p>
        <w:p w14:paraId="0B3C08BC" w14:textId="77777777" w:rsidR="008279EF" w:rsidRDefault="00744184" w:rsidP="005140FE">
          <w:pPr>
            <w:pStyle w:val="TOC2"/>
            <w:rPr>
              <w:rFonts w:asciiTheme="minorHAnsi" w:eastAsiaTheme="minorEastAsia" w:hAnsiTheme="minorHAnsi" w:cstheme="minorBidi"/>
            </w:rPr>
          </w:pPr>
          <w:hyperlink w:anchor="_Toc338935058" w:history="1">
            <w:r w:rsidR="008279EF" w:rsidRPr="008F699D">
              <w:rPr>
                <w:rStyle w:val="Hyperlink"/>
              </w:rPr>
              <w:t>Library Materials and Collections</w:t>
            </w:r>
            <w:r w:rsidR="008279EF" w:rsidRPr="00931787">
              <w:rPr>
                <w:webHidden/>
                <w:sz w:val="20"/>
                <w:szCs w:val="20"/>
              </w:rPr>
              <w:tab/>
            </w:r>
            <w:r w:rsidR="00B14934">
              <w:rPr>
                <w:webHidden/>
                <w:sz w:val="20"/>
                <w:szCs w:val="20"/>
              </w:rPr>
              <w:t>8</w:t>
            </w:r>
          </w:hyperlink>
        </w:p>
        <w:p w14:paraId="1927D124" w14:textId="77777777" w:rsidR="00712914" w:rsidRDefault="00744184" w:rsidP="005140FE">
          <w:pPr>
            <w:pStyle w:val="TOC2"/>
            <w:rPr>
              <w:sz w:val="20"/>
              <w:szCs w:val="20"/>
            </w:rPr>
          </w:pPr>
          <w:hyperlink w:anchor="_Toc338935059" w:history="1">
            <w:r w:rsidR="00712914" w:rsidRPr="008F699D">
              <w:rPr>
                <w:rStyle w:val="Hyperlink"/>
              </w:rPr>
              <w:t>Software</w:t>
            </w:r>
            <w:r w:rsidR="00712914" w:rsidRPr="00931787">
              <w:rPr>
                <w:webHidden/>
                <w:sz w:val="20"/>
                <w:szCs w:val="20"/>
              </w:rPr>
              <w:tab/>
            </w:r>
            <w:r w:rsidR="00326F9D" w:rsidRPr="00931787">
              <w:rPr>
                <w:webHidden/>
                <w:sz w:val="20"/>
                <w:szCs w:val="20"/>
              </w:rPr>
              <w:t>8</w:t>
            </w:r>
          </w:hyperlink>
        </w:p>
        <w:p w14:paraId="278F1870" w14:textId="77777777" w:rsidR="003E15CC" w:rsidRPr="003E15CC" w:rsidRDefault="00744184" w:rsidP="005140FE">
          <w:pPr>
            <w:pStyle w:val="TOC2"/>
            <w:rPr>
              <w:rFonts w:asciiTheme="minorHAnsi" w:eastAsiaTheme="minorEastAsia" w:hAnsiTheme="minorHAnsi" w:cstheme="minorBidi"/>
            </w:rPr>
          </w:pPr>
          <w:hyperlink w:anchor="_Toc338935054" w:history="1">
            <w:r w:rsidR="003E15CC" w:rsidRPr="008F699D">
              <w:rPr>
                <w:rStyle w:val="Hyperlink"/>
              </w:rPr>
              <w:t>Infrastructure</w:t>
            </w:r>
            <w:r w:rsidR="003E15CC" w:rsidRPr="00931787">
              <w:rPr>
                <w:webHidden/>
                <w:sz w:val="20"/>
                <w:szCs w:val="20"/>
              </w:rPr>
              <w:tab/>
            </w:r>
            <w:r w:rsidR="003E15CC">
              <w:rPr>
                <w:webHidden/>
                <w:sz w:val="20"/>
                <w:szCs w:val="20"/>
              </w:rPr>
              <w:t>8</w:t>
            </w:r>
          </w:hyperlink>
        </w:p>
        <w:p w14:paraId="37A949AB" w14:textId="77777777" w:rsidR="006677A7" w:rsidRDefault="00744184" w:rsidP="006677A7">
          <w:pPr>
            <w:pStyle w:val="TOC1"/>
            <w:rPr>
              <w:rFonts w:asciiTheme="minorHAnsi" w:eastAsiaTheme="minorEastAsia" w:hAnsiTheme="minorHAnsi" w:cstheme="minorBidi"/>
              <w:sz w:val="22"/>
              <w:szCs w:val="22"/>
            </w:rPr>
          </w:pPr>
          <w:hyperlink w:anchor="_Toc338935049" w:history="1">
            <w:r w:rsidR="006677A7" w:rsidRPr="008F699D">
              <w:rPr>
                <w:rStyle w:val="Hyperlink"/>
                <w:rFonts w:cs="Arial"/>
                <w:sz w:val="24"/>
                <w:szCs w:val="24"/>
              </w:rPr>
              <w:t>OBJECT CODES</w:t>
            </w:r>
            <w:r w:rsidR="006677A7" w:rsidRPr="00A125FF">
              <w:rPr>
                <w:b w:val="0"/>
                <w:webHidden/>
              </w:rPr>
              <w:tab/>
            </w:r>
            <w:r w:rsidR="00227AF5">
              <w:rPr>
                <w:b w:val="0"/>
                <w:webHidden/>
              </w:rPr>
              <w:t>9</w:t>
            </w:r>
          </w:hyperlink>
        </w:p>
        <w:p w14:paraId="747BFBCF" w14:textId="77777777" w:rsidR="008279EF" w:rsidRDefault="00744184" w:rsidP="005140FE">
          <w:pPr>
            <w:pStyle w:val="TOC2"/>
            <w:rPr>
              <w:rFonts w:asciiTheme="minorHAnsi" w:eastAsiaTheme="minorEastAsia" w:hAnsiTheme="minorHAnsi" w:cstheme="minorBidi"/>
            </w:rPr>
          </w:pPr>
          <w:hyperlink w:anchor="_Toc338935062" w:history="1">
            <w:r w:rsidR="006677A7" w:rsidRPr="008F699D">
              <w:rPr>
                <w:rStyle w:val="Hyperlink"/>
              </w:rPr>
              <w:t>Capital Equipment Object Codes</w:t>
            </w:r>
            <w:r w:rsidR="00117410">
              <w:rPr>
                <w:rStyle w:val="Hyperlink"/>
              </w:rPr>
              <w:t xml:space="preserve"> </w:t>
            </w:r>
            <w:r w:rsidR="008279EF" w:rsidRPr="00931787">
              <w:rPr>
                <w:webHidden/>
                <w:sz w:val="20"/>
                <w:szCs w:val="20"/>
              </w:rPr>
              <w:tab/>
            </w:r>
            <w:r w:rsidR="00227AF5">
              <w:rPr>
                <w:webHidden/>
                <w:sz w:val="20"/>
                <w:szCs w:val="20"/>
              </w:rPr>
              <w:t>10</w:t>
            </w:r>
          </w:hyperlink>
          <w:hyperlink w:anchor="_Toc338935063" w:history="1"/>
        </w:p>
        <w:p w14:paraId="53783A78" w14:textId="77777777" w:rsidR="009B1FF5" w:rsidRDefault="00744184" w:rsidP="009B1FF5">
          <w:pPr>
            <w:pStyle w:val="TOC1"/>
            <w:rPr>
              <w:rFonts w:asciiTheme="minorHAnsi" w:eastAsiaTheme="minorEastAsia" w:hAnsiTheme="minorHAnsi" w:cstheme="minorBidi"/>
              <w:sz w:val="22"/>
              <w:szCs w:val="22"/>
            </w:rPr>
          </w:pPr>
          <w:hyperlink w:anchor="_Toc338935076" w:history="1">
            <w:r w:rsidR="009B1FF5" w:rsidRPr="008F699D">
              <w:rPr>
                <w:rStyle w:val="Hyperlink"/>
                <w:sz w:val="24"/>
                <w:szCs w:val="24"/>
              </w:rPr>
              <w:t>acquisition of capital equipment</w:t>
            </w:r>
            <w:r w:rsidR="009B1FF5" w:rsidRPr="0040519B">
              <w:rPr>
                <w:b w:val="0"/>
                <w:webHidden/>
              </w:rPr>
              <w:tab/>
            </w:r>
            <w:r w:rsidR="00326F9D">
              <w:rPr>
                <w:b w:val="0"/>
                <w:webHidden/>
              </w:rPr>
              <w:t>1</w:t>
            </w:r>
            <w:r w:rsidR="00227AF5">
              <w:rPr>
                <w:b w:val="0"/>
                <w:webHidden/>
              </w:rPr>
              <w:t>1</w:t>
            </w:r>
          </w:hyperlink>
        </w:p>
        <w:p w14:paraId="4667FA9D" w14:textId="77777777" w:rsidR="009B1FF5" w:rsidRDefault="00744184" w:rsidP="005140FE">
          <w:pPr>
            <w:pStyle w:val="TOC2"/>
            <w:rPr>
              <w:rFonts w:asciiTheme="minorHAnsi" w:eastAsiaTheme="minorEastAsia" w:hAnsiTheme="minorHAnsi" w:cstheme="minorBidi"/>
            </w:rPr>
          </w:pPr>
          <w:hyperlink w:anchor="_Toc338935053" w:history="1">
            <w:r w:rsidR="009B1FF5" w:rsidRPr="008F699D">
              <w:rPr>
                <w:rStyle w:val="Hyperlink"/>
              </w:rPr>
              <w:t>Direct Purchase</w:t>
            </w:r>
            <w:r w:rsidR="00694A31" w:rsidRPr="008F699D">
              <w:rPr>
                <w:rStyle w:val="Hyperlink"/>
              </w:rPr>
              <w:t>s</w:t>
            </w:r>
            <w:r w:rsidR="009B1FF5" w:rsidRPr="00931787">
              <w:rPr>
                <w:webHidden/>
                <w:sz w:val="20"/>
                <w:szCs w:val="20"/>
              </w:rPr>
              <w:tab/>
            </w:r>
            <w:r w:rsidR="00326F9D" w:rsidRPr="00931787">
              <w:rPr>
                <w:webHidden/>
                <w:sz w:val="20"/>
                <w:szCs w:val="20"/>
              </w:rPr>
              <w:t>1</w:t>
            </w:r>
            <w:r w:rsidR="00227AF5">
              <w:rPr>
                <w:webHidden/>
                <w:sz w:val="20"/>
                <w:szCs w:val="20"/>
              </w:rPr>
              <w:t>1</w:t>
            </w:r>
          </w:hyperlink>
        </w:p>
        <w:p w14:paraId="1E063DE4" w14:textId="77777777" w:rsidR="005140FE" w:rsidRDefault="00744184" w:rsidP="005140FE">
          <w:pPr>
            <w:pStyle w:val="TOC2"/>
            <w:rPr>
              <w:rFonts w:asciiTheme="minorHAnsi" w:eastAsiaTheme="minorEastAsia" w:hAnsiTheme="minorHAnsi" w:cstheme="minorBidi"/>
            </w:rPr>
          </w:pPr>
          <w:hyperlink w:anchor="_Toc338935054" w:history="1">
            <w:r w:rsidR="005140FE">
              <w:rPr>
                <w:rStyle w:val="Hyperlink"/>
                <w:u w:val="none"/>
              </w:rPr>
              <w:t>Donations and Gifts</w:t>
            </w:r>
            <w:r w:rsidR="005140FE" w:rsidRPr="00931787">
              <w:rPr>
                <w:rStyle w:val="Hyperlink"/>
                <w:b w:val="0"/>
                <w:webHidden/>
                <w:sz w:val="20"/>
                <w:szCs w:val="20"/>
                <w:u w:val="none"/>
              </w:rPr>
              <w:tab/>
            </w:r>
            <w:r w:rsidR="008D3428">
              <w:rPr>
                <w:webHidden/>
                <w:sz w:val="20"/>
                <w:szCs w:val="20"/>
              </w:rPr>
              <w:t>11</w:t>
            </w:r>
          </w:hyperlink>
        </w:p>
        <w:p w14:paraId="70811A09" w14:textId="77777777" w:rsidR="005140FE" w:rsidRDefault="005140FE" w:rsidP="005140FE">
          <w:pPr>
            <w:pStyle w:val="TOC2"/>
            <w:rPr>
              <w:rFonts w:asciiTheme="minorHAnsi" w:eastAsiaTheme="minorEastAsia" w:hAnsiTheme="minorHAnsi" w:cstheme="minorBidi"/>
            </w:rPr>
          </w:pPr>
          <w:r>
            <w:t xml:space="preserve">     </w:t>
          </w:r>
          <w:hyperlink w:anchor="_Toc338935078" w:history="1">
            <w:r w:rsidRPr="003E0497">
              <w:rPr>
                <w:rStyle w:val="Hyperlink"/>
                <w:u w:val="none"/>
              </w:rPr>
              <w:t>Donations and Gifts of Capital Assets General Ledger Entries</w:t>
            </w:r>
            <w:r w:rsidRPr="00931787">
              <w:rPr>
                <w:webHidden/>
                <w:sz w:val="20"/>
                <w:szCs w:val="20"/>
              </w:rPr>
              <w:tab/>
            </w:r>
            <w:r w:rsidR="00046928">
              <w:rPr>
                <w:webHidden/>
                <w:sz w:val="20"/>
                <w:szCs w:val="20"/>
              </w:rPr>
              <w:t>1</w:t>
            </w:r>
            <w:r w:rsidR="00702CCB">
              <w:rPr>
                <w:webHidden/>
                <w:sz w:val="20"/>
                <w:szCs w:val="20"/>
              </w:rPr>
              <w:t>1</w:t>
            </w:r>
          </w:hyperlink>
        </w:p>
        <w:p w14:paraId="23D0ACAE" w14:textId="77777777" w:rsidR="005140FE" w:rsidRDefault="00744184" w:rsidP="005140FE">
          <w:pPr>
            <w:pStyle w:val="TOC3"/>
            <w:rPr>
              <w:rFonts w:asciiTheme="minorHAnsi" w:eastAsiaTheme="minorEastAsia" w:hAnsiTheme="minorHAnsi" w:cstheme="minorBidi"/>
              <w:sz w:val="22"/>
              <w:szCs w:val="22"/>
            </w:rPr>
          </w:pPr>
          <w:hyperlink w:anchor="_Toc338935080" w:history="1">
            <w:r w:rsidR="005140FE" w:rsidRPr="003E0497">
              <w:rPr>
                <w:rStyle w:val="Hyperlink"/>
              </w:rPr>
              <w:t>Donation - Gifts Given</w:t>
            </w:r>
            <w:r w:rsidR="005140FE">
              <w:rPr>
                <w:rStyle w:val="Hyperlink"/>
              </w:rPr>
              <w:t xml:space="preserve"> Directly</w:t>
            </w:r>
            <w:r w:rsidR="005140FE" w:rsidRPr="003E0497">
              <w:rPr>
                <w:rStyle w:val="Hyperlink"/>
              </w:rPr>
              <w:t xml:space="preserve"> to an Organization </w:t>
            </w:r>
            <w:r w:rsidR="005140FE">
              <w:rPr>
                <w:rStyle w:val="Hyperlink"/>
              </w:rPr>
              <w:t>or Department</w:t>
            </w:r>
            <w:r w:rsidR="005140FE" w:rsidRPr="00931787">
              <w:rPr>
                <w:webHidden/>
                <w:sz w:val="20"/>
                <w:szCs w:val="20"/>
              </w:rPr>
              <w:tab/>
            </w:r>
            <w:r w:rsidR="00046928">
              <w:rPr>
                <w:webHidden/>
                <w:sz w:val="20"/>
                <w:szCs w:val="20"/>
              </w:rPr>
              <w:t>13</w:t>
            </w:r>
          </w:hyperlink>
        </w:p>
        <w:p w14:paraId="177D47C9" w14:textId="77777777" w:rsidR="005140FE" w:rsidRDefault="00744184" w:rsidP="005140FE">
          <w:pPr>
            <w:pStyle w:val="TOC3"/>
            <w:rPr>
              <w:rFonts w:asciiTheme="minorHAnsi" w:eastAsiaTheme="minorEastAsia" w:hAnsiTheme="minorHAnsi" w:cstheme="minorBidi"/>
              <w:sz w:val="22"/>
              <w:szCs w:val="22"/>
            </w:rPr>
          </w:pPr>
          <w:hyperlink w:anchor="_Toc338935079" w:history="1">
            <w:r w:rsidR="005140FE" w:rsidRPr="003E0497">
              <w:rPr>
                <w:rStyle w:val="Hyperlink"/>
              </w:rPr>
              <w:t>Gift-In-Kind - Gift</w:t>
            </w:r>
            <w:r w:rsidR="005140FE" w:rsidRPr="00931787">
              <w:rPr>
                <w:webHidden/>
                <w:sz w:val="20"/>
                <w:szCs w:val="20"/>
              </w:rPr>
              <w:tab/>
            </w:r>
            <w:r w:rsidR="00046928">
              <w:rPr>
                <w:webHidden/>
                <w:sz w:val="20"/>
                <w:szCs w:val="20"/>
              </w:rPr>
              <w:t>13</w:t>
            </w:r>
          </w:hyperlink>
        </w:p>
        <w:p w14:paraId="3C37A2D1" w14:textId="77777777" w:rsidR="005140FE" w:rsidRPr="005140FE" w:rsidRDefault="00744184" w:rsidP="005140FE">
          <w:pPr>
            <w:pStyle w:val="TOC3"/>
            <w:rPr>
              <w:sz w:val="20"/>
              <w:szCs w:val="20"/>
            </w:rPr>
          </w:pPr>
          <w:hyperlink w:anchor="_Toc338935081" w:history="1">
            <w:r w:rsidR="005140FE" w:rsidRPr="003E0497">
              <w:rPr>
                <w:rStyle w:val="Hyperlink"/>
              </w:rPr>
              <w:t>Retirement of Gift Assets</w:t>
            </w:r>
            <w:r w:rsidR="005140FE" w:rsidRPr="00931787">
              <w:rPr>
                <w:webHidden/>
                <w:sz w:val="20"/>
                <w:szCs w:val="20"/>
              </w:rPr>
              <w:tab/>
            </w:r>
            <w:r w:rsidR="00046928">
              <w:rPr>
                <w:webHidden/>
                <w:sz w:val="20"/>
                <w:szCs w:val="20"/>
              </w:rPr>
              <w:t>13</w:t>
            </w:r>
          </w:hyperlink>
        </w:p>
        <w:p w14:paraId="3D6DF9A0" w14:textId="77777777" w:rsidR="005140FE" w:rsidRDefault="00744184" w:rsidP="005140FE">
          <w:pPr>
            <w:pStyle w:val="TOC2"/>
          </w:pPr>
          <w:hyperlink w:anchor="_Toc338935053" w:history="1">
            <w:r w:rsidR="005140FE">
              <w:rPr>
                <w:rStyle w:val="Hyperlink"/>
              </w:rPr>
              <w:t>Fabrications (WIP’s – Work In Progress)</w:t>
            </w:r>
            <w:r w:rsidR="005140FE" w:rsidRPr="00931787">
              <w:rPr>
                <w:webHidden/>
                <w:sz w:val="20"/>
                <w:szCs w:val="20"/>
              </w:rPr>
              <w:tab/>
            </w:r>
            <w:r w:rsidR="00046928">
              <w:rPr>
                <w:webHidden/>
                <w:sz w:val="20"/>
                <w:szCs w:val="20"/>
              </w:rPr>
              <w:t>1</w:t>
            </w:r>
            <w:r w:rsidR="00BE5585">
              <w:rPr>
                <w:webHidden/>
                <w:sz w:val="20"/>
                <w:szCs w:val="20"/>
              </w:rPr>
              <w:t>3</w:t>
            </w:r>
          </w:hyperlink>
        </w:p>
        <w:p w14:paraId="3F0E56D3" w14:textId="77777777" w:rsidR="005140FE" w:rsidRDefault="005140FE" w:rsidP="005140FE">
          <w:pPr>
            <w:pStyle w:val="TOC2"/>
            <w:rPr>
              <w:rFonts w:asciiTheme="minorHAnsi" w:eastAsiaTheme="minorEastAsia" w:hAnsiTheme="minorHAnsi" w:cstheme="minorBidi"/>
            </w:rPr>
          </w:pPr>
          <w:r>
            <w:t xml:space="preserve">     </w:t>
          </w:r>
          <w:hyperlink w:anchor="_Toc338935078" w:history="1">
            <w:r w:rsidRPr="003E0497">
              <w:rPr>
                <w:rStyle w:val="Hyperlink"/>
              </w:rPr>
              <w:t>Capital Equipment and Model Fabrication</w:t>
            </w:r>
            <w:r w:rsidRPr="00931787">
              <w:rPr>
                <w:webHidden/>
                <w:sz w:val="20"/>
                <w:szCs w:val="20"/>
              </w:rPr>
              <w:tab/>
            </w:r>
            <w:r w:rsidR="00046928">
              <w:rPr>
                <w:webHidden/>
                <w:sz w:val="20"/>
                <w:szCs w:val="20"/>
              </w:rPr>
              <w:t>14</w:t>
            </w:r>
          </w:hyperlink>
        </w:p>
        <w:p w14:paraId="2425C57B" w14:textId="77777777" w:rsidR="005140FE" w:rsidRPr="00BD3C2C" w:rsidRDefault="005140FE" w:rsidP="005140FE">
          <w:pPr>
            <w:pStyle w:val="TOC2"/>
            <w:rPr>
              <w:rFonts w:asciiTheme="minorHAnsi" w:eastAsiaTheme="minorEastAsia" w:hAnsiTheme="minorHAnsi" w:cstheme="minorBidi"/>
            </w:rPr>
          </w:pPr>
          <w:r>
            <w:t xml:space="preserve">     </w:t>
          </w:r>
          <w:hyperlink w:anchor="_Toc338935078" w:history="1">
            <w:r w:rsidRPr="003E0497">
              <w:rPr>
                <w:rStyle w:val="Hyperlink"/>
              </w:rPr>
              <w:t xml:space="preserve">Internally Developed Software </w:t>
            </w:r>
            <w:r w:rsidRPr="003E0497">
              <w:rPr>
                <w:rStyle w:val="Hyperlink"/>
                <w:color w:val="auto"/>
                <w:u w:val="thick"/>
              </w:rPr>
              <w:t>&gt;</w:t>
            </w:r>
            <w:r w:rsidRPr="003E0497">
              <w:rPr>
                <w:rStyle w:val="Hyperlink"/>
              </w:rPr>
              <w:t>$50,000</w:t>
            </w:r>
            <w:r w:rsidRPr="00931787">
              <w:rPr>
                <w:webHidden/>
                <w:sz w:val="20"/>
                <w:szCs w:val="20"/>
              </w:rPr>
              <w:tab/>
            </w:r>
            <w:r w:rsidR="00046928">
              <w:rPr>
                <w:webHidden/>
                <w:sz w:val="20"/>
                <w:szCs w:val="20"/>
              </w:rPr>
              <w:t>1</w:t>
            </w:r>
            <w:r w:rsidR="00702CCB">
              <w:rPr>
                <w:webHidden/>
                <w:sz w:val="20"/>
                <w:szCs w:val="20"/>
              </w:rPr>
              <w:t>5</w:t>
            </w:r>
          </w:hyperlink>
        </w:p>
        <w:p w14:paraId="5815B794" w14:textId="77777777" w:rsidR="005140FE" w:rsidRPr="00965CE7" w:rsidRDefault="00744184" w:rsidP="005140FE">
          <w:pPr>
            <w:pStyle w:val="TOC3"/>
            <w:rPr>
              <w:rFonts w:asciiTheme="minorHAnsi" w:eastAsiaTheme="minorEastAsia" w:hAnsiTheme="minorHAnsi" w:cstheme="minorBidi"/>
              <w:sz w:val="22"/>
              <w:szCs w:val="22"/>
            </w:rPr>
          </w:pPr>
          <w:hyperlink w:anchor="_Toc338935079" w:history="1">
            <w:r w:rsidR="005140FE" w:rsidRPr="003E0497">
              <w:rPr>
                <w:rStyle w:val="Hyperlink"/>
              </w:rPr>
              <w:t>Internally Developed Software WIP or SPWIP</w:t>
            </w:r>
            <w:r w:rsidR="005140FE" w:rsidRPr="00931787">
              <w:rPr>
                <w:webHidden/>
                <w:sz w:val="20"/>
                <w:szCs w:val="20"/>
              </w:rPr>
              <w:tab/>
            </w:r>
            <w:r w:rsidR="00046928">
              <w:rPr>
                <w:webHidden/>
                <w:sz w:val="20"/>
                <w:szCs w:val="20"/>
              </w:rPr>
              <w:t>1</w:t>
            </w:r>
            <w:r w:rsidR="00B14934">
              <w:rPr>
                <w:webHidden/>
                <w:sz w:val="20"/>
                <w:szCs w:val="20"/>
              </w:rPr>
              <w:t>6</w:t>
            </w:r>
          </w:hyperlink>
        </w:p>
        <w:p w14:paraId="543095EF" w14:textId="77777777" w:rsidR="005140FE" w:rsidRDefault="00744184" w:rsidP="005140FE">
          <w:pPr>
            <w:pStyle w:val="TOC3"/>
            <w:rPr>
              <w:rFonts w:asciiTheme="minorHAnsi" w:eastAsiaTheme="minorEastAsia" w:hAnsiTheme="minorHAnsi" w:cstheme="minorBidi"/>
              <w:sz w:val="22"/>
              <w:szCs w:val="22"/>
            </w:rPr>
          </w:pPr>
          <w:hyperlink w:anchor="_Toc338935079" w:history="1">
            <w:r w:rsidR="005140FE" w:rsidRPr="003E0497">
              <w:rPr>
                <w:rStyle w:val="Hyperlink"/>
              </w:rPr>
              <w:t>Internally Generated Modification of Computer Software</w:t>
            </w:r>
            <w:r w:rsidR="005140FE" w:rsidRPr="00931787">
              <w:rPr>
                <w:webHidden/>
                <w:sz w:val="20"/>
                <w:szCs w:val="20"/>
              </w:rPr>
              <w:tab/>
            </w:r>
            <w:r w:rsidR="00046928">
              <w:rPr>
                <w:webHidden/>
                <w:sz w:val="20"/>
                <w:szCs w:val="20"/>
              </w:rPr>
              <w:t>1</w:t>
            </w:r>
            <w:r w:rsidR="00957475">
              <w:rPr>
                <w:webHidden/>
                <w:sz w:val="20"/>
                <w:szCs w:val="20"/>
              </w:rPr>
              <w:t>7</w:t>
            </w:r>
          </w:hyperlink>
        </w:p>
        <w:p w14:paraId="66F4E49D" w14:textId="77777777" w:rsidR="005140FE" w:rsidRDefault="00744184" w:rsidP="005140FE">
          <w:pPr>
            <w:pStyle w:val="TOC3"/>
            <w:rPr>
              <w:rFonts w:asciiTheme="minorHAnsi" w:eastAsiaTheme="minorEastAsia" w:hAnsiTheme="minorHAnsi" w:cstheme="minorBidi"/>
              <w:sz w:val="22"/>
              <w:szCs w:val="22"/>
            </w:rPr>
          </w:pPr>
          <w:hyperlink w:anchor="_Toc338935081" w:history="1">
            <w:r w:rsidR="005140FE" w:rsidRPr="003E0497">
              <w:rPr>
                <w:rStyle w:val="Hyperlink"/>
              </w:rPr>
              <w:t>Impairment Indicator</w:t>
            </w:r>
            <w:r w:rsidR="005140FE" w:rsidRPr="00931787">
              <w:rPr>
                <w:webHidden/>
                <w:sz w:val="20"/>
                <w:szCs w:val="20"/>
              </w:rPr>
              <w:tab/>
            </w:r>
            <w:r w:rsidR="00046928">
              <w:rPr>
                <w:webHidden/>
                <w:sz w:val="20"/>
                <w:szCs w:val="20"/>
              </w:rPr>
              <w:t>1</w:t>
            </w:r>
            <w:r w:rsidR="00702CCB">
              <w:rPr>
                <w:webHidden/>
                <w:sz w:val="20"/>
                <w:szCs w:val="20"/>
              </w:rPr>
              <w:t>7</w:t>
            </w:r>
          </w:hyperlink>
        </w:p>
        <w:p w14:paraId="5BF33F5D" w14:textId="77777777" w:rsidR="005140FE" w:rsidRDefault="00744184" w:rsidP="005140FE">
          <w:pPr>
            <w:pStyle w:val="TOC3"/>
            <w:rPr>
              <w:rFonts w:asciiTheme="minorHAnsi" w:eastAsiaTheme="minorEastAsia" w:hAnsiTheme="minorHAnsi" w:cstheme="minorBidi"/>
              <w:sz w:val="22"/>
              <w:szCs w:val="22"/>
            </w:rPr>
          </w:pPr>
          <w:hyperlink w:anchor="_Toc338935081" w:history="1">
            <w:r w:rsidR="005140FE" w:rsidRPr="003E0497">
              <w:rPr>
                <w:rStyle w:val="Hyperlink"/>
              </w:rPr>
              <w:t>Inventory Requirements</w:t>
            </w:r>
            <w:r w:rsidR="005140FE" w:rsidRPr="00931787">
              <w:rPr>
                <w:webHidden/>
                <w:sz w:val="20"/>
                <w:szCs w:val="20"/>
              </w:rPr>
              <w:tab/>
            </w:r>
            <w:r w:rsidR="00046928">
              <w:rPr>
                <w:webHidden/>
                <w:sz w:val="20"/>
                <w:szCs w:val="20"/>
              </w:rPr>
              <w:t>1</w:t>
            </w:r>
            <w:r w:rsidR="00B14934">
              <w:rPr>
                <w:webHidden/>
                <w:sz w:val="20"/>
                <w:szCs w:val="20"/>
              </w:rPr>
              <w:t>8</w:t>
            </w:r>
          </w:hyperlink>
        </w:p>
        <w:p w14:paraId="1DD2B4F2" w14:textId="77777777" w:rsidR="005140FE" w:rsidRPr="00BD3C2C" w:rsidRDefault="005140FE" w:rsidP="005140FE">
          <w:pPr>
            <w:pStyle w:val="TOC2"/>
            <w:rPr>
              <w:rFonts w:asciiTheme="minorHAnsi" w:eastAsiaTheme="minorEastAsia" w:hAnsiTheme="minorHAnsi" w:cstheme="minorBidi"/>
            </w:rPr>
          </w:pPr>
          <w:r>
            <w:t xml:space="preserve">     </w:t>
          </w:r>
          <w:hyperlink w:anchor="_Toc338935078" w:history="1">
            <w:r w:rsidRPr="003F688C">
              <w:rPr>
                <w:rStyle w:val="Hyperlink"/>
              </w:rPr>
              <w:t>Internally Generated Intangible Assets</w:t>
            </w:r>
            <w:r w:rsidRPr="00931787">
              <w:rPr>
                <w:webHidden/>
                <w:sz w:val="20"/>
                <w:szCs w:val="20"/>
              </w:rPr>
              <w:tab/>
            </w:r>
            <w:r w:rsidR="00046928">
              <w:rPr>
                <w:webHidden/>
                <w:sz w:val="20"/>
                <w:szCs w:val="20"/>
              </w:rPr>
              <w:t>1</w:t>
            </w:r>
            <w:r w:rsidR="00B14934">
              <w:rPr>
                <w:webHidden/>
                <w:sz w:val="20"/>
                <w:szCs w:val="20"/>
              </w:rPr>
              <w:t>8</w:t>
            </w:r>
          </w:hyperlink>
        </w:p>
        <w:p w14:paraId="37745971" w14:textId="77777777" w:rsidR="005140FE" w:rsidRDefault="00744184" w:rsidP="005140FE">
          <w:pPr>
            <w:pStyle w:val="TOC3"/>
            <w:rPr>
              <w:rFonts w:asciiTheme="minorHAnsi" w:eastAsiaTheme="minorEastAsia" w:hAnsiTheme="minorHAnsi" w:cstheme="minorBidi"/>
              <w:sz w:val="22"/>
              <w:szCs w:val="22"/>
            </w:rPr>
          </w:pPr>
          <w:hyperlink w:anchor="_Toc338935079" w:history="1">
            <w:r w:rsidR="005140FE">
              <w:rPr>
                <w:rStyle w:val="Hyperlink"/>
              </w:rPr>
              <w:t xml:space="preserve">Classification of </w:t>
            </w:r>
            <w:r w:rsidR="005140FE" w:rsidRPr="00123E2C">
              <w:rPr>
                <w:rStyle w:val="Hyperlink"/>
                <w:i w:val="0"/>
              </w:rPr>
              <w:t>Internally</w:t>
            </w:r>
            <w:r w:rsidR="005140FE">
              <w:rPr>
                <w:rStyle w:val="Hyperlink"/>
              </w:rPr>
              <w:t xml:space="preserve"> Generated Patents as Intangible Assets</w:t>
            </w:r>
            <w:r w:rsidR="005140FE" w:rsidRPr="00931787">
              <w:rPr>
                <w:webHidden/>
                <w:sz w:val="20"/>
                <w:szCs w:val="20"/>
              </w:rPr>
              <w:tab/>
            </w:r>
            <w:r w:rsidR="00046928">
              <w:rPr>
                <w:webHidden/>
                <w:sz w:val="20"/>
                <w:szCs w:val="20"/>
              </w:rPr>
              <w:t>1</w:t>
            </w:r>
            <w:r w:rsidR="00957475">
              <w:rPr>
                <w:webHidden/>
                <w:sz w:val="20"/>
                <w:szCs w:val="20"/>
              </w:rPr>
              <w:t>8</w:t>
            </w:r>
          </w:hyperlink>
        </w:p>
        <w:p w14:paraId="0598205E" w14:textId="77777777" w:rsidR="005140FE" w:rsidRDefault="00744184" w:rsidP="005140FE">
          <w:pPr>
            <w:pStyle w:val="TOC3"/>
            <w:rPr>
              <w:rFonts w:asciiTheme="minorHAnsi" w:eastAsiaTheme="minorEastAsia" w:hAnsiTheme="minorHAnsi" w:cstheme="minorBidi"/>
              <w:sz w:val="22"/>
              <w:szCs w:val="22"/>
            </w:rPr>
          </w:pPr>
          <w:hyperlink w:anchor="_Toc338935079" w:history="1">
            <w:r w:rsidR="005140FE">
              <w:rPr>
                <w:rStyle w:val="Hyperlink"/>
              </w:rPr>
              <w:t>Copyrights, Patents, and Trademarks</w:t>
            </w:r>
            <w:r w:rsidR="005140FE" w:rsidRPr="00931787">
              <w:rPr>
                <w:webHidden/>
                <w:sz w:val="20"/>
                <w:szCs w:val="20"/>
              </w:rPr>
              <w:tab/>
            </w:r>
            <w:r w:rsidR="00B14934">
              <w:rPr>
                <w:webHidden/>
                <w:sz w:val="20"/>
                <w:szCs w:val="20"/>
              </w:rPr>
              <w:t>1</w:t>
            </w:r>
            <w:r w:rsidR="00702CCB">
              <w:rPr>
                <w:webHidden/>
                <w:sz w:val="20"/>
                <w:szCs w:val="20"/>
              </w:rPr>
              <w:t>8</w:t>
            </w:r>
          </w:hyperlink>
        </w:p>
        <w:p w14:paraId="381E613C" w14:textId="77777777" w:rsidR="005140FE" w:rsidRDefault="00744184" w:rsidP="005140FE">
          <w:pPr>
            <w:pStyle w:val="TOC3"/>
            <w:rPr>
              <w:rFonts w:asciiTheme="minorHAnsi" w:eastAsiaTheme="minorEastAsia" w:hAnsiTheme="minorHAnsi" w:cstheme="minorBidi"/>
              <w:sz w:val="22"/>
              <w:szCs w:val="22"/>
            </w:rPr>
          </w:pPr>
          <w:hyperlink w:anchor="_Toc338935081" w:history="1">
            <w:r w:rsidR="005140FE">
              <w:rPr>
                <w:rStyle w:val="Hyperlink"/>
              </w:rPr>
              <w:t>Land</w:t>
            </w:r>
            <w:r w:rsidR="005140FE" w:rsidRPr="00931787">
              <w:rPr>
                <w:webHidden/>
                <w:sz w:val="20"/>
                <w:szCs w:val="20"/>
              </w:rPr>
              <w:tab/>
            </w:r>
            <w:r w:rsidR="00B14934">
              <w:rPr>
                <w:webHidden/>
                <w:sz w:val="20"/>
                <w:szCs w:val="20"/>
              </w:rPr>
              <w:t>1</w:t>
            </w:r>
            <w:r w:rsidR="00702CCB">
              <w:rPr>
                <w:webHidden/>
                <w:sz w:val="20"/>
                <w:szCs w:val="20"/>
              </w:rPr>
              <w:t>8</w:t>
            </w:r>
          </w:hyperlink>
        </w:p>
        <w:p w14:paraId="0084FF49" w14:textId="77777777" w:rsidR="009D1567" w:rsidRPr="009D1567" w:rsidRDefault="00744184" w:rsidP="009D1567">
          <w:pPr>
            <w:pStyle w:val="TOC3"/>
            <w:rPr>
              <w:sz w:val="20"/>
              <w:szCs w:val="20"/>
            </w:rPr>
          </w:pPr>
          <w:hyperlink w:anchor="_Toc338935081" w:history="1">
            <w:r w:rsidR="005140FE">
              <w:rPr>
                <w:rStyle w:val="Hyperlink"/>
              </w:rPr>
              <w:t>Land Improvements</w:t>
            </w:r>
            <w:r w:rsidR="005140FE" w:rsidRPr="00931787">
              <w:rPr>
                <w:webHidden/>
                <w:sz w:val="20"/>
                <w:szCs w:val="20"/>
              </w:rPr>
              <w:tab/>
            </w:r>
            <w:r w:rsidR="00B14934">
              <w:rPr>
                <w:webHidden/>
                <w:sz w:val="20"/>
                <w:szCs w:val="20"/>
              </w:rPr>
              <w:t>19</w:t>
            </w:r>
          </w:hyperlink>
        </w:p>
        <w:p w14:paraId="094247C0" w14:textId="77777777" w:rsidR="009D1567" w:rsidRDefault="005140FE" w:rsidP="005140FE">
          <w:pPr>
            <w:pStyle w:val="TOC2"/>
          </w:pPr>
          <w:r>
            <w:t xml:space="preserve">   </w:t>
          </w:r>
          <w:r w:rsidR="009D1567">
            <w:t xml:space="preserve">  </w:t>
          </w:r>
          <w:hyperlink w:anchor="_Toc338935066" w:history="1">
            <w:r w:rsidR="009D1567">
              <w:rPr>
                <w:rStyle w:val="Hyperlink"/>
              </w:rPr>
              <w:t>Setting up a</w:t>
            </w:r>
            <w:r w:rsidR="006C7860">
              <w:rPr>
                <w:rStyle w:val="Hyperlink"/>
              </w:rPr>
              <w:t xml:space="preserve"> </w:t>
            </w:r>
            <w:r w:rsidR="009D1567" w:rsidRPr="006C7860">
              <w:rPr>
                <w:rStyle w:val="Hyperlink"/>
              </w:rPr>
              <w:t>WIP (89)</w:t>
            </w:r>
            <w:r w:rsidR="009D1567" w:rsidRPr="00931787">
              <w:rPr>
                <w:webHidden/>
                <w:sz w:val="20"/>
                <w:szCs w:val="20"/>
              </w:rPr>
              <w:tab/>
            </w:r>
            <w:r w:rsidR="00B14934">
              <w:rPr>
                <w:webHidden/>
                <w:sz w:val="20"/>
                <w:szCs w:val="20"/>
              </w:rPr>
              <w:t>19</w:t>
            </w:r>
          </w:hyperlink>
        </w:p>
        <w:p w14:paraId="4EC73504" w14:textId="77777777" w:rsidR="006F137C" w:rsidRPr="006F137C" w:rsidRDefault="00744184" w:rsidP="006F137C">
          <w:pPr>
            <w:pStyle w:val="TOC3"/>
            <w:rPr>
              <w:sz w:val="20"/>
              <w:szCs w:val="20"/>
            </w:rPr>
          </w:pPr>
          <w:hyperlink w:anchor="_Toc338935081" w:history="1">
            <w:r w:rsidR="006F137C">
              <w:rPr>
                <w:rStyle w:val="Hyperlink"/>
              </w:rPr>
              <w:t>89 Equipment WIP Prorates</w:t>
            </w:r>
            <w:r w:rsidR="006F137C" w:rsidRPr="00931787">
              <w:rPr>
                <w:webHidden/>
                <w:sz w:val="20"/>
                <w:szCs w:val="20"/>
              </w:rPr>
              <w:tab/>
            </w:r>
            <w:r w:rsidR="00702CCB">
              <w:rPr>
                <w:webHidden/>
                <w:sz w:val="20"/>
                <w:szCs w:val="20"/>
              </w:rPr>
              <w:t>19</w:t>
            </w:r>
          </w:hyperlink>
        </w:p>
        <w:p w14:paraId="4B49BC7F" w14:textId="77777777" w:rsidR="008E78D7" w:rsidRPr="008E78D7" w:rsidRDefault="00744184" w:rsidP="008E78D7">
          <w:pPr>
            <w:pStyle w:val="TOC3"/>
            <w:rPr>
              <w:sz w:val="20"/>
              <w:szCs w:val="20"/>
            </w:rPr>
          </w:pPr>
          <w:hyperlink w:anchor="_Toc338935081" w:history="1">
            <w:r w:rsidR="008E78D7">
              <w:rPr>
                <w:rStyle w:val="Hyperlink"/>
              </w:rPr>
              <w:t>Tracking the WIP</w:t>
            </w:r>
            <w:r w:rsidR="008E78D7" w:rsidRPr="00931787">
              <w:rPr>
                <w:webHidden/>
                <w:sz w:val="20"/>
                <w:szCs w:val="20"/>
              </w:rPr>
              <w:tab/>
            </w:r>
            <w:r w:rsidR="008E78D7">
              <w:rPr>
                <w:webHidden/>
                <w:sz w:val="20"/>
                <w:szCs w:val="20"/>
              </w:rPr>
              <w:t>3</w:t>
            </w:r>
            <w:r w:rsidR="00702CCB">
              <w:rPr>
                <w:webHidden/>
                <w:sz w:val="20"/>
                <w:szCs w:val="20"/>
              </w:rPr>
              <w:t>0</w:t>
            </w:r>
          </w:hyperlink>
        </w:p>
        <w:p w14:paraId="66D134CB" w14:textId="77777777" w:rsidR="005140FE" w:rsidRPr="005140FE" w:rsidRDefault="00744184" w:rsidP="005140FE">
          <w:pPr>
            <w:pStyle w:val="TOC2"/>
            <w:rPr>
              <w:sz w:val="20"/>
              <w:szCs w:val="20"/>
            </w:rPr>
          </w:pPr>
          <w:hyperlink w:anchor="_Toc338935078" w:history="1">
            <w:r w:rsidR="005140FE" w:rsidRPr="006F50BF">
              <w:rPr>
                <w:rStyle w:val="Hyperlink"/>
              </w:rPr>
              <w:t>Non-Capital Models</w:t>
            </w:r>
            <w:r w:rsidR="005140FE" w:rsidRPr="00931787">
              <w:rPr>
                <w:webHidden/>
                <w:sz w:val="20"/>
                <w:szCs w:val="20"/>
              </w:rPr>
              <w:tab/>
            </w:r>
            <w:r w:rsidR="009D1567">
              <w:rPr>
                <w:webHidden/>
                <w:sz w:val="20"/>
                <w:szCs w:val="20"/>
              </w:rPr>
              <w:t>3</w:t>
            </w:r>
            <w:r w:rsidR="00237598">
              <w:rPr>
                <w:webHidden/>
                <w:sz w:val="20"/>
                <w:szCs w:val="20"/>
              </w:rPr>
              <w:t>1</w:t>
            </w:r>
          </w:hyperlink>
        </w:p>
        <w:p w14:paraId="02E335BA" w14:textId="77777777" w:rsidR="005140FE" w:rsidRPr="005140FE" w:rsidRDefault="005140FE" w:rsidP="005140FE">
          <w:pPr>
            <w:pStyle w:val="TOC2"/>
          </w:pPr>
          <w:r>
            <w:t xml:space="preserve">    </w:t>
          </w:r>
          <w:r w:rsidRPr="005140FE">
            <w:t xml:space="preserve"> </w:t>
          </w:r>
          <w:r>
            <w:t>Deliverables</w:t>
          </w:r>
          <w:r w:rsidRPr="005140FE">
            <w:rPr>
              <w:webHidden/>
            </w:rPr>
            <w:tab/>
          </w:r>
          <w:r w:rsidR="009D1567">
            <w:rPr>
              <w:webHidden/>
            </w:rPr>
            <w:t>3</w:t>
          </w:r>
          <w:r w:rsidR="00237598">
            <w:rPr>
              <w:webHidden/>
            </w:rPr>
            <w:t>1</w:t>
          </w:r>
        </w:p>
        <w:p w14:paraId="6190DC36" w14:textId="77777777" w:rsidR="00877994" w:rsidRDefault="00744184" w:rsidP="005140FE">
          <w:pPr>
            <w:pStyle w:val="TOC2"/>
          </w:pPr>
          <w:hyperlink w:anchor="_Toc338935065" w:history="1">
            <w:r w:rsidR="00877994" w:rsidRPr="008F699D">
              <w:rPr>
                <w:rStyle w:val="Hyperlink"/>
              </w:rPr>
              <w:t>Lease Agreements</w:t>
            </w:r>
            <w:r w:rsidR="00877994" w:rsidRPr="00931787">
              <w:rPr>
                <w:webHidden/>
                <w:sz w:val="20"/>
                <w:szCs w:val="20"/>
              </w:rPr>
              <w:tab/>
            </w:r>
            <w:r w:rsidR="00B14934">
              <w:rPr>
                <w:webHidden/>
                <w:sz w:val="20"/>
                <w:szCs w:val="20"/>
              </w:rPr>
              <w:t>3</w:t>
            </w:r>
            <w:r w:rsidR="00237598">
              <w:rPr>
                <w:webHidden/>
                <w:sz w:val="20"/>
                <w:szCs w:val="20"/>
              </w:rPr>
              <w:t>1</w:t>
            </w:r>
          </w:hyperlink>
        </w:p>
        <w:p w14:paraId="0D5CF3F1" w14:textId="77777777" w:rsidR="00877994" w:rsidRPr="004C515A" w:rsidRDefault="00877994" w:rsidP="005140FE">
          <w:pPr>
            <w:pStyle w:val="TOC2"/>
          </w:pPr>
          <w:r>
            <w:t xml:space="preserve">     </w:t>
          </w:r>
          <w:hyperlink w:anchor="_Toc338935065" w:history="1">
            <w:r w:rsidRPr="006F50BF">
              <w:rPr>
                <w:rStyle w:val="Hyperlink"/>
              </w:rPr>
              <w:t>Lease Classifications</w:t>
            </w:r>
            <w:r w:rsidRPr="00931787">
              <w:rPr>
                <w:webHidden/>
                <w:sz w:val="20"/>
                <w:szCs w:val="20"/>
              </w:rPr>
              <w:tab/>
            </w:r>
            <w:r w:rsidR="00D036B9">
              <w:rPr>
                <w:webHidden/>
                <w:sz w:val="20"/>
                <w:szCs w:val="20"/>
              </w:rPr>
              <w:t>3</w:t>
            </w:r>
            <w:r w:rsidR="00237598">
              <w:rPr>
                <w:webHidden/>
                <w:sz w:val="20"/>
                <w:szCs w:val="20"/>
              </w:rPr>
              <w:t>1</w:t>
            </w:r>
          </w:hyperlink>
        </w:p>
        <w:p w14:paraId="42071362"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Capital Leases</w:t>
            </w:r>
            <w:r w:rsidR="00877994" w:rsidRPr="00931787">
              <w:rPr>
                <w:webHidden/>
                <w:sz w:val="20"/>
                <w:szCs w:val="20"/>
              </w:rPr>
              <w:tab/>
            </w:r>
            <w:r w:rsidR="00B14934">
              <w:rPr>
                <w:webHidden/>
                <w:sz w:val="20"/>
                <w:szCs w:val="20"/>
              </w:rPr>
              <w:t>3</w:t>
            </w:r>
            <w:r w:rsidR="006A3570">
              <w:rPr>
                <w:webHidden/>
                <w:sz w:val="20"/>
                <w:szCs w:val="20"/>
              </w:rPr>
              <w:t>2</w:t>
            </w:r>
          </w:hyperlink>
        </w:p>
        <w:p w14:paraId="247F5E3C"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Operating Leases</w:t>
            </w:r>
            <w:r w:rsidR="00877994" w:rsidRPr="00931787">
              <w:rPr>
                <w:webHidden/>
                <w:sz w:val="20"/>
                <w:szCs w:val="20"/>
              </w:rPr>
              <w:tab/>
            </w:r>
            <w:r w:rsidR="00B14934">
              <w:rPr>
                <w:webHidden/>
                <w:sz w:val="20"/>
                <w:szCs w:val="20"/>
              </w:rPr>
              <w:t>3</w:t>
            </w:r>
            <w:r w:rsidR="006A3570">
              <w:rPr>
                <w:webHidden/>
                <w:sz w:val="20"/>
                <w:szCs w:val="20"/>
              </w:rPr>
              <w:t>2</w:t>
            </w:r>
          </w:hyperlink>
        </w:p>
        <w:p w14:paraId="454EF026"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Rental Agreements</w:t>
            </w:r>
            <w:r w:rsidR="00877994" w:rsidRPr="00931787">
              <w:rPr>
                <w:webHidden/>
                <w:sz w:val="20"/>
                <w:szCs w:val="20"/>
              </w:rPr>
              <w:tab/>
            </w:r>
            <w:r w:rsidR="00B14934">
              <w:rPr>
                <w:webHidden/>
                <w:sz w:val="20"/>
                <w:szCs w:val="20"/>
              </w:rPr>
              <w:t>3</w:t>
            </w:r>
            <w:r w:rsidR="006A3570">
              <w:rPr>
                <w:webHidden/>
                <w:sz w:val="20"/>
                <w:szCs w:val="20"/>
              </w:rPr>
              <w:t>2</w:t>
            </w:r>
          </w:hyperlink>
        </w:p>
        <w:p w14:paraId="005FBF2B"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Use Charge</w:t>
            </w:r>
            <w:r w:rsidR="00877994" w:rsidRPr="00931787">
              <w:rPr>
                <w:webHidden/>
                <w:sz w:val="20"/>
                <w:szCs w:val="20"/>
              </w:rPr>
              <w:tab/>
            </w:r>
            <w:r w:rsidR="00B14934">
              <w:rPr>
                <w:webHidden/>
                <w:sz w:val="20"/>
                <w:szCs w:val="20"/>
              </w:rPr>
              <w:t>3</w:t>
            </w:r>
            <w:r w:rsidR="006A3570">
              <w:rPr>
                <w:webHidden/>
                <w:sz w:val="20"/>
                <w:szCs w:val="20"/>
              </w:rPr>
              <w:t>2</w:t>
            </w:r>
          </w:hyperlink>
        </w:p>
        <w:p w14:paraId="74359488" w14:textId="77777777" w:rsidR="00877994" w:rsidRDefault="00877994" w:rsidP="005140FE">
          <w:pPr>
            <w:pStyle w:val="TOC2"/>
            <w:rPr>
              <w:rFonts w:asciiTheme="minorHAnsi" w:eastAsiaTheme="minorEastAsia" w:hAnsiTheme="minorHAnsi" w:cstheme="minorBidi"/>
            </w:rPr>
          </w:pPr>
          <w:r>
            <w:t xml:space="preserve">     </w:t>
          </w:r>
          <w:hyperlink w:anchor="_Toc338935066" w:history="1">
            <w:r w:rsidRPr="006F50BF">
              <w:rPr>
                <w:rStyle w:val="Hyperlink"/>
              </w:rPr>
              <w:t>CSURF Leases</w:t>
            </w:r>
            <w:r w:rsidRPr="00931787">
              <w:rPr>
                <w:webHidden/>
                <w:sz w:val="20"/>
                <w:szCs w:val="20"/>
              </w:rPr>
              <w:tab/>
            </w:r>
          </w:hyperlink>
          <w:r w:rsidR="00D036B9">
            <w:rPr>
              <w:sz w:val="20"/>
              <w:szCs w:val="20"/>
            </w:rPr>
            <w:t>3</w:t>
          </w:r>
          <w:r w:rsidR="006A3570">
            <w:rPr>
              <w:sz w:val="20"/>
              <w:szCs w:val="20"/>
            </w:rPr>
            <w:t>2</w:t>
          </w:r>
        </w:p>
        <w:p w14:paraId="4690234A"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CSURF Line of Credit Lease</w:t>
            </w:r>
            <w:r w:rsidR="00877994">
              <w:rPr>
                <w:rStyle w:val="Hyperlink"/>
                <w:rFonts w:cs="Arial"/>
              </w:rPr>
              <w:t xml:space="preserve"> ($50,000 or Less)</w:t>
            </w:r>
            <w:r w:rsidR="00877994" w:rsidRPr="00931787">
              <w:rPr>
                <w:webHidden/>
                <w:sz w:val="20"/>
                <w:szCs w:val="20"/>
              </w:rPr>
              <w:tab/>
            </w:r>
            <w:r w:rsidR="00B14934">
              <w:rPr>
                <w:webHidden/>
                <w:sz w:val="20"/>
                <w:szCs w:val="20"/>
              </w:rPr>
              <w:t>3</w:t>
            </w:r>
            <w:r w:rsidR="006A3570">
              <w:rPr>
                <w:webHidden/>
                <w:sz w:val="20"/>
                <w:szCs w:val="20"/>
              </w:rPr>
              <w:t>3</w:t>
            </w:r>
          </w:hyperlink>
        </w:p>
        <w:p w14:paraId="22A695BE"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CSURF Municipal Lease</w:t>
            </w:r>
            <w:r w:rsidR="00877994">
              <w:rPr>
                <w:rStyle w:val="Hyperlink"/>
                <w:rFonts w:cs="Arial"/>
              </w:rPr>
              <w:t xml:space="preserve"> (Over $50,000)</w:t>
            </w:r>
            <w:r w:rsidR="00877994" w:rsidRPr="00931787">
              <w:rPr>
                <w:webHidden/>
                <w:sz w:val="20"/>
                <w:szCs w:val="20"/>
              </w:rPr>
              <w:tab/>
            </w:r>
            <w:r w:rsidR="00B14934">
              <w:rPr>
                <w:webHidden/>
                <w:sz w:val="20"/>
                <w:szCs w:val="20"/>
              </w:rPr>
              <w:t>3</w:t>
            </w:r>
            <w:r w:rsidR="00286A31">
              <w:rPr>
                <w:webHidden/>
                <w:sz w:val="20"/>
                <w:szCs w:val="20"/>
              </w:rPr>
              <w:t>3</w:t>
            </w:r>
          </w:hyperlink>
        </w:p>
        <w:p w14:paraId="6BCB54EA"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Internal Approval Required</w:t>
            </w:r>
            <w:r w:rsidR="00877994" w:rsidRPr="00931787">
              <w:rPr>
                <w:webHidden/>
                <w:sz w:val="20"/>
                <w:szCs w:val="20"/>
              </w:rPr>
              <w:tab/>
            </w:r>
            <w:r w:rsidR="00B14934">
              <w:rPr>
                <w:webHidden/>
                <w:sz w:val="20"/>
                <w:szCs w:val="20"/>
              </w:rPr>
              <w:t>3</w:t>
            </w:r>
            <w:r w:rsidR="00286A31">
              <w:rPr>
                <w:webHidden/>
                <w:sz w:val="20"/>
                <w:szCs w:val="20"/>
              </w:rPr>
              <w:t>4</w:t>
            </w:r>
          </w:hyperlink>
        </w:p>
        <w:p w14:paraId="72858C5E" w14:textId="77777777" w:rsidR="00877994"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Acquisition of and Title to Equipment</w:t>
            </w:r>
            <w:r w:rsidR="00877994" w:rsidRPr="00931787">
              <w:rPr>
                <w:webHidden/>
                <w:sz w:val="20"/>
                <w:szCs w:val="20"/>
              </w:rPr>
              <w:tab/>
            </w:r>
            <w:r w:rsidR="00B14934">
              <w:rPr>
                <w:webHidden/>
                <w:sz w:val="20"/>
                <w:szCs w:val="20"/>
              </w:rPr>
              <w:t>3</w:t>
            </w:r>
            <w:r w:rsidR="00286A31">
              <w:rPr>
                <w:webHidden/>
                <w:sz w:val="20"/>
                <w:szCs w:val="20"/>
              </w:rPr>
              <w:t>4</w:t>
            </w:r>
          </w:hyperlink>
          <w:hyperlink w:anchor="_Toc338935065" w:history="1"/>
        </w:p>
        <w:p w14:paraId="0866D9A1" w14:textId="77777777" w:rsidR="00877994" w:rsidRPr="006F1370" w:rsidRDefault="00744184" w:rsidP="00877994">
          <w:pPr>
            <w:pStyle w:val="TOC3"/>
            <w:rPr>
              <w:rFonts w:asciiTheme="minorHAnsi" w:eastAsiaTheme="minorEastAsia" w:hAnsiTheme="minorHAnsi" w:cstheme="minorBidi"/>
              <w:sz w:val="22"/>
              <w:szCs w:val="22"/>
            </w:rPr>
          </w:pPr>
          <w:hyperlink w:anchor="_Toc338935063" w:history="1">
            <w:r w:rsidR="00877994" w:rsidRPr="006F50BF">
              <w:rPr>
                <w:rStyle w:val="Hyperlink"/>
                <w:rFonts w:cs="Arial"/>
              </w:rPr>
              <w:t>Reporting Requirements</w:t>
            </w:r>
            <w:r w:rsidR="00877994" w:rsidRPr="00931787">
              <w:rPr>
                <w:webHidden/>
                <w:sz w:val="20"/>
                <w:szCs w:val="20"/>
              </w:rPr>
              <w:tab/>
            </w:r>
            <w:r w:rsidR="00D036B9">
              <w:rPr>
                <w:webHidden/>
                <w:sz w:val="20"/>
                <w:szCs w:val="20"/>
              </w:rPr>
              <w:t>3</w:t>
            </w:r>
            <w:r w:rsidR="00E34E99">
              <w:rPr>
                <w:webHidden/>
                <w:sz w:val="20"/>
                <w:szCs w:val="20"/>
              </w:rPr>
              <w:t>5</w:t>
            </w:r>
          </w:hyperlink>
          <w:hyperlink w:anchor="_Toc338935065" w:history="1"/>
        </w:p>
        <w:p w14:paraId="6CB7A31E" w14:textId="77777777" w:rsidR="00877994" w:rsidRDefault="00877994" w:rsidP="005140FE">
          <w:pPr>
            <w:pStyle w:val="TOC2"/>
            <w:rPr>
              <w:rFonts w:asciiTheme="minorHAnsi" w:eastAsiaTheme="minorEastAsia" w:hAnsiTheme="minorHAnsi" w:cstheme="minorBidi"/>
            </w:rPr>
          </w:pPr>
          <w:r>
            <w:t xml:space="preserve">     </w:t>
          </w:r>
          <w:hyperlink w:anchor="_Toc338935066" w:history="1">
            <w:r w:rsidR="00A73481">
              <w:rPr>
                <w:rStyle w:val="Hyperlink"/>
              </w:rPr>
              <w:t>Setting up a Lease-P</w:t>
            </w:r>
            <w:r w:rsidRPr="006F50BF">
              <w:rPr>
                <w:rStyle w:val="Hyperlink"/>
              </w:rPr>
              <w:t>urchase</w:t>
            </w:r>
            <w:r w:rsidRPr="00931787">
              <w:rPr>
                <w:webHidden/>
                <w:sz w:val="20"/>
                <w:szCs w:val="20"/>
              </w:rPr>
              <w:tab/>
            </w:r>
            <w:r w:rsidR="009B2B31">
              <w:rPr>
                <w:webHidden/>
                <w:sz w:val="20"/>
                <w:szCs w:val="20"/>
              </w:rPr>
              <w:t>3</w:t>
            </w:r>
            <w:r w:rsidR="00E34E99">
              <w:rPr>
                <w:webHidden/>
                <w:sz w:val="20"/>
                <w:szCs w:val="20"/>
              </w:rPr>
              <w:t>5</w:t>
            </w:r>
          </w:hyperlink>
        </w:p>
        <w:p w14:paraId="5BF9A77D" w14:textId="77777777" w:rsidR="00877994" w:rsidRDefault="00877994" w:rsidP="005140FE">
          <w:pPr>
            <w:pStyle w:val="TOC2"/>
            <w:rPr>
              <w:rFonts w:asciiTheme="minorHAnsi" w:eastAsiaTheme="minorEastAsia" w:hAnsiTheme="minorHAnsi" w:cstheme="minorBidi"/>
            </w:rPr>
          </w:pPr>
          <w:r>
            <w:t xml:space="preserve">     </w:t>
          </w:r>
          <w:hyperlink w:anchor="_Toc338935067" w:history="1">
            <w:r w:rsidRPr="006F50BF">
              <w:rPr>
                <w:rStyle w:val="Hyperlink"/>
              </w:rPr>
              <w:t>Assigning an Asset Ty</w:t>
            </w:r>
            <w:r w:rsidR="00A73481">
              <w:rPr>
                <w:rStyle w:val="Hyperlink"/>
              </w:rPr>
              <w:t>pe Code for Equipment P</w:t>
            </w:r>
            <w:r w:rsidRPr="006F50BF">
              <w:rPr>
                <w:rStyle w:val="Hyperlink"/>
              </w:rPr>
              <w:t>urchased on a Capital Lease</w:t>
            </w:r>
            <w:r w:rsidRPr="00931787">
              <w:rPr>
                <w:webHidden/>
                <w:sz w:val="20"/>
                <w:szCs w:val="20"/>
              </w:rPr>
              <w:tab/>
            </w:r>
            <w:r w:rsidR="009B2B31">
              <w:rPr>
                <w:webHidden/>
                <w:sz w:val="20"/>
                <w:szCs w:val="20"/>
              </w:rPr>
              <w:t>3</w:t>
            </w:r>
            <w:r w:rsidR="00E34E99">
              <w:rPr>
                <w:webHidden/>
                <w:sz w:val="20"/>
                <w:szCs w:val="20"/>
              </w:rPr>
              <w:t>6</w:t>
            </w:r>
          </w:hyperlink>
        </w:p>
        <w:p w14:paraId="139B4E57" w14:textId="77777777" w:rsidR="00877994" w:rsidRDefault="00877994" w:rsidP="005140FE">
          <w:pPr>
            <w:pStyle w:val="TOC2"/>
            <w:rPr>
              <w:rFonts w:asciiTheme="minorHAnsi" w:eastAsiaTheme="minorEastAsia" w:hAnsiTheme="minorHAnsi" w:cstheme="minorBidi"/>
            </w:rPr>
          </w:pPr>
          <w:r>
            <w:t xml:space="preserve">     </w:t>
          </w:r>
          <w:hyperlink w:anchor="_Toc338935068" w:history="1">
            <w:r w:rsidRPr="006F50BF">
              <w:rPr>
                <w:rStyle w:val="Hyperlink"/>
              </w:rPr>
              <w:t>Preparing an Adjustment/Accrual Voucher Document</w:t>
            </w:r>
            <w:r w:rsidRPr="00931787">
              <w:rPr>
                <w:webHidden/>
                <w:sz w:val="20"/>
                <w:szCs w:val="20"/>
              </w:rPr>
              <w:tab/>
            </w:r>
            <w:r w:rsidR="00D036B9">
              <w:rPr>
                <w:webHidden/>
                <w:sz w:val="20"/>
                <w:szCs w:val="20"/>
              </w:rPr>
              <w:t>3</w:t>
            </w:r>
            <w:r w:rsidR="00E34E99">
              <w:rPr>
                <w:webHidden/>
                <w:sz w:val="20"/>
                <w:szCs w:val="20"/>
              </w:rPr>
              <w:t>6</w:t>
            </w:r>
          </w:hyperlink>
        </w:p>
        <w:p w14:paraId="4819109C" w14:textId="77777777" w:rsidR="00877994" w:rsidRDefault="00877994" w:rsidP="005140FE">
          <w:pPr>
            <w:pStyle w:val="TOC2"/>
            <w:rPr>
              <w:rFonts w:asciiTheme="minorHAnsi" w:eastAsiaTheme="minorEastAsia" w:hAnsiTheme="minorHAnsi" w:cstheme="minorBidi"/>
            </w:rPr>
          </w:pPr>
          <w:r>
            <w:t xml:space="preserve">     </w:t>
          </w:r>
          <w:hyperlink w:anchor="_Toc338935069" w:history="1">
            <w:r w:rsidR="00A73481">
              <w:rPr>
                <w:rStyle w:val="Hyperlink"/>
              </w:rPr>
              <w:t>Accounting for a Lease-P</w:t>
            </w:r>
            <w:r w:rsidRPr="006F50BF">
              <w:rPr>
                <w:rStyle w:val="Hyperlink"/>
              </w:rPr>
              <w:t>urchase</w:t>
            </w:r>
            <w:r w:rsidRPr="00931787">
              <w:rPr>
                <w:webHidden/>
                <w:sz w:val="20"/>
                <w:szCs w:val="20"/>
              </w:rPr>
              <w:tab/>
            </w:r>
            <w:r w:rsidR="00D036B9">
              <w:rPr>
                <w:webHidden/>
                <w:sz w:val="20"/>
                <w:szCs w:val="20"/>
              </w:rPr>
              <w:t>3</w:t>
            </w:r>
            <w:r w:rsidR="00E34E99">
              <w:rPr>
                <w:webHidden/>
                <w:sz w:val="20"/>
                <w:szCs w:val="20"/>
              </w:rPr>
              <w:t>7</w:t>
            </w:r>
          </w:hyperlink>
        </w:p>
        <w:p w14:paraId="049F0293" w14:textId="77777777" w:rsidR="00877994" w:rsidRDefault="00877994" w:rsidP="005140FE">
          <w:pPr>
            <w:pStyle w:val="TOC2"/>
            <w:rPr>
              <w:rFonts w:asciiTheme="minorHAnsi" w:eastAsiaTheme="minorEastAsia" w:hAnsiTheme="minorHAnsi" w:cstheme="minorBidi"/>
            </w:rPr>
          </w:pPr>
          <w:r>
            <w:t xml:space="preserve">     </w:t>
          </w:r>
          <w:hyperlink w:anchor="_Toc338935070" w:history="1">
            <w:r w:rsidRPr="006F50BF">
              <w:rPr>
                <w:rStyle w:val="Hyperlink"/>
              </w:rPr>
              <w:t>Capital Lease Payments</w:t>
            </w:r>
            <w:r w:rsidRPr="00931787">
              <w:rPr>
                <w:webHidden/>
                <w:sz w:val="20"/>
                <w:szCs w:val="20"/>
              </w:rPr>
              <w:tab/>
            </w:r>
            <w:r w:rsidR="00D036B9">
              <w:rPr>
                <w:webHidden/>
                <w:sz w:val="20"/>
                <w:szCs w:val="20"/>
              </w:rPr>
              <w:t>3</w:t>
            </w:r>
            <w:r w:rsidR="00E34E99">
              <w:rPr>
                <w:webHidden/>
                <w:sz w:val="20"/>
                <w:szCs w:val="20"/>
              </w:rPr>
              <w:t>7</w:t>
            </w:r>
          </w:hyperlink>
        </w:p>
        <w:p w14:paraId="633262F8" w14:textId="77777777" w:rsidR="00877994" w:rsidRDefault="00744184" w:rsidP="00877994">
          <w:pPr>
            <w:pStyle w:val="TOC3"/>
            <w:rPr>
              <w:rFonts w:asciiTheme="minorHAnsi" w:eastAsiaTheme="minorEastAsia" w:hAnsiTheme="minorHAnsi" w:cstheme="minorBidi"/>
              <w:sz w:val="22"/>
              <w:szCs w:val="22"/>
            </w:rPr>
          </w:pPr>
          <w:hyperlink w:anchor="_Toc338935071" w:history="1">
            <w:r w:rsidR="00877994" w:rsidRPr="006F50BF">
              <w:rPr>
                <w:rStyle w:val="Hyperlink"/>
                <w:bCs/>
              </w:rPr>
              <w:t>Distribution of Income and Expense</w:t>
            </w:r>
            <w:r w:rsidR="00877994" w:rsidRPr="00931787">
              <w:rPr>
                <w:webHidden/>
                <w:sz w:val="20"/>
                <w:szCs w:val="20"/>
              </w:rPr>
              <w:tab/>
            </w:r>
            <w:r w:rsidR="00D036B9">
              <w:rPr>
                <w:webHidden/>
                <w:sz w:val="20"/>
                <w:szCs w:val="20"/>
              </w:rPr>
              <w:t>3</w:t>
            </w:r>
            <w:r w:rsidR="00E34E99">
              <w:rPr>
                <w:webHidden/>
                <w:sz w:val="20"/>
                <w:szCs w:val="20"/>
              </w:rPr>
              <w:t>7</w:t>
            </w:r>
          </w:hyperlink>
        </w:p>
        <w:p w14:paraId="1F0BAC52" w14:textId="77777777" w:rsidR="00877994" w:rsidRPr="00877994" w:rsidRDefault="00744184" w:rsidP="00877994">
          <w:pPr>
            <w:pStyle w:val="TOC3"/>
            <w:rPr>
              <w:rFonts w:asciiTheme="minorHAnsi" w:eastAsiaTheme="minorEastAsia" w:hAnsiTheme="minorHAnsi" w:cstheme="minorBidi"/>
              <w:sz w:val="22"/>
              <w:szCs w:val="22"/>
            </w:rPr>
          </w:pPr>
          <w:hyperlink w:anchor="_Toc338935072" w:history="1">
            <w:r w:rsidR="00877994" w:rsidRPr="006F50BF">
              <w:rPr>
                <w:rStyle w:val="Hyperlink"/>
                <w:bCs/>
              </w:rPr>
              <w:t>Payment Request from PO</w:t>
            </w:r>
            <w:r w:rsidR="00877994" w:rsidRPr="00931787">
              <w:rPr>
                <w:webHidden/>
                <w:sz w:val="20"/>
                <w:szCs w:val="20"/>
              </w:rPr>
              <w:tab/>
            </w:r>
            <w:r w:rsidR="00E34E99">
              <w:rPr>
                <w:webHidden/>
                <w:sz w:val="20"/>
                <w:szCs w:val="20"/>
              </w:rPr>
              <w:t>38</w:t>
            </w:r>
          </w:hyperlink>
        </w:p>
        <w:p w14:paraId="1DDE92AB" w14:textId="77777777" w:rsidR="00877994" w:rsidRDefault="00744184" w:rsidP="005140FE">
          <w:pPr>
            <w:pStyle w:val="TOC2"/>
            <w:rPr>
              <w:rFonts w:asciiTheme="minorHAnsi" w:eastAsiaTheme="minorEastAsia" w:hAnsiTheme="minorHAnsi" w:cstheme="minorBidi"/>
            </w:rPr>
          </w:pPr>
          <w:hyperlink w:anchor="_Toc338935056" w:history="1">
            <w:r w:rsidR="00376018">
              <w:rPr>
                <w:rStyle w:val="Hyperlink"/>
              </w:rPr>
              <w:t>Transferred-In Equipment</w:t>
            </w:r>
            <w:r w:rsidR="00877994" w:rsidRPr="00931787">
              <w:rPr>
                <w:webHidden/>
                <w:sz w:val="20"/>
                <w:szCs w:val="20"/>
              </w:rPr>
              <w:tab/>
            </w:r>
            <w:r w:rsidR="00E34E99">
              <w:rPr>
                <w:webHidden/>
                <w:sz w:val="20"/>
                <w:szCs w:val="20"/>
              </w:rPr>
              <w:t>39</w:t>
            </w:r>
          </w:hyperlink>
        </w:p>
        <w:p w14:paraId="7EAD6B88" w14:textId="77777777" w:rsidR="00877994" w:rsidRPr="0040519B" w:rsidRDefault="00744184" w:rsidP="00877994">
          <w:pPr>
            <w:pStyle w:val="TOC3"/>
            <w:rPr>
              <w:rFonts w:asciiTheme="minorHAnsi" w:eastAsiaTheme="minorEastAsia" w:hAnsiTheme="minorHAnsi" w:cstheme="minorBidi"/>
            </w:rPr>
          </w:pPr>
          <w:hyperlink w:anchor="_Toc338935084" w:history="1">
            <w:r w:rsidR="00877994" w:rsidRPr="006F50BF">
              <w:rPr>
                <w:rStyle w:val="Hyperlink"/>
              </w:rPr>
              <w:t>Contract, Grant, or Agreement Transfers</w:t>
            </w:r>
            <w:r w:rsidR="00877994" w:rsidRPr="00931787">
              <w:rPr>
                <w:webHidden/>
                <w:sz w:val="20"/>
                <w:szCs w:val="20"/>
              </w:rPr>
              <w:tab/>
            </w:r>
            <w:r w:rsidR="00E34E99">
              <w:rPr>
                <w:webHidden/>
                <w:sz w:val="20"/>
                <w:szCs w:val="20"/>
              </w:rPr>
              <w:t>39</w:t>
            </w:r>
          </w:hyperlink>
        </w:p>
        <w:p w14:paraId="5E033033" w14:textId="77777777" w:rsidR="00877994" w:rsidRDefault="00744184" w:rsidP="00877994">
          <w:pPr>
            <w:pStyle w:val="TOC3"/>
            <w:rPr>
              <w:rFonts w:asciiTheme="minorHAnsi" w:eastAsiaTheme="minorEastAsia" w:hAnsiTheme="minorHAnsi" w:cstheme="minorBidi"/>
              <w:sz w:val="22"/>
              <w:szCs w:val="22"/>
            </w:rPr>
          </w:pPr>
          <w:hyperlink w:anchor="_Toc338935083" w:history="1">
            <w:r w:rsidR="00877994" w:rsidRPr="006F50BF">
              <w:rPr>
                <w:rStyle w:val="Hyperlink"/>
              </w:rPr>
              <w:t>Direct Transfers</w:t>
            </w:r>
            <w:r w:rsidR="00877994" w:rsidRPr="00081AE4">
              <w:rPr>
                <w:webHidden/>
                <w:sz w:val="20"/>
                <w:szCs w:val="20"/>
              </w:rPr>
              <w:tab/>
            </w:r>
            <w:r w:rsidR="00E34E99">
              <w:rPr>
                <w:webHidden/>
                <w:sz w:val="20"/>
                <w:szCs w:val="20"/>
              </w:rPr>
              <w:t>39</w:t>
            </w:r>
          </w:hyperlink>
        </w:p>
        <w:p w14:paraId="3B5CEEAB" w14:textId="77777777" w:rsidR="00877994" w:rsidRDefault="00744184" w:rsidP="00877994">
          <w:pPr>
            <w:pStyle w:val="TOC3"/>
            <w:rPr>
              <w:rFonts w:asciiTheme="minorHAnsi" w:eastAsiaTheme="minorEastAsia" w:hAnsiTheme="minorHAnsi" w:cstheme="minorBidi"/>
              <w:sz w:val="22"/>
              <w:szCs w:val="22"/>
            </w:rPr>
          </w:pPr>
          <w:hyperlink w:anchor="_Toc338935083" w:history="1">
            <w:r w:rsidR="00877994" w:rsidRPr="006F50BF">
              <w:rPr>
                <w:rStyle w:val="Hyperlink"/>
              </w:rPr>
              <w:t>Federal Surplus Property or Reutilization</w:t>
            </w:r>
            <w:r w:rsidR="00877994" w:rsidRPr="00081AE4">
              <w:rPr>
                <w:webHidden/>
                <w:sz w:val="20"/>
                <w:szCs w:val="20"/>
              </w:rPr>
              <w:tab/>
            </w:r>
            <w:r w:rsidR="00E34E99">
              <w:rPr>
                <w:webHidden/>
                <w:sz w:val="20"/>
                <w:szCs w:val="20"/>
              </w:rPr>
              <w:t>39</w:t>
            </w:r>
          </w:hyperlink>
        </w:p>
        <w:p w14:paraId="773CDD4D" w14:textId="77777777" w:rsidR="00877994" w:rsidRDefault="00877994" w:rsidP="005140FE">
          <w:pPr>
            <w:pStyle w:val="TOC2"/>
            <w:rPr>
              <w:rFonts w:asciiTheme="minorHAnsi" w:eastAsiaTheme="minorEastAsia" w:hAnsiTheme="minorHAnsi" w:cstheme="minorBidi"/>
            </w:rPr>
          </w:pPr>
          <w:r>
            <w:t xml:space="preserve">     </w:t>
          </w:r>
          <w:hyperlink w:anchor="_Toc338935085" w:history="1">
            <w:r w:rsidRPr="006F50BF">
              <w:rPr>
                <w:rStyle w:val="Hyperlink"/>
              </w:rPr>
              <w:t>Accounting for Transferred-In Capital Assets</w:t>
            </w:r>
            <w:r w:rsidRPr="00081AE4">
              <w:rPr>
                <w:webHidden/>
                <w:sz w:val="20"/>
                <w:szCs w:val="20"/>
              </w:rPr>
              <w:tab/>
            </w:r>
          </w:hyperlink>
          <w:r w:rsidR="00E271EA">
            <w:rPr>
              <w:sz w:val="20"/>
              <w:szCs w:val="20"/>
            </w:rPr>
            <w:t>4</w:t>
          </w:r>
          <w:r w:rsidR="00246821">
            <w:rPr>
              <w:sz w:val="20"/>
              <w:szCs w:val="20"/>
            </w:rPr>
            <w:t>0</w:t>
          </w:r>
        </w:p>
        <w:p w14:paraId="7502C23D" w14:textId="77777777" w:rsidR="00877994" w:rsidRDefault="00744184" w:rsidP="005140FE">
          <w:pPr>
            <w:pStyle w:val="TOC3"/>
          </w:pPr>
          <w:hyperlink w:anchor="_Toc338935086" w:history="1">
            <w:r w:rsidR="00877994" w:rsidRPr="006F50BF">
              <w:rPr>
                <w:rStyle w:val="Hyperlink"/>
                <w:bCs/>
              </w:rPr>
              <w:t>Creating a Transferred-In Asset</w:t>
            </w:r>
            <w:r w:rsidR="00877994" w:rsidRPr="00081AE4">
              <w:rPr>
                <w:webHidden/>
                <w:sz w:val="20"/>
                <w:szCs w:val="20"/>
              </w:rPr>
              <w:tab/>
            </w:r>
            <w:r w:rsidR="00E271EA">
              <w:rPr>
                <w:webHidden/>
                <w:sz w:val="20"/>
                <w:szCs w:val="20"/>
              </w:rPr>
              <w:t>4</w:t>
            </w:r>
            <w:r w:rsidR="00246821">
              <w:rPr>
                <w:webHidden/>
                <w:sz w:val="20"/>
                <w:szCs w:val="20"/>
              </w:rPr>
              <w:t>1</w:t>
            </w:r>
          </w:hyperlink>
        </w:p>
        <w:p w14:paraId="05E29453" w14:textId="77777777" w:rsidR="00877994" w:rsidRDefault="00744184" w:rsidP="005140FE">
          <w:pPr>
            <w:pStyle w:val="TOC2"/>
            <w:rPr>
              <w:rFonts w:asciiTheme="minorHAnsi" w:eastAsiaTheme="minorEastAsia" w:hAnsiTheme="minorHAnsi" w:cstheme="minorBidi"/>
            </w:rPr>
          </w:pPr>
          <w:hyperlink w:anchor="_Toc338935058" w:history="1">
            <w:r w:rsidR="00877994" w:rsidRPr="008F699D">
              <w:rPr>
                <w:rStyle w:val="Hyperlink"/>
              </w:rPr>
              <w:t>Loaned Equipment</w:t>
            </w:r>
            <w:r w:rsidR="00877994" w:rsidRPr="00081AE4">
              <w:rPr>
                <w:webHidden/>
                <w:sz w:val="20"/>
                <w:szCs w:val="20"/>
              </w:rPr>
              <w:tab/>
            </w:r>
            <w:r w:rsidR="00246821">
              <w:rPr>
                <w:webHidden/>
                <w:sz w:val="20"/>
                <w:szCs w:val="20"/>
              </w:rPr>
              <w:t>41</w:t>
            </w:r>
          </w:hyperlink>
        </w:p>
        <w:p w14:paraId="6060F8DC" w14:textId="77777777" w:rsidR="00877994" w:rsidRPr="009E4E08" w:rsidRDefault="00744184" w:rsidP="00877994">
          <w:pPr>
            <w:pStyle w:val="TOC3"/>
          </w:pPr>
          <w:hyperlink w:anchor="_Toc338935086" w:history="1">
            <w:r w:rsidR="00877994" w:rsidRPr="006F50BF">
              <w:rPr>
                <w:rStyle w:val="Hyperlink"/>
                <w:bCs/>
              </w:rPr>
              <w:t>Creating a Loaned Asset</w:t>
            </w:r>
            <w:r w:rsidR="00877994" w:rsidRPr="00081AE4">
              <w:rPr>
                <w:webHidden/>
                <w:sz w:val="20"/>
                <w:szCs w:val="20"/>
              </w:rPr>
              <w:tab/>
            </w:r>
            <w:r w:rsidR="00E271EA">
              <w:rPr>
                <w:webHidden/>
                <w:sz w:val="20"/>
                <w:szCs w:val="20"/>
              </w:rPr>
              <w:t>4</w:t>
            </w:r>
            <w:r w:rsidR="00246821">
              <w:rPr>
                <w:webHidden/>
                <w:sz w:val="20"/>
                <w:szCs w:val="20"/>
              </w:rPr>
              <w:t>1</w:t>
            </w:r>
          </w:hyperlink>
        </w:p>
        <w:p w14:paraId="0337FF6B" w14:textId="77777777" w:rsidR="00877994" w:rsidRPr="0040519B" w:rsidRDefault="00744184" w:rsidP="00877994">
          <w:pPr>
            <w:pStyle w:val="TOC3"/>
            <w:rPr>
              <w:rFonts w:asciiTheme="minorHAnsi" w:eastAsiaTheme="minorEastAsia" w:hAnsiTheme="minorHAnsi" w:cstheme="minorBidi"/>
            </w:rPr>
          </w:pPr>
          <w:hyperlink w:anchor="_Toc338935084" w:history="1">
            <w:r w:rsidR="00877994" w:rsidRPr="006F50BF">
              <w:rPr>
                <w:rStyle w:val="Hyperlink"/>
              </w:rPr>
              <w:t>Loaned Assets to a Research Account</w:t>
            </w:r>
            <w:r w:rsidR="00877994" w:rsidRPr="00081AE4">
              <w:rPr>
                <w:webHidden/>
                <w:sz w:val="20"/>
                <w:szCs w:val="20"/>
              </w:rPr>
              <w:tab/>
            </w:r>
            <w:r w:rsidR="00E271EA">
              <w:rPr>
                <w:webHidden/>
                <w:sz w:val="20"/>
                <w:szCs w:val="20"/>
              </w:rPr>
              <w:t>4</w:t>
            </w:r>
            <w:r w:rsidR="00246821">
              <w:rPr>
                <w:webHidden/>
                <w:sz w:val="20"/>
                <w:szCs w:val="20"/>
              </w:rPr>
              <w:t>1</w:t>
            </w:r>
          </w:hyperlink>
        </w:p>
        <w:p w14:paraId="164E6A24" w14:textId="77777777" w:rsidR="00467B9F" w:rsidRPr="005D525E" w:rsidRDefault="00744184" w:rsidP="005D525E">
          <w:pPr>
            <w:pStyle w:val="TOC3"/>
            <w:rPr>
              <w:rFonts w:asciiTheme="minorHAnsi" w:eastAsiaTheme="minorEastAsia" w:hAnsiTheme="minorHAnsi" w:cstheme="minorBidi"/>
              <w:sz w:val="22"/>
              <w:szCs w:val="22"/>
            </w:rPr>
          </w:pPr>
          <w:hyperlink w:anchor="_Toc338935083" w:history="1">
            <w:r w:rsidR="00877994" w:rsidRPr="006F50BF">
              <w:rPr>
                <w:rStyle w:val="Hyperlink"/>
              </w:rPr>
              <w:t>Loaned Assets Given to an Organization Directly</w:t>
            </w:r>
            <w:r w:rsidR="00877994" w:rsidRPr="00081AE4">
              <w:rPr>
                <w:webHidden/>
                <w:sz w:val="20"/>
                <w:szCs w:val="20"/>
              </w:rPr>
              <w:tab/>
            </w:r>
            <w:r w:rsidR="00E271EA">
              <w:rPr>
                <w:webHidden/>
                <w:sz w:val="20"/>
                <w:szCs w:val="20"/>
              </w:rPr>
              <w:t>4</w:t>
            </w:r>
            <w:r w:rsidR="00246821">
              <w:rPr>
                <w:webHidden/>
                <w:sz w:val="20"/>
                <w:szCs w:val="20"/>
              </w:rPr>
              <w:t>1</w:t>
            </w:r>
          </w:hyperlink>
        </w:p>
        <w:p w14:paraId="594A9862" w14:textId="77777777" w:rsidR="00104734" w:rsidRDefault="00744184" w:rsidP="00104734">
          <w:pPr>
            <w:pStyle w:val="TOC1"/>
            <w:rPr>
              <w:rFonts w:asciiTheme="minorHAnsi" w:eastAsiaTheme="minorEastAsia" w:hAnsiTheme="minorHAnsi" w:cstheme="minorBidi"/>
              <w:sz w:val="22"/>
              <w:szCs w:val="22"/>
            </w:rPr>
          </w:pPr>
          <w:hyperlink w:anchor="_Toc338935076" w:history="1">
            <w:r w:rsidR="00104734">
              <w:rPr>
                <w:rStyle w:val="Hyperlink"/>
                <w:sz w:val="24"/>
                <w:szCs w:val="24"/>
              </w:rPr>
              <w:t>intangible assets</w:t>
            </w:r>
            <w:r w:rsidR="00104734" w:rsidRPr="0040519B">
              <w:rPr>
                <w:b w:val="0"/>
                <w:webHidden/>
              </w:rPr>
              <w:tab/>
            </w:r>
            <w:r w:rsidR="00E271EA">
              <w:rPr>
                <w:b w:val="0"/>
                <w:webHidden/>
              </w:rPr>
              <w:t>4</w:t>
            </w:r>
            <w:r w:rsidR="00246821">
              <w:rPr>
                <w:b w:val="0"/>
                <w:webHidden/>
              </w:rPr>
              <w:t>2</w:t>
            </w:r>
          </w:hyperlink>
        </w:p>
        <w:p w14:paraId="1DC4C603" w14:textId="77777777" w:rsidR="00104734" w:rsidRDefault="00744184" w:rsidP="005140FE">
          <w:pPr>
            <w:pStyle w:val="TOC2"/>
            <w:rPr>
              <w:rFonts w:asciiTheme="minorHAnsi" w:eastAsiaTheme="minorEastAsia" w:hAnsiTheme="minorHAnsi" w:cstheme="minorBidi"/>
            </w:rPr>
          </w:pPr>
          <w:hyperlink w:anchor="_Toc338935053" w:history="1">
            <w:r w:rsidR="00104734">
              <w:rPr>
                <w:rStyle w:val="Hyperlink"/>
              </w:rPr>
              <w:t>Intangible Capitalization Thresholds</w:t>
            </w:r>
            <w:r w:rsidR="00104734" w:rsidRPr="00081AE4">
              <w:rPr>
                <w:webHidden/>
                <w:sz w:val="20"/>
                <w:szCs w:val="20"/>
              </w:rPr>
              <w:tab/>
            </w:r>
            <w:r w:rsidR="00E271EA">
              <w:rPr>
                <w:webHidden/>
                <w:sz w:val="20"/>
                <w:szCs w:val="20"/>
              </w:rPr>
              <w:t>4</w:t>
            </w:r>
            <w:r w:rsidR="00246821">
              <w:rPr>
                <w:webHidden/>
                <w:sz w:val="20"/>
                <w:szCs w:val="20"/>
              </w:rPr>
              <w:t>2</w:t>
            </w:r>
          </w:hyperlink>
        </w:p>
        <w:p w14:paraId="20ED35D6" w14:textId="77777777" w:rsidR="00104734" w:rsidRPr="00104734" w:rsidRDefault="00744184" w:rsidP="005140FE">
          <w:pPr>
            <w:pStyle w:val="TOC2"/>
            <w:rPr>
              <w:rFonts w:asciiTheme="minorHAnsi" w:eastAsiaTheme="minorEastAsia" w:hAnsiTheme="minorHAnsi" w:cstheme="minorBidi"/>
            </w:rPr>
          </w:pPr>
          <w:hyperlink w:anchor="_Toc338935054" w:history="1">
            <w:r w:rsidR="00104734">
              <w:rPr>
                <w:rStyle w:val="Hyperlink"/>
              </w:rPr>
              <w:t>Characteristics of Intangible Assets</w:t>
            </w:r>
            <w:r w:rsidR="00104734" w:rsidRPr="00081AE4">
              <w:rPr>
                <w:rStyle w:val="Hyperlink"/>
                <w:b w:val="0"/>
                <w:webHidden/>
                <w:sz w:val="20"/>
                <w:szCs w:val="20"/>
                <w:u w:val="none"/>
              </w:rPr>
              <w:tab/>
            </w:r>
            <w:r w:rsidR="00E271EA">
              <w:rPr>
                <w:webHidden/>
                <w:sz w:val="20"/>
                <w:szCs w:val="20"/>
              </w:rPr>
              <w:t>4</w:t>
            </w:r>
            <w:r w:rsidR="00246821">
              <w:rPr>
                <w:webHidden/>
                <w:sz w:val="20"/>
                <w:szCs w:val="20"/>
              </w:rPr>
              <w:t>2</w:t>
            </w:r>
          </w:hyperlink>
        </w:p>
        <w:p w14:paraId="473716ED" w14:textId="77777777" w:rsidR="00467B9F" w:rsidRDefault="00744184" w:rsidP="0098662A">
          <w:pPr>
            <w:pStyle w:val="TOC3"/>
            <w:rPr>
              <w:rFonts w:asciiTheme="minorHAnsi" w:eastAsiaTheme="minorEastAsia" w:hAnsiTheme="minorHAnsi" w:cstheme="minorBidi"/>
              <w:sz w:val="22"/>
              <w:szCs w:val="22"/>
            </w:rPr>
          </w:pPr>
          <w:hyperlink w:anchor="_Toc338935081" w:history="1">
            <w:r w:rsidR="00467B9F" w:rsidRPr="006F50BF">
              <w:rPr>
                <w:rStyle w:val="Hyperlink"/>
              </w:rPr>
              <w:t>Recognition</w:t>
            </w:r>
            <w:r w:rsidR="00467B9F" w:rsidRPr="00081AE4">
              <w:rPr>
                <w:webHidden/>
                <w:sz w:val="20"/>
                <w:szCs w:val="20"/>
              </w:rPr>
              <w:tab/>
            </w:r>
            <w:r w:rsidR="00E271EA">
              <w:rPr>
                <w:webHidden/>
                <w:sz w:val="20"/>
                <w:szCs w:val="20"/>
              </w:rPr>
              <w:t>4</w:t>
            </w:r>
            <w:r w:rsidR="00246821">
              <w:rPr>
                <w:webHidden/>
                <w:sz w:val="20"/>
                <w:szCs w:val="20"/>
              </w:rPr>
              <w:t>2</w:t>
            </w:r>
          </w:hyperlink>
        </w:p>
        <w:p w14:paraId="2777672E" w14:textId="77777777" w:rsidR="00467B9F" w:rsidRDefault="00744184" w:rsidP="0098662A">
          <w:pPr>
            <w:pStyle w:val="TOC3"/>
            <w:rPr>
              <w:rFonts w:asciiTheme="minorHAnsi" w:eastAsiaTheme="minorEastAsia" w:hAnsiTheme="minorHAnsi" w:cstheme="minorBidi"/>
              <w:sz w:val="22"/>
              <w:szCs w:val="22"/>
            </w:rPr>
          </w:pPr>
          <w:hyperlink w:anchor="_Toc338935081" w:history="1">
            <w:r w:rsidR="00467B9F" w:rsidRPr="006F50BF">
              <w:rPr>
                <w:rStyle w:val="Hyperlink"/>
              </w:rPr>
              <w:t>Measurement</w:t>
            </w:r>
            <w:r w:rsidR="00467B9F" w:rsidRPr="00081AE4">
              <w:rPr>
                <w:webHidden/>
                <w:sz w:val="20"/>
                <w:szCs w:val="20"/>
              </w:rPr>
              <w:tab/>
            </w:r>
            <w:r w:rsidR="00E271EA">
              <w:rPr>
                <w:webHidden/>
                <w:sz w:val="20"/>
                <w:szCs w:val="20"/>
              </w:rPr>
              <w:t>4</w:t>
            </w:r>
            <w:r w:rsidR="004D7A72">
              <w:rPr>
                <w:webHidden/>
                <w:sz w:val="20"/>
                <w:szCs w:val="20"/>
              </w:rPr>
              <w:t>2</w:t>
            </w:r>
          </w:hyperlink>
        </w:p>
        <w:p w14:paraId="2ABE0476" w14:textId="77777777" w:rsidR="00467B9F" w:rsidRDefault="00744184" w:rsidP="0098662A">
          <w:pPr>
            <w:pStyle w:val="TOC3"/>
            <w:rPr>
              <w:rFonts w:asciiTheme="minorHAnsi" w:eastAsiaTheme="minorEastAsia" w:hAnsiTheme="minorHAnsi" w:cstheme="minorBidi"/>
              <w:sz w:val="22"/>
              <w:szCs w:val="22"/>
            </w:rPr>
          </w:pPr>
          <w:hyperlink w:anchor="_Toc338935081" w:history="1">
            <w:r w:rsidR="00467B9F" w:rsidRPr="006F50BF">
              <w:rPr>
                <w:rStyle w:val="Hyperlink"/>
              </w:rPr>
              <w:t>Amortization Issues</w:t>
            </w:r>
            <w:r w:rsidR="00467B9F" w:rsidRPr="00081AE4">
              <w:rPr>
                <w:webHidden/>
                <w:sz w:val="20"/>
                <w:szCs w:val="20"/>
              </w:rPr>
              <w:tab/>
            </w:r>
            <w:r w:rsidR="00E271EA">
              <w:rPr>
                <w:webHidden/>
                <w:sz w:val="20"/>
                <w:szCs w:val="20"/>
              </w:rPr>
              <w:t>4</w:t>
            </w:r>
            <w:r w:rsidR="00246821">
              <w:rPr>
                <w:webHidden/>
                <w:sz w:val="20"/>
                <w:szCs w:val="20"/>
              </w:rPr>
              <w:t>3</w:t>
            </w:r>
          </w:hyperlink>
        </w:p>
        <w:p w14:paraId="56BDF7E9" w14:textId="77777777" w:rsidR="00467B9F" w:rsidRDefault="00744184" w:rsidP="0098662A">
          <w:pPr>
            <w:pStyle w:val="TOC3"/>
            <w:rPr>
              <w:rFonts w:asciiTheme="minorHAnsi" w:eastAsiaTheme="minorEastAsia" w:hAnsiTheme="minorHAnsi" w:cstheme="minorBidi"/>
              <w:sz w:val="22"/>
              <w:szCs w:val="22"/>
            </w:rPr>
          </w:pPr>
          <w:hyperlink w:anchor="_Toc338935081" w:history="1">
            <w:r w:rsidR="00467B9F" w:rsidRPr="006F50BF">
              <w:rPr>
                <w:rStyle w:val="Hyperlink"/>
              </w:rPr>
              <w:t>Impairment Indicator</w:t>
            </w:r>
            <w:r w:rsidR="00467B9F" w:rsidRPr="00081AE4">
              <w:rPr>
                <w:webHidden/>
                <w:sz w:val="20"/>
                <w:szCs w:val="20"/>
              </w:rPr>
              <w:tab/>
            </w:r>
            <w:r w:rsidR="00E271EA">
              <w:rPr>
                <w:webHidden/>
                <w:sz w:val="20"/>
                <w:szCs w:val="20"/>
              </w:rPr>
              <w:t>4</w:t>
            </w:r>
            <w:r w:rsidR="00246821">
              <w:rPr>
                <w:webHidden/>
                <w:sz w:val="20"/>
                <w:szCs w:val="20"/>
              </w:rPr>
              <w:t>3</w:t>
            </w:r>
          </w:hyperlink>
        </w:p>
        <w:p w14:paraId="50DC85B4" w14:textId="77777777" w:rsidR="00467B9F" w:rsidRDefault="00744184" w:rsidP="0098662A">
          <w:pPr>
            <w:pStyle w:val="TOC3"/>
            <w:rPr>
              <w:rFonts w:asciiTheme="minorHAnsi" w:eastAsiaTheme="minorEastAsia" w:hAnsiTheme="minorHAnsi" w:cstheme="minorBidi"/>
              <w:sz w:val="22"/>
              <w:szCs w:val="22"/>
            </w:rPr>
          </w:pPr>
          <w:hyperlink w:anchor="_Toc338935081" w:history="1">
            <w:r w:rsidR="00467B9F" w:rsidRPr="006F50BF">
              <w:rPr>
                <w:rStyle w:val="Hyperlink"/>
              </w:rPr>
              <w:t>Disclosure</w:t>
            </w:r>
            <w:r w:rsidR="00467B9F" w:rsidRPr="00081AE4">
              <w:rPr>
                <w:webHidden/>
                <w:sz w:val="20"/>
                <w:szCs w:val="20"/>
              </w:rPr>
              <w:tab/>
            </w:r>
            <w:r w:rsidR="00E271EA">
              <w:rPr>
                <w:webHidden/>
                <w:sz w:val="20"/>
                <w:szCs w:val="20"/>
              </w:rPr>
              <w:t>4</w:t>
            </w:r>
            <w:r w:rsidR="00246821">
              <w:rPr>
                <w:webHidden/>
                <w:sz w:val="20"/>
                <w:szCs w:val="20"/>
              </w:rPr>
              <w:t>3</w:t>
            </w:r>
          </w:hyperlink>
        </w:p>
        <w:p w14:paraId="37021EFC" w14:textId="77777777" w:rsidR="00965CE7" w:rsidRDefault="00744184" w:rsidP="005140FE">
          <w:pPr>
            <w:pStyle w:val="TOC2"/>
            <w:rPr>
              <w:rFonts w:asciiTheme="minorHAnsi" w:eastAsiaTheme="minorEastAsia" w:hAnsiTheme="minorHAnsi" w:cstheme="minorBidi"/>
            </w:rPr>
          </w:pPr>
          <w:hyperlink w:anchor="_Toc338935053" w:history="1">
            <w:r w:rsidR="00965CE7">
              <w:rPr>
                <w:rStyle w:val="Hyperlink"/>
              </w:rPr>
              <w:t>Software</w:t>
            </w:r>
            <w:r w:rsidR="00965CE7" w:rsidRPr="00081AE4">
              <w:rPr>
                <w:webHidden/>
                <w:sz w:val="20"/>
                <w:szCs w:val="20"/>
              </w:rPr>
              <w:tab/>
            </w:r>
            <w:r w:rsidR="00E271EA">
              <w:rPr>
                <w:webHidden/>
                <w:sz w:val="20"/>
                <w:szCs w:val="20"/>
              </w:rPr>
              <w:t>4</w:t>
            </w:r>
            <w:r w:rsidR="00246821">
              <w:rPr>
                <w:webHidden/>
                <w:sz w:val="20"/>
                <w:szCs w:val="20"/>
              </w:rPr>
              <w:t>3</w:t>
            </w:r>
          </w:hyperlink>
        </w:p>
        <w:p w14:paraId="676B8628" w14:textId="77777777" w:rsidR="00DD3A64" w:rsidRDefault="00744184" w:rsidP="0098662A">
          <w:pPr>
            <w:pStyle w:val="TOC3"/>
            <w:rPr>
              <w:rFonts w:asciiTheme="minorHAnsi" w:eastAsiaTheme="minorEastAsia" w:hAnsiTheme="minorHAnsi" w:cstheme="minorBidi"/>
              <w:sz w:val="22"/>
              <w:szCs w:val="22"/>
            </w:rPr>
          </w:pPr>
          <w:hyperlink w:anchor="_Toc338935081" w:history="1">
            <w:r w:rsidR="00DD3A64" w:rsidRPr="006F50BF">
              <w:rPr>
                <w:rStyle w:val="Hyperlink"/>
              </w:rPr>
              <w:t>Software Purchases</w:t>
            </w:r>
            <w:r w:rsidR="00DD3A64" w:rsidRPr="00081AE4">
              <w:rPr>
                <w:webHidden/>
                <w:sz w:val="20"/>
                <w:szCs w:val="20"/>
              </w:rPr>
              <w:tab/>
            </w:r>
            <w:r w:rsidR="00E271EA">
              <w:rPr>
                <w:webHidden/>
                <w:sz w:val="20"/>
                <w:szCs w:val="20"/>
              </w:rPr>
              <w:t>4</w:t>
            </w:r>
            <w:r w:rsidR="00246821">
              <w:rPr>
                <w:webHidden/>
                <w:sz w:val="20"/>
                <w:szCs w:val="20"/>
              </w:rPr>
              <w:t>3</w:t>
            </w:r>
          </w:hyperlink>
        </w:p>
        <w:p w14:paraId="230699DB" w14:textId="77777777" w:rsidR="00104734" w:rsidRPr="00640CD9" w:rsidRDefault="00744184" w:rsidP="0098662A">
          <w:pPr>
            <w:pStyle w:val="TOC3"/>
            <w:rPr>
              <w:rFonts w:asciiTheme="minorHAnsi" w:eastAsiaTheme="minorEastAsia" w:hAnsiTheme="minorHAnsi" w:cstheme="minorBidi"/>
              <w:sz w:val="22"/>
              <w:szCs w:val="22"/>
            </w:rPr>
          </w:pPr>
          <w:hyperlink w:anchor="_Toc338935081" w:history="1">
            <w:r w:rsidR="00DD3A64" w:rsidRPr="006F50BF">
              <w:rPr>
                <w:rStyle w:val="Hyperlink"/>
              </w:rPr>
              <w:t>Licenses,</w:t>
            </w:r>
            <w:r w:rsidR="0089256F">
              <w:rPr>
                <w:rStyle w:val="Hyperlink"/>
              </w:rPr>
              <w:t xml:space="preserve"> Maintenance Fees, and Service </w:t>
            </w:r>
            <w:r w:rsidR="00DD3A64" w:rsidRPr="006F50BF">
              <w:rPr>
                <w:rStyle w:val="Hyperlink"/>
              </w:rPr>
              <w:t>Contracts</w:t>
            </w:r>
            <w:r w:rsidR="00DD3A64" w:rsidRPr="00081AE4">
              <w:rPr>
                <w:webHidden/>
                <w:sz w:val="20"/>
                <w:szCs w:val="20"/>
              </w:rPr>
              <w:tab/>
            </w:r>
            <w:r w:rsidR="00E271EA">
              <w:rPr>
                <w:webHidden/>
                <w:sz w:val="20"/>
                <w:szCs w:val="20"/>
              </w:rPr>
              <w:t>4</w:t>
            </w:r>
            <w:r w:rsidR="00246821">
              <w:rPr>
                <w:webHidden/>
                <w:sz w:val="20"/>
                <w:szCs w:val="20"/>
              </w:rPr>
              <w:t>4</w:t>
            </w:r>
          </w:hyperlink>
        </w:p>
        <w:p w14:paraId="4F491A8F" w14:textId="77777777" w:rsidR="005A6346" w:rsidRPr="008C523D" w:rsidRDefault="00744184" w:rsidP="008C523D">
          <w:pPr>
            <w:pStyle w:val="TOC1"/>
            <w:rPr>
              <w:rFonts w:asciiTheme="minorHAnsi" w:eastAsiaTheme="minorEastAsia" w:hAnsiTheme="minorHAnsi" w:cstheme="minorBidi"/>
              <w:sz w:val="22"/>
              <w:szCs w:val="22"/>
            </w:rPr>
          </w:pPr>
          <w:hyperlink w:anchor="_Toc338935076" w:history="1">
            <w:r w:rsidR="00104734">
              <w:rPr>
                <w:rStyle w:val="Hyperlink"/>
                <w:sz w:val="24"/>
                <w:szCs w:val="24"/>
              </w:rPr>
              <w:t>NON-CAPITAL ASSETS</w:t>
            </w:r>
            <w:r w:rsidR="00104734" w:rsidRPr="0040519B">
              <w:rPr>
                <w:b w:val="0"/>
                <w:webHidden/>
              </w:rPr>
              <w:tab/>
            </w:r>
            <w:r w:rsidR="00E271EA">
              <w:rPr>
                <w:b w:val="0"/>
                <w:webHidden/>
              </w:rPr>
              <w:t>4</w:t>
            </w:r>
            <w:r w:rsidR="00246821">
              <w:rPr>
                <w:b w:val="0"/>
                <w:webHidden/>
              </w:rPr>
              <w:t>4</w:t>
            </w:r>
          </w:hyperlink>
        </w:p>
        <w:p w14:paraId="428CBC09" w14:textId="77777777" w:rsidR="006D08EE" w:rsidRPr="006D08EE" w:rsidRDefault="00744184" w:rsidP="006D08EE">
          <w:pPr>
            <w:pStyle w:val="TOC3"/>
            <w:rPr>
              <w:sz w:val="20"/>
              <w:szCs w:val="20"/>
            </w:rPr>
          </w:pPr>
          <w:hyperlink w:anchor="_Toc338935086" w:history="1">
            <w:r w:rsidR="006D08EE" w:rsidRPr="006F50BF">
              <w:rPr>
                <w:rStyle w:val="Hyperlink"/>
                <w:bCs/>
              </w:rPr>
              <w:t>Creating a</w:t>
            </w:r>
            <w:r w:rsidR="006D08EE">
              <w:rPr>
                <w:rStyle w:val="Hyperlink"/>
                <w:bCs/>
              </w:rPr>
              <w:t xml:space="preserve"> Non-Capital</w:t>
            </w:r>
            <w:r w:rsidR="006D08EE" w:rsidRPr="006F50BF">
              <w:rPr>
                <w:rStyle w:val="Hyperlink"/>
                <w:bCs/>
              </w:rPr>
              <w:t xml:space="preserve"> Asset</w:t>
            </w:r>
            <w:r w:rsidR="006D08EE" w:rsidRPr="00081AE4">
              <w:rPr>
                <w:webHidden/>
                <w:sz w:val="20"/>
                <w:szCs w:val="20"/>
              </w:rPr>
              <w:tab/>
            </w:r>
            <w:r w:rsidR="00E271EA">
              <w:rPr>
                <w:webHidden/>
                <w:sz w:val="20"/>
                <w:szCs w:val="20"/>
              </w:rPr>
              <w:t>4</w:t>
            </w:r>
            <w:r w:rsidR="00246821">
              <w:rPr>
                <w:webHidden/>
                <w:sz w:val="20"/>
                <w:szCs w:val="20"/>
              </w:rPr>
              <w:t>4</w:t>
            </w:r>
          </w:hyperlink>
        </w:p>
        <w:p w14:paraId="2C16882D" w14:textId="77777777" w:rsidR="00104734" w:rsidRDefault="00744184" w:rsidP="005140FE">
          <w:pPr>
            <w:pStyle w:val="TOC2"/>
            <w:rPr>
              <w:rFonts w:asciiTheme="minorHAnsi" w:eastAsiaTheme="minorEastAsia" w:hAnsiTheme="minorHAnsi" w:cstheme="minorBidi"/>
            </w:rPr>
          </w:pPr>
          <w:hyperlink w:anchor="_Toc338935053" w:history="1">
            <w:r w:rsidR="00104734">
              <w:rPr>
                <w:rStyle w:val="Hyperlink"/>
              </w:rPr>
              <w:t>Weapons</w:t>
            </w:r>
            <w:r w:rsidR="00104734" w:rsidRPr="00081AE4">
              <w:rPr>
                <w:webHidden/>
                <w:sz w:val="20"/>
                <w:szCs w:val="20"/>
              </w:rPr>
              <w:tab/>
            </w:r>
            <w:r w:rsidR="00E271EA">
              <w:rPr>
                <w:webHidden/>
                <w:sz w:val="20"/>
                <w:szCs w:val="20"/>
              </w:rPr>
              <w:t>4</w:t>
            </w:r>
            <w:r w:rsidR="00CA512C">
              <w:rPr>
                <w:webHidden/>
                <w:sz w:val="20"/>
                <w:szCs w:val="20"/>
              </w:rPr>
              <w:t>4</w:t>
            </w:r>
          </w:hyperlink>
        </w:p>
        <w:p w14:paraId="7772F731" w14:textId="77777777" w:rsidR="00104734" w:rsidRDefault="00744184" w:rsidP="005140FE">
          <w:pPr>
            <w:pStyle w:val="TOC2"/>
            <w:rPr>
              <w:rFonts w:asciiTheme="minorHAnsi" w:eastAsiaTheme="minorEastAsia" w:hAnsiTheme="minorHAnsi" w:cstheme="minorBidi"/>
            </w:rPr>
          </w:pPr>
          <w:hyperlink w:anchor="_Toc338935054" w:history="1">
            <w:r w:rsidR="00104734">
              <w:rPr>
                <w:rStyle w:val="Hyperlink"/>
              </w:rPr>
              <w:t>High-Theft Items, Precious Metals, and Sensitive Property</w:t>
            </w:r>
            <w:r w:rsidR="00104734" w:rsidRPr="00081AE4">
              <w:rPr>
                <w:rStyle w:val="Hyperlink"/>
                <w:b w:val="0"/>
                <w:webHidden/>
                <w:sz w:val="20"/>
                <w:szCs w:val="20"/>
                <w:u w:val="none"/>
              </w:rPr>
              <w:tab/>
            </w:r>
            <w:r w:rsidR="00E271EA">
              <w:rPr>
                <w:webHidden/>
                <w:sz w:val="20"/>
                <w:szCs w:val="20"/>
              </w:rPr>
              <w:t>4</w:t>
            </w:r>
            <w:r w:rsidR="003378BF">
              <w:rPr>
                <w:webHidden/>
                <w:sz w:val="20"/>
                <w:szCs w:val="20"/>
              </w:rPr>
              <w:t>4</w:t>
            </w:r>
          </w:hyperlink>
        </w:p>
        <w:p w14:paraId="108212A2" w14:textId="77777777" w:rsidR="00BC1500" w:rsidRPr="00BC1500" w:rsidRDefault="00744184" w:rsidP="005140FE">
          <w:pPr>
            <w:pStyle w:val="TOC2"/>
            <w:rPr>
              <w:rFonts w:asciiTheme="minorHAnsi" w:eastAsiaTheme="minorEastAsia" w:hAnsiTheme="minorHAnsi" w:cstheme="minorBidi"/>
            </w:rPr>
          </w:pPr>
          <w:hyperlink w:anchor="_Toc338935054" w:history="1">
            <w:r w:rsidR="00BC1500">
              <w:rPr>
                <w:rStyle w:val="Hyperlink"/>
              </w:rPr>
              <w:t>Hazardous Materials</w:t>
            </w:r>
            <w:r w:rsidR="00BC1500" w:rsidRPr="00081AE4">
              <w:rPr>
                <w:rStyle w:val="Hyperlink"/>
                <w:b w:val="0"/>
                <w:webHidden/>
                <w:sz w:val="20"/>
                <w:szCs w:val="20"/>
                <w:u w:val="none"/>
              </w:rPr>
              <w:tab/>
            </w:r>
            <w:r w:rsidR="0054172E">
              <w:rPr>
                <w:webHidden/>
                <w:sz w:val="20"/>
                <w:szCs w:val="20"/>
              </w:rPr>
              <w:t>4</w:t>
            </w:r>
            <w:r w:rsidR="00CA512C">
              <w:rPr>
                <w:webHidden/>
                <w:sz w:val="20"/>
                <w:szCs w:val="20"/>
              </w:rPr>
              <w:t>5</w:t>
            </w:r>
          </w:hyperlink>
        </w:p>
        <w:p w14:paraId="69117FD4" w14:textId="77777777" w:rsidR="00640CD9" w:rsidRDefault="00744184" w:rsidP="00640CD9">
          <w:pPr>
            <w:pStyle w:val="TOC1"/>
            <w:rPr>
              <w:rFonts w:asciiTheme="minorHAnsi" w:eastAsiaTheme="minorEastAsia" w:hAnsiTheme="minorHAnsi" w:cstheme="minorBidi"/>
              <w:sz w:val="22"/>
              <w:szCs w:val="22"/>
            </w:rPr>
          </w:pPr>
          <w:hyperlink w:anchor="_Toc338935050" w:history="1">
            <w:r w:rsidR="00CA4363">
              <w:rPr>
                <w:rStyle w:val="Hyperlink"/>
                <w:rFonts w:cs="Arial"/>
                <w:sz w:val="24"/>
                <w:szCs w:val="24"/>
              </w:rPr>
              <w:t>t</w:t>
            </w:r>
            <w:r w:rsidR="00640CD9">
              <w:rPr>
                <w:rStyle w:val="Hyperlink"/>
                <w:rFonts w:cs="Arial"/>
                <w:sz w:val="24"/>
                <w:szCs w:val="24"/>
              </w:rPr>
              <w:t>agging capital equipment</w:t>
            </w:r>
            <w:r w:rsidR="00640CD9" w:rsidRPr="00A125FF">
              <w:rPr>
                <w:b w:val="0"/>
                <w:webHidden/>
              </w:rPr>
              <w:tab/>
            </w:r>
            <w:r w:rsidR="00FD09E6">
              <w:rPr>
                <w:b w:val="0"/>
                <w:webHidden/>
              </w:rPr>
              <w:t>4</w:t>
            </w:r>
            <w:r w:rsidR="00CA512C">
              <w:rPr>
                <w:b w:val="0"/>
                <w:webHidden/>
              </w:rPr>
              <w:t>5</w:t>
            </w:r>
          </w:hyperlink>
        </w:p>
        <w:p w14:paraId="5F61E3F2" w14:textId="77777777" w:rsidR="004118E7" w:rsidRDefault="00744184" w:rsidP="004118E7">
          <w:pPr>
            <w:pStyle w:val="TOC2"/>
            <w:rPr>
              <w:sz w:val="20"/>
              <w:szCs w:val="20"/>
            </w:rPr>
          </w:pPr>
          <w:hyperlink w:anchor="_Toc338935051" w:history="1">
            <w:r w:rsidR="004118E7">
              <w:rPr>
                <w:rStyle w:val="Hyperlink"/>
              </w:rPr>
              <w:t>Decals</w:t>
            </w:r>
            <w:r w:rsidR="004118E7" w:rsidRPr="00081AE4">
              <w:rPr>
                <w:webHidden/>
                <w:sz w:val="20"/>
                <w:szCs w:val="20"/>
              </w:rPr>
              <w:tab/>
            </w:r>
            <w:r w:rsidR="004118E7">
              <w:rPr>
                <w:webHidden/>
                <w:sz w:val="20"/>
                <w:szCs w:val="20"/>
              </w:rPr>
              <w:t>4</w:t>
            </w:r>
            <w:r w:rsidR="00CA512C">
              <w:rPr>
                <w:webHidden/>
                <w:sz w:val="20"/>
                <w:szCs w:val="20"/>
              </w:rPr>
              <w:t>5</w:t>
            </w:r>
          </w:hyperlink>
        </w:p>
        <w:p w14:paraId="4972A563"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CSU Owned Capital Equipment</w:t>
            </w:r>
            <w:r w:rsidRPr="00081AE4">
              <w:rPr>
                <w:webHidden/>
                <w:sz w:val="20"/>
                <w:szCs w:val="20"/>
              </w:rPr>
              <w:tab/>
            </w:r>
          </w:hyperlink>
          <w:r>
            <w:rPr>
              <w:sz w:val="20"/>
              <w:szCs w:val="20"/>
            </w:rPr>
            <w:t>4</w:t>
          </w:r>
          <w:r w:rsidR="00CA512C">
            <w:rPr>
              <w:sz w:val="20"/>
              <w:szCs w:val="20"/>
            </w:rPr>
            <w:t>5</w:t>
          </w:r>
        </w:p>
        <w:p w14:paraId="4E3FA513" w14:textId="77777777" w:rsidR="004118E7" w:rsidRPr="003F0EFD"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Sponsor Owned and Federal Owned Equipment</w:t>
            </w:r>
            <w:r w:rsidRPr="00081AE4">
              <w:rPr>
                <w:webHidden/>
                <w:sz w:val="20"/>
                <w:szCs w:val="20"/>
              </w:rPr>
              <w:tab/>
            </w:r>
          </w:hyperlink>
          <w:r>
            <w:rPr>
              <w:sz w:val="20"/>
              <w:szCs w:val="20"/>
            </w:rPr>
            <w:t>4</w:t>
          </w:r>
          <w:r w:rsidR="00CA512C">
            <w:rPr>
              <w:sz w:val="20"/>
              <w:szCs w:val="20"/>
            </w:rPr>
            <w:t>5</w:t>
          </w:r>
        </w:p>
        <w:p w14:paraId="7AACA922"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Leased Equipment</w:t>
            </w:r>
            <w:r w:rsidRPr="00081AE4">
              <w:rPr>
                <w:webHidden/>
                <w:sz w:val="20"/>
                <w:szCs w:val="20"/>
              </w:rPr>
              <w:tab/>
            </w:r>
          </w:hyperlink>
          <w:r>
            <w:rPr>
              <w:sz w:val="20"/>
              <w:szCs w:val="20"/>
            </w:rPr>
            <w:t>4</w:t>
          </w:r>
          <w:r w:rsidR="00CA512C">
            <w:rPr>
              <w:sz w:val="20"/>
              <w:szCs w:val="20"/>
            </w:rPr>
            <w:t>5</w:t>
          </w:r>
        </w:p>
        <w:p w14:paraId="4CE17862" w14:textId="77777777" w:rsidR="004118E7" w:rsidRPr="00AC50EE"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Non-Capital Equipment</w:t>
            </w:r>
            <w:r w:rsidRPr="00081AE4">
              <w:rPr>
                <w:webHidden/>
                <w:sz w:val="20"/>
                <w:szCs w:val="20"/>
              </w:rPr>
              <w:tab/>
            </w:r>
          </w:hyperlink>
          <w:r>
            <w:rPr>
              <w:sz w:val="20"/>
              <w:szCs w:val="20"/>
            </w:rPr>
            <w:t>4</w:t>
          </w:r>
          <w:r w:rsidR="00CA512C">
            <w:rPr>
              <w:sz w:val="20"/>
              <w:szCs w:val="20"/>
            </w:rPr>
            <w:t>5</w:t>
          </w:r>
        </w:p>
        <w:p w14:paraId="00D42B56" w14:textId="77777777" w:rsidR="004118E7" w:rsidRPr="007F7BB1" w:rsidRDefault="00744184" w:rsidP="004118E7">
          <w:pPr>
            <w:pStyle w:val="TOC2"/>
            <w:rPr>
              <w:rFonts w:asciiTheme="minorHAnsi" w:eastAsiaTheme="minorEastAsia" w:hAnsiTheme="minorHAnsi" w:cstheme="minorBidi"/>
            </w:rPr>
          </w:pPr>
          <w:hyperlink w:anchor="_Toc338935054" w:history="1">
            <w:r w:rsidR="004118E7">
              <w:rPr>
                <w:rStyle w:val="Hyperlink"/>
              </w:rPr>
              <w:t>Identification of Assets</w:t>
            </w:r>
            <w:r w:rsidR="004118E7" w:rsidRPr="00081AE4">
              <w:rPr>
                <w:webHidden/>
                <w:sz w:val="20"/>
                <w:szCs w:val="20"/>
              </w:rPr>
              <w:tab/>
            </w:r>
            <w:r w:rsidR="004118E7">
              <w:rPr>
                <w:webHidden/>
                <w:sz w:val="20"/>
                <w:szCs w:val="20"/>
              </w:rPr>
              <w:t>4</w:t>
            </w:r>
            <w:r w:rsidR="003378BF">
              <w:rPr>
                <w:webHidden/>
                <w:sz w:val="20"/>
                <w:szCs w:val="20"/>
              </w:rPr>
              <w:t>5</w:t>
            </w:r>
          </w:hyperlink>
        </w:p>
        <w:p w14:paraId="668F2CA6"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Stand-Alone Assets</w:t>
            </w:r>
            <w:r w:rsidRPr="00081AE4">
              <w:rPr>
                <w:webHidden/>
                <w:sz w:val="20"/>
                <w:szCs w:val="20"/>
              </w:rPr>
              <w:tab/>
            </w:r>
          </w:hyperlink>
          <w:r>
            <w:rPr>
              <w:sz w:val="20"/>
              <w:szCs w:val="20"/>
            </w:rPr>
            <w:t>4</w:t>
          </w:r>
          <w:r w:rsidR="00CA512C">
            <w:rPr>
              <w:sz w:val="20"/>
              <w:szCs w:val="20"/>
            </w:rPr>
            <w:t>6</w:t>
          </w:r>
        </w:p>
        <w:p w14:paraId="1DB0D52B"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System Assets</w:t>
            </w:r>
            <w:r w:rsidRPr="00081AE4">
              <w:rPr>
                <w:webHidden/>
                <w:sz w:val="20"/>
                <w:szCs w:val="20"/>
              </w:rPr>
              <w:tab/>
            </w:r>
          </w:hyperlink>
          <w:r>
            <w:rPr>
              <w:sz w:val="20"/>
              <w:szCs w:val="20"/>
            </w:rPr>
            <w:t>4</w:t>
          </w:r>
          <w:r w:rsidR="00CA512C">
            <w:rPr>
              <w:sz w:val="20"/>
              <w:szCs w:val="20"/>
            </w:rPr>
            <w:t>6</w:t>
          </w:r>
        </w:p>
        <w:p w14:paraId="23EE910A" w14:textId="77777777" w:rsidR="004118E7" w:rsidRPr="00D30D25"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Other Assets</w:t>
            </w:r>
            <w:r w:rsidRPr="00081AE4">
              <w:rPr>
                <w:webHidden/>
                <w:sz w:val="20"/>
                <w:szCs w:val="20"/>
              </w:rPr>
              <w:tab/>
            </w:r>
          </w:hyperlink>
          <w:r>
            <w:rPr>
              <w:sz w:val="20"/>
              <w:szCs w:val="20"/>
            </w:rPr>
            <w:t>4</w:t>
          </w:r>
          <w:r w:rsidR="00CA512C">
            <w:rPr>
              <w:sz w:val="20"/>
              <w:szCs w:val="20"/>
            </w:rPr>
            <w:t>6</w:t>
          </w:r>
        </w:p>
        <w:p w14:paraId="123EEBE0" w14:textId="77777777" w:rsidR="004118E7" w:rsidRPr="00AA38DC" w:rsidRDefault="00744184" w:rsidP="004118E7">
          <w:pPr>
            <w:pStyle w:val="TOC2"/>
            <w:rPr>
              <w:rFonts w:asciiTheme="minorHAnsi" w:eastAsiaTheme="minorEastAsia" w:hAnsiTheme="minorHAnsi" w:cstheme="minorBidi"/>
            </w:rPr>
          </w:pPr>
          <w:hyperlink w:anchor="_Toc338935054" w:history="1">
            <w:r w:rsidR="000108D1">
              <w:rPr>
                <w:rStyle w:val="Hyperlink"/>
              </w:rPr>
              <w:t>Procedure f</w:t>
            </w:r>
            <w:r w:rsidR="004118E7">
              <w:rPr>
                <w:rStyle w:val="Hyperlink"/>
              </w:rPr>
              <w:t>or Tagging Assets</w:t>
            </w:r>
            <w:r w:rsidR="004118E7" w:rsidRPr="00081AE4">
              <w:rPr>
                <w:webHidden/>
                <w:sz w:val="20"/>
                <w:szCs w:val="20"/>
              </w:rPr>
              <w:tab/>
            </w:r>
            <w:r w:rsidR="004118E7">
              <w:rPr>
                <w:webHidden/>
                <w:sz w:val="20"/>
                <w:szCs w:val="20"/>
              </w:rPr>
              <w:t>4</w:t>
            </w:r>
            <w:r w:rsidR="003378BF">
              <w:rPr>
                <w:webHidden/>
                <w:sz w:val="20"/>
                <w:szCs w:val="20"/>
              </w:rPr>
              <w:t>6</w:t>
            </w:r>
          </w:hyperlink>
        </w:p>
        <w:p w14:paraId="12EBAF8B"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Non-Decal-Able Assets</w:t>
            </w:r>
            <w:r w:rsidRPr="00081AE4">
              <w:rPr>
                <w:webHidden/>
                <w:sz w:val="20"/>
                <w:szCs w:val="20"/>
              </w:rPr>
              <w:tab/>
            </w:r>
          </w:hyperlink>
          <w:r w:rsidR="00CA512C">
            <w:rPr>
              <w:sz w:val="20"/>
              <w:szCs w:val="20"/>
            </w:rPr>
            <w:t>47</w:t>
          </w:r>
        </w:p>
        <w:p w14:paraId="76BA1FB0" w14:textId="77777777" w:rsidR="004118E7" w:rsidRPr="00D30D25"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WIP (Work-In-Progress) Assets</w:t>
            </w:r>
            <w:r w:rsidRPr="00081AE4">
              <w:rPr>
                <w:webHidden/>
                <w:sz w:val="20"/>
                <w:szCs w:val="20"/>
              </w:rPr>
              <w:tab/>
            </w:r>
          </w:hyperlink>
          <w:r w:rsidR="00CA512C">
            <w:rPr>
              <w:sz w:val="20"/>
              <w:szCs w:val="20"/>
            </w:rPr>
            <w:t>47</w:t>
          </w:r>
        </w:p>
        <w:p w14:paraId="5D5EABFB" w14:textId="77777777" w:rsidR="004118E7" w:rsidRDefault="004118E7" w:rsidP="004118E7">
          <w:pPr>
            <w:pStyle w:val="TOC2"/>
            <w:rPr>
              <w:rFonts w:asciiTheme="minorHAnsi" w:eastAsiaTheme="minorEastAsia" w:hAnsiTheme="minorHAnsi" w:cstheme="minorBidi"/>
            </w:rPr>
          </w:pPr>
          <w:r>
            <w:t xml:space="preserve">     </w:t>
          </w:r>
          <w:hyperlink w:anchor="_Toc338935085" w:history="1">
            <w:r>
              <w:rPr>
                <w:rStyle w:val="Hyperlink"/>
              </w:rPr>
              <w:t>Other Situations</w:t>
            </w:r>
            <w:r w:rsidRPr="00081AE4">
              <w:rPr>
                <w:webHidden/>
                <w:sz w:val="20"/>
                <w:szCs w:val="20"/>
              </w:rPr>
              <w:tab/>
            </w:r>
          </w:hyperlink>
          <w:r w:rsidR="00CA512C">
            <w:rPr>
              <w:sz w:val="20"/>
              <w:szCs w:val="20"/>
            </w:rPr>
            <w:t>4</w:t>
          </w:r>
          <w:r w:rsidR="003378BF">
            <w:rPr>
              <w:sz w:val="20"/>
              <w:szCs w:val="20"/>
            </w:rPr>
            <w:t>7</w:t>
          </w:r>
        </w:p>
        <w:p w14:paraId="13F89E91" w14:textId="77777777" w:rsidR="004118E7" w:rsidRPr="009E4E08" w:rsidRDefault="00744184" w:rsidP="004118E7">
          <w:pPr>
            <w:pStyle w:val="TOC3"/>
          </w:pPr>
          <w:hyperlink w:anchor="_Toc338935086" w:history="1">
            <w:r w:rsidR="004118E7">
              <w:rPr>
                <w:rStyle w:val="Hyperlink"/>
                <w:bCs/>
              </w:rPr>
              <w:t>Mail-Outs</w:t>
            </w:r>
            <w:r w:rsidR="004118E7" w:rsidRPr="00081AE4">
              <w:rPr>
                <w:webHidden/>
                <w:sz w:val="20"/>
                <w:szCs w:val="20"/>
              </w:rPr>
              <w:tab/>
            </w:r>
            <w:r w:rsidR="00CA512C">
              <w:rPr>
                <w:webHidden/>
                <w:sz w:val="20"/>
                <w:szCs w:val="20"/>
              </w:rPr>
              <w:t>48</w:t>
            </w:r>
          </w:hyperlink>
        </w:p>
        <w:p w14:paraId="43E7E71C" w14:textId="77777777" w:rsidR="004118E7" w:rsidRDefault="00744184" w:rsidP="004118E7">
          <w:pPr>
            <w:pStyle w:val="TOC3"/>
          </w:pPr>
          <w:hyperlink w:anchor="_Toc338935086" w:history="1">
            <w:r w:rsidR="004118E7">
              <w:rPr>
                <w:rStyle w:val="Hyperlink"/>
                <w:bCs/>
              </w:rPr>
              <w:t>Special Precautions</w:t>
            </w:r>
            <w:r w:rsidR="004118E7" w:rsidRPr="00081AE4">
              <w:rPr>
                <w:webHidden/>
                <w:sz w:val="20"/>
                <w:szCs w:val="20"/>
              </w:rPr>
              <w:tab/>
            </w:r>
            <w:r w:rsidR="00CA512C">
              <w:rPr>
                <w:webHidden/>
                <w:sz w:val="20"/>
                <w:szCs w:val="20"/>
              </w:rPr>
              <w:t>48</w:t>
            </w:r>
          </w:hyperlink>
        </w:p>
        <w:p w14:paraId="3299ED1F" w14:textId="77777777" w:rsidR="008279EF" w:rsidRDefault="00744184" w:rsidP="0040519B">
          <w:pPr>
            <w:pStyle w:val="TOC1"/>
            <w:rPr>
              <w:rFonts w:asciiTheme="minorHAnsi" w:eastAsiaTheme="minorEastAsia" w:hAnsiTheme="minorHAnsi" w:cstheme="minorBidi"/>
              <w:sz w:val="22"/>
              <w:szCs w:val="22"/>
            </w:rPr>
          </w:pPr>
          <w:hyperlink w:anchor="_Toc338935096" w:history="1">
            <w:r w:rsidR="008279EF" w:rsidRPr="001C3DE2">
              <w:rPr>
                <w:rStyle w:val="Hyperlink"/>
                <w:sz w:val="24"/>
                <w:szCs w:val="24"/>
              </w:rPr>
              <w:t>PHYSICAL INVENTORIES</w:t>
            </w:r>
            <w:r w:rsidR="008279EF" w:rsidRPr="0040519B">
              <w:rPr>
                <w:b w:val="0"/>
                <w:webHidden/>
              </w:rPr>
              <w:tab/>
            </w:r>
            <w:r w:rsidR="00CA512C">
              <w:rPr>
                <w:b w:val="0"/>
                <w:webHidden/>
              </w:rPr>
              <w:t>48</w:t>
            </w:r>
          </w:hyperlink>
        </w:p>
        <w:p w14:paraId="562A90D5" w14:textId="77777777" w:rsidR="009F73A6" w:rsidRDefault="00744184" w:rsidP="005140FE">
          <w:pPr>
            <w:pStyle w:val="TOC2"/>
            <w:rPr>
              <w:rFonts w:asciiTheme="minorHAnsi" w:eastAsiaTheme="minorEastAsia" w:hAnsiTheme="minorHAnsi" w:cstheme="minorBidi"/>
            </w:rPr>
          </w:pPr>
          <w:hyperlink w:anchor="_Toc338935051" w:history="1">
            <w:r w:rsidR="009F73A6">
              <w:rPr>
                <w:rStyle w:val="Hyperlink"/>
              </w:rPr>
              <w:t>Procedure</w:t>
            </w:r>
            <w:r w:rsidR="009F73A6" w:rsidRPr="00081AE4">
              <w:rPr>
                <w:webHidden/>
                <w:sz w:val="20"/>
                <w:szCs w:val="20"/>
              </w:rPr>
              <w:tab/>
            </w:r>
            <w:r w:rsidR="00AC0C4B">
              <w:rPr>
                <w:webHidden/>
                <w:sz w:val="20"/>
                <w:szCs w:val="20"/>
              </w:rPr>
              <w:t>49</w:t>
            </w:r>
          </w:hyperlink>
        </w:p>
        <w:p w14:paraId="3A031BAA" w14:textId="77777777" w:rsidR="009F73A6" w:rsidRDefault="00C252CB" w:rsidP="005140FE">
          <w:pPr>
            <w:pStyle w:val="TOC2"/>
            <w:rPr>
              <w:rFonts w:asciiTheme="minorHAnsi" w:eastAsiaTheme="minorEastAsia" w:hAnsiTheme="minorHAnsi" w:cstheme="minorBidi"/>
            </w:rPr>
          </w:pPr>
          <w:r>
            <w:t xml:space="preserve">     </w:t>
          </w:r>
          <w:hyperlink w:anchor="_Toc338935085" w:history="1">
            <w:r w:rsidR="009F73A6">
              <w:rPr>
                <w:rStyle w:val="Hyperlink"/>
              </w:rPr>
              <w:t>Planning/Scheduling</w:t>
            </w:r>
            <w:r w:rsidR="009F73A6" w:rsidRPr="00081AE4">
              <w:rPr>
                <w:webHidden/>
                <w:sz w:val="20"/>
                <w:szCs w:val="20"/>
              </w:rPr>
              <w:tab/>
            </w:r>
          </w:hyperlink>
          <w:r w:rsidR="00AC0C4B">
            <w:rPr>
              <w:sz w:val="20"/>
              <w:szCs w:val="20"/>
            </w:rPr>
            <w:t>49</w:t>
          </w:r>
        </w:p>
        <w:p w14:paraId="24490BE5" w14:textId="77777777" w:rsidR="003F0EFD" w:rsidRPr="003F0EFD" w:rsidRDefault="00C252CB" w:rsidP="005140FE">
          <w:pPr>
            <w:pStyle w:val="TOC2"/>
            <w:rPr>
              <w:rFonts w:asciiTheme="minorHAnsi" w:eastAsiaTheme="minorEastAsia" w:hAnsiTheme="minorHAnsi" w:cstheme="minorBidi"/>
            </w:rPr>
          </w:pPr>
          <w:r>
            <w:t xml:space="preserve">     </w:t>
          </w:r>
          <w:hyperlink w:anchor="_Toc338935085" w:history="1">
            <w:r w:rsidR="009F73A6">
              <w:rPr>
                <w:rStyle w:val="Hyperlink"/>
              </w:rPr>
              <w:t>Data Verification</w:t>
            </w:r>
            <w:r w:rsidR="009F73A6" w:rsidRPr="00081AE4">
              <w:rPr>
                <w:webHidden/>
                <w:sz w:val="20"/>
                <w:szCs w:val="20"/>
              </w:rPr>
              <w:tab/>
            </w:r>
          </w:hyperlink>
          <w:r w:rsidR="005D29CF">
            <w:rPr>
              <w:sz w:val="20"/>
              <w:szCs w:val="20"/>
            </w:rPr>
            <w:t>49</w:t>
          </w:r>
        </w:p>
        <w:p w14:paraId="215A2071" w14:textId="77777777" w:rsidR="003F0EFD" w:rsidRPr="003F0EFD" w:rsidRDefault="00744184" w:rsidP="0098662A">
          <w:pPr>
            <w:pStyle w:val="TOC3"/>
          </w:pPr>
          <w:hyperlink w:anchor="_Toc338935086" w:history="1">
            <w:r w:rsidR="003F0EFD">
              <w:rPr>
                <w:rStyle w:val="Hyperlink"/>
                <w:bCs/>
              </w:rPr>
              <w:t>Untagged Assets on the Equipment List</w:t>
            </w:r>
            <w:r w:rsidR="003F0EFD" w:rsidRPr="00081AE4">
              <w:rPr>
                <w:webHidden/>
                <w:sz w:val="20"/>
                <w:szCs w:val="20"/>
              </w:rPr>
              <w:tab/>
            </w:r>
            <w:r w:rsidR="00113FCD">
              <w:rPr>
                <w:webHidden/>
                <w:sz w:val="20"/>
                <w:szCs w:val="20"/>
              </w:rPr>
              <w:t>5</w:t>
            </w:r>
            <w:r w:rsidR="00AC0C4B">
              <w:rPr>
                <w:webHidden/>
                <w:sz w:val="20"/>
                <w:szCs w:val="20"/>
              </w:rPr>
              <w:t>0</w:t>
            </w:r>
          </w:hyperlink>
        </w:p>
        <w:p w14:paraId="199B5722" w14:textId="77777777" w:rsidR="009F73A6" w:rsidRDefault="00C252CB" w:rsidP="005140FE">
          <w:pPr>
            <w:pStyle w:val="TOC2"/>
            <w:rPr>
              <w:rFonts w:asciiTheme="minorHAnsi" w:eastAsiaTheme="minorEastAsia" w:hAnsiTheme="minorHAnsi" w:cstheme="minorBidi"/>
            </w:rPr>
          </w:pPr>
          <w:r>
            <w:t xml:space="preserve">     </w:t>
          </w:r>
          <w:hyperlink w:anchor="_Toc338935085" w:history="1">
            <w:r w:rsidR="009F73A6">
              <w:rPr>
                <w:rStyle w:val="Hyperlink"/>
              </w:rPr>
              <w:t>Inventory Reconciliation</w:t>
            </w:r>
            <w:r w:rsidR="009F73A6" w:rsidRPr="00081AE4">
              <w:rPr>
                <w:webHidden/>
                <w:sz w:val="20"/>
                <w:szCs w:val="20"/>
              </w:rPr>
              <w:tab/>
            </w:r>
          </w:hyperlink>
          <w:r w:rsidR="00113FCD">
            <w:rPr>
              <w:sz w:val="20"/>
              <w:szCs w:val="20"/>
            </w:rPr>
            <w:t>5</w:t>
          </w:r>
          <w:r w:rsidR="00AC0C4B">
            <w:rPr>
              <w:sz w:val="20"/>
              <w:szCs w:val="20"/>
            </w:rPr>
            <w:t>0</w:t>
          </w:r>
        </w:p>
        <w:p w14:paraId="776A8326" w14:textId="77777777" w:rsidR="009F73A6" w:rsidRPr="009E4E08" w:rsidRDefault="00744184" w:rsidP="0098662A">
          <w:pPr>
            <w:pStyle w:val="TOC3"/>
          </w:pPr>
          <w:hyperlink w:anchor="_Toc338935086" w:history="1">
            <w:r w:rsidR="009F73A6">
              <w:rPr>
                <w:rStyle w:val="Hyperlink"/>
                <w:bCs/>
              </w:rPr>
              <w:t>Untagged Assets Not on the Equipment List</w:t>
            </w:r>
            <w:r w:rsidR="009F73A6" w:rsidRPr="00081AE4">
              <w:rPr>
                <w:webHidden/>
                <w:sz w:val="20"/>
                <w:szCs w:val="20"/>
              </w:rPr>
              <w:tab/>
            </w:r>
            <w:r w:rsidR="00113FCD">
              <w:rPr>
                <w:webHidden/>
                <w:sz w:val="20"/>
                <w:szCs w:val="20"/>
              </w:rPr>
              <w:t>5</w:t>
            </w:r>
            <w:r w:rsidR="00AC0C4B">
              <w:rPr>
                <w:webHidden/>
                <w:sz w:val="20"/>
                <w:szCs w:val="20"/>
              </w:rPr>
              <w:t>0</w:t>
            </w:r>
          </w:hyperlink>
        </w:p>
        <w:p w14:paraId="4C3633CD" w14:textId="77777777" w:rsidR="009F73A6" w:rsidRDefault="00C252CB" w:rsidP="005140FE">
          <w:pPr>
            <w:pStyle w:val="TOC2"/>
            <w:rPr>
              <w:rFonts w:asciiTheme="minorHAnsi" w:eastAsiaTheme="minorEastAsia" w:hAnsiTheme="minorHAnsi" w:cstheme="minorBidi"/>
            </w:rPr>
          </w:pPr>
          <w:r>
            <w:t xml:space="preserve">     </w:t>
          </w:r>
          <w:hyperlink w:anchor="_Toc338935085" w:history="1">
            <w:r w:rsidR="009F73A6">
              <w:rPr>
                <w:rStyle w:val="Hyperlink"/>
              </w:rPr>
              <w:t>Reporting</w:t>
            </w:r>
            <w:r w:rsidR="009F73A6" w:rsidRPr="00081AE4">
              <w:rPr>
                <w:webHidden/>
                <w:sz w:val="20"/>
                <w:szCs w:val="20"/>
              </w:rPr>
              <w:tab/>
            </w:r>
          </w:hyperlink>
          <w:r w:rsidR="00113FCD">
            <w:rPr>
              <w:sz w:val="20"/>
              <w:szCs w:val="20"/>
            </w:rPr>
            <w:t>5</w:t>
          </w:r>
          <w:r w:rsidR="00AC0C4B">
            <w:rPr>
              <w:sz w:val="20"/>
              <w:szCs w:val="20"/>
            </w:rPr>
            <w:t>1</w:t>
          </w:r>
        </w:p>
        <w:p w14:paraId="566E27FF" w14:textId="77777777" w:rsidR="009F73A6" w:rsidRPr="00081AE4" w:rsidRDefault="00C252CB" w:rsidP="005140FE">
          <w:pPr>
            <w:pStyle w:val="TOC2"/>
            <w:rPr>
              <w:rFonts w:asciiTheme="minorHAnsi" w:eastAsiaTheme="minorEastAsia" w:hAnsiTheme="minorHAnsi" w:cstheme="minorBidi"/>
              <w:sz w:val="20"/>
              <w:szCs w:val="20"/>
            </w:rPr>
          </w:pPr>
          <w:r>
            <w:t xml:space="preserve">     </w:t>
          </w:r>
          <w:hyperlink w:anchor="_Toc338935085" w:history="1">
            <w:r w:rsidR="00113FCD">
              <w:rPr>
                <w:rStyle w:val="Hyperlink"/>
              </w:rPr>
              <w:t>Property Closeout</w:t>
            </w:r>
            <w:r w:rsidR="009F73A6" w:rsidRPr="00081AE4">
              <w:rPr>
                <w:webHidden/>
                <w:sz w:val="20"/>
                <w:szCs w:val="20"/>
              </w:rPr>
              <w:tab/>
            </w:r>
          </w:hyperlink>
          <w:r w:rsidR="00113FCD">
            <w:rPr>
              <w:sz w:val="20"/>
              <w:szCs w:val="20"/>
            </w:rPr>
            <w:t>5</w:t>
          </w:r>
          <w:r w:rsidR="00AC0C4B">
            <w:rPr>
              <w:sz w:val="20"/>
              <w:szCs w:val="20"/>
            </w:rPr>
            <w:t>1</w:t>
          </w:r>
        </w:p>
        <w:p w14:paraId="5B014A63" w14:textId="77777777" w:rsidR="004629A1" w:rsidRPr="004629A1" w:rsidRDefault="00744184" w:rsidP="004629A1">
          <w:pPr>
            <w:pStyle w:val="TOC1"/>
            <w:rPr>
              <w:rFonts w:asciiTheme="minorHAnsi" w:eastAsiaTheme="minorEastAsia" w:hAnsiTheme="minorHAnsi" w:cstheme="minorBidi"/>
              <w:sz w:val="22"/>
              <w:szCs w:val="22"/>
            </w:rPr>
          </w:pPr>
          <w:hyperlink w:anchor="_Toc338935096" w:history="1">
            <w:r w:rsidR="001D0005">
              <w:rPr>
                <w:rStyle w:val="Hyperlink"/>
                <w:sz w:val="24"/>
                <w:szCs w:val="24"/>
              </w:rPr>
              <w:t>Property control</w:t>
            </w:r>
            <w:r w:rsidR="005C302E" w:rsidRPr="0040519B">
              <w:rPr>
                <w:b w:val="0"/>
                <w:webHidden/>
              </w:rPr>
              <w:tab/>
            </w:r>
            <w:r w:rsidR="00113FCD">
              <w:rPr>
                <w:b w:val="0"/>
                <w:webHidden/>
              </w:rPr>
              <w:t>5</w:t>
            </w:r>
            <w:r w:rsidR="00AC0C4B">
              <w:rPr>
                <w:b w:val="0"/>
                <w:webHidden/>
              </w:rPr>
              <w:t>1</w:t>
            </w:r>
          </w:hyperlink>
        </w:p>
        <w:p w14:paraId="5B8F8F41" w14:textId="77777777" w:rsidR="00AD5342" w:rsidRPr="001D0005" w:rsidRDefault="00744184" w:rsidP="005140FE">
          <w:pPr>
            <w:pStyle w:val="TOC2"/>
            <w:rPr>
              <w:rFonts w:asciiTheme="minorHAnsi" w:eastAsiaTheme="minorEastAsia" w:hAnsiTheme="minorHAnsi" w:cstheme="minorBidi"/>
            </w:rPr>
          </w:pPr>
          <w:hyperlink w:anchor="_Toc338935051" w:history="1">
            <w:r w:rsidR="00AD5342">
              <w:rPr>
                <w:rStyle w:val="Hyperlink"/>
              </w:rPr>
              <w:t>Federal</w:t>
            </w:r>
            <w:r w:rsidR="00A2504B">
              <w:rPr>
                <w:rStyle w:val="Hyperlink"/>
              </w:rPr>
              <w:t>, Sponsor,</w:t>
            </w:r>
            <w:r w:rsidR="00AD5342">
              <w:rPr>
                <w:rStyle w:val="Hyperlink"/>
              </w:rPr>
              <w:t xml:space="preserve"> and Other Owned</w:t>
            </w:r>
            <w:r w:rsidR="00341F49">
              <w:rPr>
                <w:rStyle w:val="Hyperlink"/>
              </w:rPr>
              <w:t xml:space="preserve"> or Funded</w:t>
            </w:r>
            <w:r w:rsidR="00AD5342">
              <w:rPr>
                <w:rStyle w:val="Hyperlink"/>
              </w:rPr>
              <w:t xml:space="preserve"> Property</w:t>
            </w:r>
            <w:r w:rsidR="00AD5342" w:rsidRPr="00081AE4">
              <w:rPr>
                <w:webHidden/>
                <w:sz w:val="20"/>
                <w:szCs w:val="20"/>
              </w:rPr>
              <w:tab/>
            </w:r>
            <w:r w:rsidR="00113FCD">
              <w:rPr>
                <w:webHidden/>
                <w:sz w:val="20"/>
                <w:szCs w:val="20"/>
              </w:rPr>
              <w:t>5</w:t>
            </w:r>
            <w:r w:rsidR="005D29CF">
              <w:rPr>
                <w:webHidden/>
                <w:sz w:val="20"/>
                <w:szCs w:val="20"/>
              </w:rPr>
              <w:t>1</w:t>
            </w:r>
          </w:hyperlink>
        </w:p>
        <w:p w14:paraId="2D77A1E8" w14:textId="77777777" w:rsidR="000E11CD" w:rsidRDefault="000E11CD" w:rsidP="005140FE">
          <w:pPr>
            <w:pStyle w:val="TOC2"/>
          </w:pPr>
          <w:r>
            <w:t xml:space="preserve">     </w:t>
          </w:r>
          <w:hyperlink w:anchor="_Toc338935085" w:history="1">
            <w:r w:rsidR="004D68F2">
              <w:rPr>
                <w:rStyle w:val="Hyperlink"/>
              </w:rPr>
              <w:t xml:space="preserve">Title </w:t>
            </w:r>
            <w:r w:rsidR="00376018">
              <w:rPr>
                <w:rStyle w:val="Hyperlink"/>
              </w:rPr>
              <w:t>Release</w:t>
            </w:r>
            <w:r w:rsidR="00D83BE5">
              <w:rPr>
                <w:rStyle w:val="Hyperlink"/>
              </w:rPr>
              <w:t xml:space="preserve"> </w:t>
            </w:r>
            <w:r>
              <w:rPr>
                <w:rStyle w:val="Hyperlink"/>
              </w:rPr>
              <w:t>of Federal or Other Owned Property</w:t>
            </w:r>
            <w:r w:rsidRPr="00081AE4">
              <w:rPr>
                <w:webHidden/>
                <w:sz w:val="20"/>
                <w:szCs w:val="20"/>
              </w:rPr>
              <w:tab/>
            </w:r>
          </w:hyperlink>
          <w:r w:rsidR="00BB4C4D">
            <w:rPr>
              <w:sz w:val="20"/>
              <w:szCs w:val="20"/>
            </w:rPr>
            <w:t>5</w:t>
          </w:r>
          <w:r w:rsidR="00AC0C4B">
            <w:rPr>
              <w:sz w:val="20"/>
              <w:szCs w:val="20"/>
            </w:rPr>
            <w:t>3</w:t>
          </w:r>
        </w:p>
        <w:p w14:paraId="618B0D55" w14:textId="77777777" w:rsidR="00624B2D" w:rsidRPr="00C7178B" w:rsidRDefault="005614C1" w:rsidP="00624B2D">
          <w:pPr>
            <w:pStyle w:val="TOC3"/>
            <w:rPr>
              <w:rFonts w:asciiTheme="minorHAnsi" w:eastAsiaTheme="minorEastAsia" w:hAnsiTheme="minorHAnsi" w:cstheme="minorBidi"/>
              <w:sz w:val="22"/>
              <w:szCs w:val="22"/>
            </w:rPr>
          </w:pPr>
          <w:r>
            <w:t xml:space="preserve">Processing </w:t>
          </w:r>
          <w:hyperlink w:anchor="_Toc338935079" w:history="1">
            <w:r w:rsidR="00624B2D">
              <w:rPr>
                <w:rStyle w:val="Hyperlink"/>
              </w:rPr>
              <w:t xml:space="preserve">Title </w:t>
            </w:r>
            <w:r w:rsidR="00376018">
              <w:rPr>
                <w:rStyle w:val="Hyperlink"/>
              </w:rPr>
              <w:t>Release</w:t>
            </w:r>
            <w:r w:rsidR="000E11CD">
              <w:rPr>
                <w:rStyle w:val="Hyperlink"/>
              </w:rPr>
              <w:t xml:space="preserve"> of Federal</w:t>
            </w:r>
            <w:r w:rsidR="00624B2D">
              <w:rPr>
                <w:rStyle w:val="Hyperlink"/>
              </w:rPr>
              <w:t xml:space="preserve"> Owned or Other Owned</w:t>
            </w:r>
            <w:r w:rsidR="000E11CD">
              <w:rPr>
                <w:rStyle w:val="Hyperlink"/>
              </w:rPr>
              <w:t xml:space="preserve"> Property</w:t>
            </w:r>
            <w:r w:rsidR="00624B2D">
              <w:rPr>
                <w:rStyle w:val="Hyperlink"/>
              </w:rPr>
              <w:t xml:space="preserve"> to CSU</w:t>
            </w:r>
            <w:r w:rsidR="00624B2D" w:rsidRPr="00081AE4">
              <w:rPr>
                <w:webHidden/>
                <w:sz w:val="20"/>
                <w:szCs w:val="20"/>
              </w:rPr>
              <w:tab/>
            </w:r>
            <w:r w:rsidR="00BB4C4D">
              <w:rPr>
                <w:webHidden/>
                <w:sz w:val="20"/>
                <w:szCs w:val="20"/>
              </w:rPr>
              <w:t>5</w:t>
            </w:r>
            <w:r w:rsidR="005D29CF">
              <w:rPr>
                <w:webHidden/>
                <w:sz w:val="20"/>
                <w:szCs w:val="20"/>
              </w:rPr>
              <w:t>3</w:t>
            </w:r>
          </w:hyperlink>
        </w:p>
        <w:p w14:paraId="2E8B5DBB" w14:textId="77777777" w:rsidR="00D8028F" w:rsidRPr="001D0005" w:rsidRDefault="00744184" w:rsidP="005140FE">
          <w:pPr>
            <w:pStyle w:val="TOC2"/>
            <w:rPr>
              <w:rFonts w:asciiTheme="minorHAnsi" w:eastAsiaTheme="minorEastAsia" w:hAnsiTheme="minorHAnsi" w:cstheme="minorBidi"/>
            </w:rPr>
          </w:pPr>
          <w:hyperlink w:anchor="_Toc338935051" w:history="1">
            <w:r w:rsidR="00D8028F">
              <w:rPr>
                <w:rStyle w:val="Hyperlink"/>
              </w:rPr>
              <w:t>Managing Propery</w:t>
            </w:r>
            <w:r w:rsidR="00D8028F" w:rsidRPr="00081AE4">
              <w:rPr>
                <w:webHidden/>
                <w:sz w:val="20"/>
                <w:szCs w:val="20"/>
              </w:rPr>
              <w:tab/>
            </w:r>
            <w:r w:rsidR="00D771C3">
              <w:rPr>
                <w:webHidden/>
                <w:sz w:val="20"/>
                <w:szCs w:val="20"/>
              </w:rPr>
              <w:t>54</w:t>
            </w:r>
          </w:hyperlink>
        </w:p>
        <w:p w14:paraId="33979F55" w14:textId="77777777" w:rsidR="004F4EC1" w:rsidRPr="00650831" w:rsidRDefault="00744184" w:rsidP="005140FE">
          <w:pPr>
            <w:pStyle w:val="TOC2"/>
            <w:rPr>
              <w:rFonts w:asciiTheme="minorHAnsi" w:eastAsiaTheme="minorEastAsia" w:hAnsiTheme="minorHAnsi" w:cstheme="minorBidi"/>
            </w:rPr>
          </w:pPr>
          <w:hyperlink w:anchor="_Toc338935051" w:history="1">
            <w:r w:rsidR="00650831">
              <w:rPr>
                <w:rStyle w:val="Hyperlink"/>
              </w:rPr>
              <w:t>Department Roles and Responsibilities</w:t>
            </w:r>
            <w:r w:rsidR="00650831" w:rsidRPr="00081AE4">
              <w:rPr>
                <w:webHidden/>
                <w:sz w:val="20"/>
                <w:szCs w:val="20"/>
              </w:rPr>
              <w:tab/>
            </w:r>
            <w:r w:rsidR="00D771C3">
              <w:rPr>
                <w:webHidden/>
                <w:sz w:val="20"/>
                <w:szCs w:val="20"/>
              </w:rPr>
              <w:t>59</w:t>
            </w:r>
          </w:hyperlink>
          <w:r w:rsidR="004F4EC1">
            <w:t xml:space="preserve"> </w:t>
          </w:r>
        </w:p>
        <w:p w14:paraId="5AC855E5" w14:textId="77777777" w:rsidR="00EE0158" w:rsidRPr="002A4A12" w:rsidRDefault="00744184" w:rsidP="005140FE">
          <w:pPr>
            <w:pStyle w:val="TOC2"/>
            <w:rPr>
              <w:rFonts w:asciiTheme="minorHAnsi" w:eastAsiaTheme="minorEastAsia" w:hAnsiTheme="minorHAnsi" w:cstheme="minorBidi"/>
            </w:rPr>
          </w:pPr>
          <w:hyperlink w:anchor="_Toc338935051" w:history="1">
            <w:r w:rsidR="00EE0158">
              <w:rPr>
                <w:rStyle w:val="Hyperlink"/>
              </w:rPr>
              <w:t>Self-Assessment</w:t>
            </w:r>
            <w:r w:rsidR="00EE0158" w:rsidRPr="00081AE4">
              <w:rPr>
                <w:webHidden/>
                <w:sz w:val="20"/>
                <w:szCs w:val="20"/>
              </w:rPr>
              <w:tab/>
            </w:r>
            <w:r w:rsidR="00BB4C4D">
              <w:rPr>
                <w:webHidden/>
                <w:sz w:val="20"/>
                <w:szCs w:val="20"/>
              </w:rPr>
              <w:t>6</w:t>
            </w:r>
            <w:r w:rsidR="00D771C3">
              <w:rPr>
                <w:webHidden/>
                <w:sz w:val="20"/>
                <w:szCs w:val="20"/>
              </w:rPr>
              <w:t>0</w:t>
            </w:r>
          </w:hyperlink>
        </w:p>
        <w:p w14:paraId="5294201C" w14:textId="77777777" w:rsidR="005C302E" w:rsidRDefault="00744184" w:rsidP="005C302E">
          <w:pPr>
            <w:pStyle w:val="TOC1"/>
            <w:rPr>
              <w:rFonts w:asciiTheme="minorHAnsi" w:eastAsiaTheme="minorEastAsia" w:hAnsiTheme="minorHAnsi" w:cstheme="minorBidi"/>
              <w:sz w:val="22"/>
              <w:szCs w:val="22"/>
            </w:rPr>
          </w:pPr>
          <w:hyperlink w:anchor="_Toc338935101" w:history="1">
            <w:r w:rsidR="005C302E" w:rsidRPr="001C3DE2">
              <w:rPr>
                <w:rStyle w:val="Hyperlink"/>
                <w:sz w:val="24"/>
                <w:szCs w:val="24"/>
              </w:rPr>
              <w:t>Kuali Documents</w:t>
            </w:r>
            <w:r w:rsidR="005C302E" w:rsidRPr="00872E72">
              <w:rPr>
                <w:b w:val="0"/>
                <w:webHidden/>
              </w:rPr>
              <w:tab/>
            </w:r>
            <w:r w:rsidR="00BB4C4D">
              <w:rPr>
                <w:b w:val="0"/>
                <w:webHidden/>
              </w:rPr>
              <w:t>6</w:t>
            </w:r>
            <w:r w:rsidR="00D771C3">
              <w:rPr>
                <w:b w:val="0"/>
                <w:webHidden/>
              </w:rPr>
              <w:t>0</w:t>
            </w:r>
          </w:hyperlink>
        </w:p>
        <w:p w14:paraId="17A0BDEC" w14:textId="77777777" w:rsidR="005C302E" w:rsidRPr="001C3DE2" w:rsidRDefault="00744184" w:rsidP="005140FE">
          <w:pPr>
            <w:pStyle w:val="TOC2"/>
            <w:rPr>
              <w:rFonts w:asciiTheme="minorHAnsi" w:eastAsiaTheme="minorEastAsia" w:hAnsiTheme="minorHAnsi" w:cstheme="minorBidi"/>
            </w:rPr>
          </w:pPr>
          <w:hyperlink w:anchor="_Toc338935102" w:history="1">
            <w:r w:rsidR="00A97869">
              <w:rPr>
                <w:rStyle w:val="Hyperlink"/>
              </w:rPr>
              <w:t>Requisitions</w:t>
            </w:r>
            <w:r w:rsidR="005C302E" w:rsidRPr="00081AE4">
              <w:rPr>
                <w:webHidden/>
                <w:sz w:val="20"/>
                <w:szCs w:val="20"/>
              </w:rPr>
              <w:tab/>
            </w:r>
            <w:r w:rsidR="00BB4C4D">
              <w:rPr>
                <w:webHidden/>
                <w:sz w:val="20"/>
                <w:szCs w:val="20"/>
              </w:rPr>
              <w:t>6</w:t>
            </w:r>
            <w:r w:rsidR="00D771C3">
              <w:rPr>
                <w:webHidden/>
                <w:sz w:val="20"/>
                <w:szCs w:val="20"/>
              </w:rPr>
              <w:t>0</w:t>
            </w:r>
          </w:hyperlink>
        </w:p>
        <w:p w14:paraId="0CA2C1DB" w14:textId="77777777" w:rsidR="00A97869" w:rsidRPr="00A97869" w:rsidRDefault="00C252CB" w:rsidP="005140FE">
          <w:pPr>
            <w:pStyle w:val="TOC2"/>
            <w:rPr>
              <w:rFonts w:asciiTheme="minorHAnsi" w:eastAsiaTheme="minorEastAsia" w:hAnsiTheme="minorHAnsi" w:cstheme="minorBidi"/>
            </w:rPr>
          </w:pPr>
          <w:r>
            <w:t xml:space="preserve">     </w:t>
          </w:r>
          <w:hyperlink w:anchor="_Toc338935085" w:history="1">
            <w:r w:rsidR="00A97869">
              <w:rPr>
                <w:rStyle w:val="Hyperlink"/>
              </w:rPr>
              <w:t>Capital Asset Tab</w:t>
            </w:r>
            <w:r w:rsidR="00A97869" w:rsidRPr="00081AE4">
              <w:rPr>
                <w:webHidden/>
                <w:sz w:val="20"/>
                <w:szCs w:val="20"/>
              </w:rPr>
              <w:tab/>
            </w:r>
          </w:hyperlink>
          <w:r w:rsidR="00BB4C4D">
            <w:rPr>
              <w:sz w:val="20"/>
              <w:szCs w:val="20"/>
            </w:rPr>
            <w:t>6</w:t>
          </w:r>
          <w:r w:rsidR="00D771C3">
            <w:rPr>
              <w:sz w:val="20"/>
              <w:szCs w:val="20"/>
            </w:rPr>
            <w:t>0</w:t>
          </w:r>
        </w:p>
        <w:p w14:paraId="5AF3AE19" w14:textId="77777777" w:rsidR="006F50BF" w:rsidRDefault="00744184" w:rsidP="0098662A">
          <w:pPr>
            <w:pStyle w:val="TOC3"/>
          </w:pPr>
          <w:hyperlink w:anchor="_Toc338935081" w:history="1">
            <w:r w:rsidR="006F50BF">
              <w:rPr>
                <w:rStyle w:val="Hyperlink"/>
              </w:rPr>
              <w:t xml:space="preserve">Capital Asset </w:t>
            </w:r>
            <w:r w:rsidR="00A97869">
              <w:rPr>
                <w:rStyle w:val="Hyperlink"/>
              </w:rPr>
              <w:t>System Type</w:t>
            </w:r>
            <w:r w:rsidR="006F50BF" w:rsidRPr="00081AE4">
              <w:rPr>
                <w:webHidden/>
                <w:sz w:val="20"/>
                <w:szCs w:val="20"/>
              </w:rPr>
              <w:tab/>
            </w:r>
            <w:r w:rsidR="00BE334C">
              <w:rPr>
                <w:webHidden/>
                <w:sz w:val="20"/>
                <w:szCs w:val="20"/>
              </w:rPr>
              <w:t>6</w:t>
            </w:r>
            <w:r w:rsidR="00D771C3">
              <w:rPr>
                <w:webHidden/>
                <w:sz w:val="20"/>
                <w:szCs w:val="20"/>
              </w:rPr>
              <w:t>0</w:t>
            </w:r>
          </w:hyperlink>
        </w:p>
        <w:p w14:paraId="516AD01F" w14:textId="77777777" w:rsidR="00A97869" w:rsidRDefault="00744184" w:rsidP="0098662A">
          <w:pPr>
            <w:pStyle w:val="TOC3"/>
          </w:pPr>
          <w:hyperlink w:anchor="_Toc338935081" w:history="1">
            <w:r w:rsidR="00A97869">
              <w:rPr>
                <w:rStyle w:val="Hyperlink"/>
              </w:rPr>
              <w:t>Capital Asset System State</w:t>
            </w:r>
            <w:r w:rsidR="00A97869" w:rsidRPr="00081AE4">
              <w:rPr>
                <w:webHidden/>
                <w:sz w:val="20"/>
                <w:szCs w:val="20"/>
              </w:rPr>
              <w:tab/>
            </w:r>
            <w:r w:rsidR="00BE334C">
              <w:rPr>
                <w:webHidden/>
                <w:sz w:val="20"/>
                <w:szCs w:val="20"/>
              </w:rPr>
              <w:t>6</w:t>
            </w:r>
            <w:r w:rsidR="00D771C3">
              <w:rPr>
                <w:webHidden/>
                <w:sz w:val="20"/>
                <w:szCs w:val="20"/>
              </w:rPr>
              <w:t>1</w:t>
            </w:r>
          </w:hyperlink>
        </w:p>
        <w:p w14:paraId="09BF0357" w14:textId="77777777" w:rsidR="00C06B92" w:rsidRDefault="00744184" w:rsidP="0098662A">
          <w:pPr>
            <w:pStyle w:val="TOC3"/>
          </w:pPr>
          <w:hyperlink w:anchor="_Toc338935081" w:history="1">
            <w:r w:rsidR="00175BE1">
              <w:rPr>
                <w:rStyle w:val="Hyperlink"/>
              </w:rPr>
              <w:t xml:space="preserve">Capital Asset </w:t>
            </w:r>
            <w:r w:rsidR="00C06B92">
              <w:rPr>
                <w:rStyle w:val="Hyperlink"/>
              </w:rPr>
              <w:t>Transaction Types for Services</w:t>
            </w:r>
            <w:r w:rsidR="00C06B92" w:rsidRPr="00081AE4">
              <w:rPr>
                <w:webHidden/>
                <w:sz w:val="20"/>
                <w:szCs w:val="20"/>
              </w:rPr>
              <w:tab/>
            </w:r>
            <w:r w:rsidR="00BE334C">
              <w:rPr>
                <w:webHidden/>
                <w:sz w:val="20"/>
                <w:szCs w:val="20"/>
              </w:rPr>
              <w:t>6</w:t>
            </w:r>
            <w:r w:rsidR="00D771C3">
              <w:rPr>
                <w:webHidden/>
                <w:sz w:val="20"/>
                <w:szCs w:val="20"/>
              </w:rPr>
              <w:t>1</w:t>
            </w:r>
          </w:hyperlink>
        </w:p>
        <w:p w14:paraId="7FEFDE6B" w14:textId="77777777" w:rsidR="001B33DB" w:rsidRDefault="00744184" w:rsidP="001B33DB">
          <w:pPr>
            <w:pStyle w:val="TOC3"/>
          </w:pPr>
          <w:hyperlink w:anchor="_Toc338935081" w:history="1">
            <w:r w:rsidR="001B33DB">
              <w:rPr>
                <w:rStyle w:val="Hyperlink"/>
              </w:rPr>
              <w:t>Equipment in Progress</w:t>
            </w:r>
            <w:r w:rsidR="001B33DB" w:rsidRPr="00081AE4">
              <w:rPr>
                <w:webHidden/>
                <w:sz w:val="20"/>
                <w:szCs w:val="20"/>
              </w:rPr>
              <w:tab/>
            </w:r>
            <w:r w:rsidR="00BE334C">
              <w:rPr>
                <w:webHidden/>
                <w:sz w:val="20"/>
                <w:szCs w:val="20"/>
              </w:rPr>
              <w:t>6</w:t>
            </w:r>
            <w:r w:rsidR="00D771C3">
              <w:rPr>
                <w:webHidden/>
                <w:sz w:val="20"/>
                <w:szCs w:val="20"/>
              </w:rPr>
              <w:t>2</w:t>
            </w:r>
          </w:hyperlink>
        </w:p>
        <w:p w14:paraId="3034A974" w14:textId="77777777" w:rsidR="006969DD" w:rsidRPr="006969DD" w:rsidRDefault="00744184" w:rsidP="005140FE">
          <w:pPr>
            <w:pStyle w:val="TOC2"/>
            <w:rPr>
              <w:rFonts w:asciiTheme="minorHAnsi" w:eastAsiaTheme="minorEastAsia" w:hAnsiTheme="minorHAnsi" w:cstheme="minorBidi"/>
            </w:rPr>
          </w:pPr>
          <w:hyperlink w:anchor="_Toc338935102" w:history="1">
            <w:r w:rsidR="006969DD" w:rsidRPr="006969DD">
              <w:rPr>
                <w:rStyle w:val="Hyperlink"/>
              </w:rPr>
              <w:t>Asset Global (Add)</w:t>
            </w:r>
            <w:r w:rsidR="006969DD" w:rsidRPr="006969DD">
              <w:rPr>
                <w:webHidden/>
                <w:sz w:val="20"/>
                <w:szCs w:val="20"/>
              </w:rPr>
              <w:tab/>
            </w:r>
            <w:r w:rsidR="00BE334C">
              <w:rPr>
                <w:webHidden/>
                <w:sz w:val="20"/>
                <w:szCs w:val="20"/>
              </w:rPr>
              <w:t>6</w:t>
            </w:r>
            <w:r w:rsidR="00D771C3">
              <w:rPr>
                <w:webHidden/>
                <w:sz w:val="20"/>
                <w:szCs w:val="20"/>
              </w:rPr>
              <w:t>3</w:t>
            </w:r>
          </w:hyperlink>
        </w:p>
        <w:p w14:paraId="6F55A745" w14:textId="77777777" w:rsidR="006969DD" w:rsidRPr="006969DD" w:rsidRDefault="006969DD" w:rsidP="005140FE">
          <w:pPr>
            <w:pStyle w:val="TOC2"/>
            <w:rPr>
              <w:rFonts w:asciiTheme="minorHAnsi" w:eastAsiaTheme="minorEastAsia" w:hAnsiTheme="minorHAnsi" w:cstheme="minorBidi"/>
            </w:rPr>
          </w:pPr>
          <w:r w:rsidRPr="00175BE1">
            <w:rPr>
              <w:b w:val="0"/>
              <w:i w:val="0"/>
            </w:rPr>
            <w:t xml:space="preserve">    </w:t>
          </w:r>
          <w:r w:rsidRPr="00175BE1">
            <w:t xml:space="preserve"> </w:t>
          </w:r>
          <w:hyperlink w:anchor="_Toc338935085" w:history="1">
            <w:r w:rsidRPr="006969DD">
              <w:rPr>
                <w:rStyle w:val="Hyperlink"/>
              </w:rPr>
              <w:t>Acquisition Type</w:t>
            </w:r>
            <w:r w:rsidRPr="006969DD">
              <w:rPr>
                <w:webHidden/>
                <w:sz w:val="20"/>
                <w:szCs w:val="20"/>
              </w:rPr>
              <w:tab/>
            </w:r>
          </w:hyperlink>
          <w:r w:rsidR="00BE334C">
            <w:rPr>
              <w:sz w:val="20"/>
              <w:szCs w:val="20"/>
            </w:rPr>
            <w:t>6</w:t>
          </w:r>
          <w:r w:rsidR="00D771C3">
            <w:rPr>
              <w:sz w:val="20"/>
              <w:szCs w:val="20"/>
            </w:rPr>
            <w:t>3</w:t>
          </w:r>
        </w:p>
        <w:p w14:paraId="43FF03FE" w14:textId="77777777" w:rsidR="00C06B92" w:rsidRPr="001C3DE2" w:rsidRDefault="00744184" w:rsidP="005140FE">
          <w:pPr>
            <w:pStyle w:val="TOC2"/>
            <w:rPr>
              <w:rFonts w:asciiTheme="minorHAnsi" w:eastAsiaTheme="minorEastAsia" w:hAnsiTheme="minorHAnsi" w:cstheme="minorBidi"/>
            </w:rPr>
          </w:pPr>
          <w:hyperlink w:anchor="_Toc338935102" w:history="1">
            <w:r w:rsidR="00C06B92">
              <w:rPr>
                <w:rStyle w:val="Hyperlink"/>
              </w:rPr>
              <w:t>General Error Corrections (GEC’s)</w:t>
            </w:r>
            <w:r w:rsidR="00C06B92" w:rsidRPr="00081AE4">
              <w:rPr>
                <w:webHidden/>
                <w:sz w:val="20"/>
                <w:szCs w:val="20"/>
              </w:rPr>
              <w:tab/>
            </w:r>
            <w:r w:rsidR="00BE334C">
              <w:rPr>
                <w:webHidden/>
                <w:sz w:val="20"/>
                <w:szCs w:val="20"/>
              </w:rPr>
              <w:t>6</w:t>
            </w:r>
            <w:r w:rsidR="005D29CF">
              <w:rPr>
                <w:webHidden/>
                <w:sz w:val="20"/>
                <w:szCs w:val="20"/>
              </w:rPr>
              <w:t>3</w:t>
            </w:r>
          </w:hyperlink>
        </w:p>
        <w:p w14:paraId="2948FFEA" w14:textId="77777777" w:rsidR="00C06B92" w:rsidRDefault="00744184" w:rsidP="0098662A">
          <w:pPr>
            <w:pStyle w:val="TOC3"/>
          </w:pPr>
          <w:hyperlink w:anchor="_Toc338935081" w:history="1">
            <w:r w:rsidR="00C06B92">
              <w:rPr>
                <w:rStyle w:val="Hyperlink"/>
              </w:rPr>
              <w:t>Re-Classify an Expense to Capital</w:t>
            </w:r>
            <w:r w:rsidR="00C06B92" w:rsidRPr="00081AE4">
              <w:rPr>
                <w:webHidden/>
                <w:sz w:val="20"/>
                <w:szCs w:val="20"/>
              </w:rPr>
              <w:tab/>
            </w:r>
            <w:r w:rsidR="00BE334C">
              <w:rPr>
                <w:webHidden/>
                <w:sz w:val="20"/>
                <w:szCs w:val="20"/>
              </w:rPr>
              <w:t>6</w:t>
            </w:r>
            <w:r w:rsidR="005D29CF">
              <w:rPr>
                <w:webHidden/>
                <w:sz w:val="20"/>
                <w:szCs w:val="20"/>
              </w:rPr>
              <w:t>3</w:t>
            </w:r>
          </w:hyperlink>
        </w:p>
        <w:p w14:paraId="708E8946" w14:textId="77777777" w:rsidR="00C06B92" w:rsidRDefault="00744184" w:rsidP="0098662A">
          <w:pPr>
            <w:pStyle w:val="TOC3"/>
          </w:pPr>
          <w:hyperlink w:anchor="_Toc338935081" w:history="1">
            <w:r w:rsidR="00C06B92">
              <w:rPr>
                <w:rStyle w:val="Hyperlink"/>
              </w:rPr>
              <w:t>Re-Classify a Capital Item to an Expense</w:t>
            </w:r>
            <w:r w:rsidR="00C06B92" w:rsidRPr="00081AE4">
              <w:rPr>
                <w:webHidden/>
                <w:sz w:val="20"/>
                <w:szCs w:val="20"/>
              </w:rPr>
              <w:tab/>
            </w:r>
            <w:r w:rsidR="00BE334C">
              <w:rPr>
                <w:webHidden/>
                <w:sz w:val="20"/>
                <w:szCs w:val="20"/>
              </w:rPr>
              <w:t>6</w:t>
            </w:r>
            <w:r w:rsidR="00D771C3">
              <w:rPr>
                <w:webHidden/>
                <w:sz w:val="20"/>
                <w:szCs w:val="20"/>
              </w:rPr>
              <w:t>5</w:t>
            </w:r>
          </w:hyperlink>
        </w:p>
        <w:p w14:paraId="27353765" w14:textId="77777777" w:rsidR="005C302E" w:rsidRDefault="00744184" w:rsidP="005140FE">
          <w:pPr>
            <w:pStyle w:val="TOC2"/>
            <w:rPr>
              <w:rFonts w:asciiTheme="minorHAnsi" w:eastAsiaTheme="minorEastAsia" w:hAnsiTheme="minorHAnsi" w:cstheme="minorBidi"/>
            </w:rPr>
          </w:pPr>
          <w:hyperlink w:anchor="_Toc338935106" w:history="1">
            <w:r w:rsidR="005C302E" w:rsidRPr="000A7AB7">
              <w:rPr>
                <w:rStyle w:val="Hyperlink"/>
              </w:rPr>
              <w:t>Merge an Asset</w:t>
            </w:r>
            <w:r w:rsidR="005C302E" w:rsidRPr="00081AE4">
              <w:rPr>
                <w:webHidden/>
                <w:sz w:val="20"/>
                <w:szCs w:val="20"/>
              </w:rPr>
              <w:tab/>
            </w:r>
            <w:r w:rsidR="00BE334C">
              <w:rPr>
                <w:webHidden/>
                <w:sz w:val="20"/>
                <w:szCs w:val="20"/>
              </w:rPr>
              <w:t>6</w:t>
            </w:r>
            <w:r w:rsidR="00D771C3">
              <w:rPr>
                <w:webHidden/>
                <w:sz w:val="20"/>
                <w:szCs w:val="20"/>
              </w:rPr>
              <w:t>6</w:t>
            </w:r>
          </w:hyperlink>
        </w:p>
        <w:p w14:paraId="3F9AE5FF" w14:textId="77777777" w:rsidR="00AE62DD" w:rsidRDefault="00744184" w:rsidP="005140FE">
          <w:pPr>
            <w:pStyle w:val="TOC2"/>
          </w:pPr>
          <w:hyperlink w:anchor="_Toc338935106" w:history="1">
            <w:r w:rsidR="00AE62DD" w:rsidRPr="00962008">
              <w:rPr>
                <w:rStyle w:val="Hyperlink"/>
                <w:color w:val="auto"/>
              </w:rPr>
              <w:t>Separate an Asset</w:t>
            </w:r>
            <w:r w:rsidR="00AE62DD" w:rsidRPr="00081AE4">
              <w:rPr>
                <w:webHidden/>
                <w:sz w:val="20"/>
                <w:szCs w:val="20"/>
              </w:rPr>
              <w:tab/>
            </w:r>
            <w:r w:rsidR="00D771C3">
              <w:rPr>
                <w:webHidden/>
                <w:sz w:val="20"/>
                <w:szCs w:val="20"/>
              </w:rPr>
              <w:t>66</w:t>
            </w:r>
          </w:hyperlink>
        </w:p>
        <w:p w14:paraId="34764C57" w14:textId="77777777" w:rsidR="005C302E" w:rsidRDefault="00744184" w:rsidP="005140FE">
          <w:pPr>
            <w:pStyle w:val="TOC2"/>
            <w:rPr>
              <w:rFonts w:asciiTheme="minorHAnsi" w:eastAsiaTheme="minorEastAsia" w:hAnsiTheme="minorHAnsi" w:cstheme="minorBidi"/>
            </w:rPr>
          </w:pPr>
          <w:hyperlink w:anchor="_Toc338935109" w:history="1">
            <w:r w:rsidR="005C302E" w:rsidRPr="000A7AB7">
              <w:rPr>
                <w:rStyle w:val="Hyperlink"/>
              </w:rPr>
              <w:t>Asset Retirement</w:t>
            </w:r>
            <w:r w:rsidR="005C302E" w:rsidRPr="00081AE4">
              <w:rPr>
                <w:webHidden/>
                <w:sz w:val="20"/>
                <w:szCs w:val="20"/>
              </w:rPr>
              <w:tab/>
            </w:r>
            <w:r w:rsidR="00E02280">
              <w:rPr>
                <w:webHidden/>
                <w:sz w:val="20"/>
                <w:szCs w:val="20"/>
              </w:rPr>
              <w:t>6</w:t>
            </w:r>
            <w:r w:rsidR="00E858B8">
              <w:rPr>
                <w:webHidden/>
                <w:sz w:val="20"/>
                <w:szCs w:val="20"/>
              </w:rPr>
              <w:t>7</w:t>
            </w:r>
          </w:hyperlink>
        </w:p>
        <w:p w14:paraId="395B843E" w14:textId="77777777" w:rsidR="00E15565" w:rsidRPr="00A97869" w:rsidRDefault="00E15565" w:rsidP="00E15565">
          <w:pPr>
            <w:pStyle w:val="TOC2"/>
            <w:rPr>
              <w:rFonts w:asciiTheme="minorHAnsi" w:eastAsiaTheme="minorEastAsia" w:hAnsiTheme="minorHAnsi" w:cstheme="minorBidi"/>
            </w:rPr>
          </w:pPr>
          <w:r>
            <w:t xml:space="preserve">     </w:t>
          </w:r>
          <w:hyperlink w:anchor="_Toc338935085" w:history="1">
            <w:r>
              <w:rPr>
                <w:rStyle w:val="Hyperlink"/>
              </w:rPr>
              <w:t>Retirement Reasons</w:t>
            </w:r>
            <w:r w:rsidRPr="00081AE4">
              <w:rPr>
                <w:webHidden/>
                <w:sz w:val="20"/>
                <w:szCs w:val="20"/>
              </w:rPr>
              <w:tab/>
            </w:r>
          </w:hyperlink>
          <w:r w:rsidR="00E02280">
            <w:rPr>
              <w:sz w:val="20"/>
              <w:szCs w:val="20"/>
            </w:rPr>
            <w:t>6</w:t>
          </w:r>
          <w:r w:rsidR="005D29CF">
            <w:rPr>
              <w:sz w:val="20"/>
              <w:szCs w:val="20"/>
            </w:rPr>
            <w:t>7</w:t>
          </w:r>
        </w:p>
        <w:p w14:paraId="06ED01D0" w14:textId="77777777" w:rsidR="00E15565" w:rsidRDefault="00744184" w:rsidP="0098662A">
          <w:pPr>
            <w:pStyle w:val="TOC3"/>
          </w:pPr>
          <w:hyperlink w:anchor="_Toc338935110" w:history="1">
            <w:r w:rsidR="00D83ACC" w:rsidRPr="006F50BF">
              <w:rPr>
                <w:rStyle w:val="Hyperlink"/>
              </w:rPr>
              <w:t>R</w:t>
            </w:r>
            <w:r w:rsidR="00D83ACC">
              <w:rPr>
                <w:rStyle w:val="Hyperlink"/>
              </w:rPr>
              <w:t>equesting Authorization to Relinquish Equipment</w:t>
            </w:r>
            <w:r w:rsidR="00D83ACC" w:rsidRPr="00081AE4">
              <w:rPr>
                <w:webHidden/>
                <w:sz w:val="20"/>
                <w:szCs w:val="20"/>
              </w:rPr>
              <w:tab/>
            </w:r>
            <w:r w:rsidR="00E02280">
              <w:rPr>
                <w:webHidden/>
                <w:sz w:val="20"/>
                <w:szCs w:val="20"/>
              </w:rPr>
              <w:t>6</w:t>
            </w:r>
            <w:r w:rsidR="00E858B8">
              <w:rPr>
                <w:webHidden/>
                <w:sz w:val="20"/>
                <w:szCs w:val="20"/>
              </w:rPr>
              <w:t>8</w:t>
            </w:r>
          </w:hyperlink>
        </w:p>
        <w:p w14:paraId="4D6B4062" w14:textId="77777777" w:rsidR="005C302E" w:rsidRDefault="00744184" w:rsidP="0098662A">
          <w:pPr>
            <w:pStyle w:val="TOC3"/>
            <w:rPr>
              <w:rFonts w:asciiTheme="minorHAnsi" w:eastAsiaTheme="minorEastAsia" w:hAnsiTheme="minorHAnsi" w:cstheme="minorBidi"/>
              <w:sz w:val="22"/>
              <w:szCs w:val="22"/>
            </w:rPr>
          </w:pPr>
          <w:hyperlink w:anchor="_Toc338935110" w:history="1">
            <w:r w:rsidR="00D83ACC">
              <w:rPr>
                <w:rStyle w:val="Hyperlink"/>
              </w:rPr>
              <w:t>Transferring an Asset to Surplus Property</w:t>
            </w:r>
            <w:r w:rsidR="005C302E" w:rsidRPr="00081AE4">
              <w:rPr>
                <w:webHidden/>
                <w:sz w:val="20"/>
                <w:szCs w:val="20"/>
              </w:rPr>
              <w:tab/>
            </w:r>
            <w:r w:rsidR="00E858B8">
              <w:rPr>
                <w:webHidden/>
                <w:sz w:val="20"/>
                <w:szCs w:val="20"/>
              </w:rPr>
              <w:t>69</w:t>
            </w:r>
          </w:hyperlink>
        </w:p>
        <w:p w14:paraId="2691D5CE" w14:textId="77777777" w:rsidR="00242AB1" w:rsidRPr="00242AB1" w:rsidRDefault="00744184" w:rsidP="00242AB1">
          <w:pPr>
            <w:pStyle w:val="TOC3"/>
            <w:rPr>
              <w:rFonts w:asciiTheme="minorHAnsi" w:eastAsiaTheme="minorEastAsia" w:hAnsiTheme="minorHAnsi" w:cstheme="minorBidi"/>
              <w:sz w:val="22"/>
              <w:szCs w:val="22"/>
            </w:rPr>
          </w:pPr>
          <w:hyperlink w:anchor="_Toc338935110" w:history="1">
            <w:r w:rsidR="00D83ACC">
              <w:rPr>
                <w:rStyle w:val="Hyperlink"/>
              </w:rPr>
              <w:t>Retiring an Asset</w:t>
            </w:r>
            <w:r w:rsidR="00242AB1" w:rsidRPr="00081AE4">
              <w:rPr>
                <w:webHidden/>
                <w:sz w:val="20"/>
                <w:szCs w:val="20"/>
              </w:rPr>
              <w:tab/>
            </w:r>
            <w:r w:rsidR="00E02280">
              <w:rPr>
                <w:webHidden/>
                <w:sz w:val="20"/>
                <w:szCs w:val="20"/>
              </w:rPr>
              <w:t>7</w:t>
            </w:r>
            <w:r w:rsidR="00E858B8">
              <w:rPr>
                <w:webHidden/>
                <w:sz w:val="20"/>
                <w:szCs w:val="20"/>
              </w:rPr>
              <w:t>1</w:t>
            </w:r>
          </w:hyperlink>
        </w:p>
        <w:p w14:paraId="43C41062" w14:textId="77777777" w:rsidR="00E02280" w:rsidRPr="00E02280" w:rsidRDefault="00E15565" w:rsidP="00E02280">
          <w:pPr>
            <w:pStyle w:val="TOC3"/>
            <w:ind w:left="0"/>
            <w:rPr>
              <w:rFonts w:asciiTheme="minorHAnsi" w:eastAsiaTheme="minorEastAsia" w:hAnsiTheme="minorHAnsi" w:cstheme="minorBidi"/>
              <w:sz w:val="22"/>
              <w:szCs w:val="22"/>
            </w:rPr>
          </w:pPr>
          <w:r>
            <w:t xml:space="preserve"> </w:t>
          </w:r>
          <w:r w:rsidR="00E02280">
            <w:t xml:space="preserve">                               </w:t>
          </w:r>
          <w:hyperlink w:anchor="_Toc338935110" w:history="1">
            <w:r w:rsidR="00E02280">
              <w:rPr>
                <w:rStyle w:val="Hyperlink"/>
              </w:rPr>
              <w:t>Unauthorized Disposal</w:t>
            </w:r>
            <w:r w:rsidR="00E02280" w:rsidRPr="00081AE4">
              <w:rPr>
                <w:webHidden/>
                <w:sz w:val="20"/>
                <w:szCs w:val="20"/>
              </w:rPr>
              <w:tab/>
            </w:r>
            <w:r w:rsidR="00E02280">
              <w:rPr>
                <w:webHidden/>
                <w:sz w:val="20"/>
                <w:szCs w:val="20"/>
              </w:rPr>
              <w:t>7</w:t>
            </w:r>
            <w:r w:rsidR="005D29CF">
              <w:rPr>
                <w:webHidden/>
                <w:sz w:val="20"/>
                <w:szCs w:val="20"/>
              </w:rPr>
              <w:t>2</w:t>
            </w:r>
          </w:hyperlink>
        </w:p>
        <w:p w14:paraId="53B5638E" w14:textId="77777777" w:rsidR="00E15565" w:rsidRPr="00D83ACC" w:rsidRDefault="00E02280" w:rsidP="00D83ACC">
          <w:pPr>
            <w:pStyle w:val="TOC2"/>
            <w:rPr>
              <w:rFonts w:asciiTheme="minorHAnsi" w:eastAsiaTheme="minorEastAsia" w:hAnsiTheme="minorHAnsi" w:cstheme="minorBidi"/>
            </w:rPr>
          </w:pPr>
          <w:r>
            <w:t xml:space="preserve">    </w:t>
          </w:r>
          <w:hyperlink w:anchor="_Toc338935085" w:history="1">
            <w:r w:rsidR="00D83ACC">
              <w:rPr>
                <w:rStyle w:val="Hyperlink"/>
              </w:rPr>
              <w:t>Additional Retirement Reasons Used Exclusively by Property Management</w:t>
            </w:r>
            <w:r w:rsidR="00E15565" w:rsidRPr="00081AE4">
              <w:rPr>
                <w:webHidden/>
                <w:sz w:val="20"/>
                <w:szCs w:val="20"/>
              </w:rPr>
              <w:tab/>
            </w:r>
          </w:hyperlink>
          <w:r>
            <w:rPr>
              <w:sz w:val="20"/>
              <w:szCs w:val="20"/>
            </w:rPr>
            <w:t>7</w:t>
          </w:r>
          <w:r w:rsidR="00E858B8">
            <w:rPr>
              <w:sz w:val="20"/>
              <w:szCs w:val="20"/>
            </w:rPr>
            <w:t>3</w:t>
          </w:r>
        </w:p>
        <w:p w14:paraId="70B92443" w14:textId="77777777" w:rsidR="00E15565" w:rsidRPr="00D83ACC" w:rsidRDefault="00E15565" w:rsidP="00D83ACC">
          <w:pPr>
            <w:pStyle w:val="TOC2"/>
            <w:rPr>
              <w:rFonts w:asciiTheme="minorHAnsi" w:eastAsiaTheme="minorEastAsia" w:hAnsiTheme="minorHAnsi" w:cstheme="minorBidi"/>
            </w:rPr>
          </w:pPr>
          <w:r>
            <w:t xml:space="preserve">   </w:t>
          </w:r>
          <w:r w:rsidR="00D83ACC">
            <w:t xml:space="preserve"> </w:t>
          </w:r>
          <w:hyperlink w:anchor="_Toc338935085" w:history="1">
            <w:r>
              <w:rPr>
                <w:rStyle w:val="Hyperlink"/>
              </w:rPr>
              <w:t>Control Assets</w:t>
            </w:r>
            <w:r w:rsidRPr="00081AE4">
              <w:rPr>
                <w:webHidden/>
                <w:sz w:val="20"/>
                <w:szCs w:val="20"/>
              </w:rPr>
              <w:tab/>
            </w:r>
          </w:hyperlink>
          <w:r w:rsidR="00E02280">
            <w:rPr>
              <w:sz w:val="20"/>
              <w:szCs w:val="20"/>
            </w:rPr>
            <w:t>7</w:t>
          </w:r>
          <w:r w:rsidR="00E858B8">
            <w:rPr>
              <w:sz w:val="20"/>
              <w:szCs w:val="20"/>
            </w:rPr>
            <w:t>3</w:t>
          </w:r>
        </w:p>
        <w:p w14:paraId="09B10AD7" w14:textId="77777777" w:rsidR="00165F66" w:rsidRDefault="00744184" w:rsidP="005140FE">
          <w:pPr>
            <w:pStyle w:val="TOC2"/>
            <w:rPr>
              <w:rFonts w:asciiTheme="minorHAnsi" w:eastAsiaTheme="minorEastAsia" w:hAnsiTheme="minorHAnsi" w:cstheme="minorBidi"/>
            </w:rPr>
          </w:pPr>
          <w:hyperlink w:anchor="_Toc338935109" w:history="1">
            <w:r w:rsidR="00165F66" w:rsidRPr="000A7AB7">
              <w:rPr>
                <w:rStyle w:val="Hyperlink"/>
              </w:rPr>
              <w:t>Asset</w:t>
            </w:r>
            <w:r w:rsidR="00165F66">
              <w:rPr>
                <w:rStyle w:val="Hyperlink"/>
              </w:rPr>
              <w:t xml:space="preserve"> Edit</w:t>
            </w:r>
            <w:r w:rsidR="00165F66" w:rsidRPr="00081AE4">
              <w:rPr>
                <w:webHidden/>
                <w:sz w:val="20"/>
                <w:szCs w:val="20"/>
              </w:rPr>
              <w:tab/>
            </w:r>
            <w:r w:rsidR="00606B3A">
              <w:rPr>
                <w:webHidden/>
                <w:sz w:val="20"/>
                <w:szCs w:val="20"/>
              </w:rPr>
              <w:t>7</w:t>
            </w:r>
            <w:r w:rsidR="005D29CF">
              <w:rPr>
                <w:webHidden/>
                <w:sz w:val="20"/>
                <w:szCs w:val="20"/>
              </w:rPr>
              <w:t>3</w:t>
            </w:r>
          </w:hyperlink>
        </w:p>
        <w:p w14:paraId="67F98E2E" w14:textId="77777777" w:rsidR="00165F66" w:rsidRPr="00165F66" w:rsidRDefault="00744184" w:rsidP="0098662A">
          <w:pPr>
            <w:pStyle w:val="TOC3"/>
            <w:rPr>
              <w:rFonts w:asciiTheme="minorHAnsi" w:eastAsiaTheme="minorEastAsia" w:hAnsiTheme="minorHAnsi" w:cstheme="minorBidi"/>
              <w:sz w:val="22"/>
              <w:szCs w:val="22"/>
            </w:rPr>
          </w:pPr>
          <w:hyperlink w:anchor="_Toc338935110" w:history="1">
            <w:r w:rsidR="00165F66">
              <w:rPr>
                <w:rStyle w:val="Hyperlink"/>
              </w:rPr>
              <w:t>Internal (Department to Department) Transfers</w:t>
            </w:r>
            <w:r w:rsidR="00165F66" w:rsidRPr="00081AE4">
              <w:rPr>
                <w:webHidden/>
                <w:sz w:val="20"/>
                <w:szCs w:val="20"/>
              </w:rPr>
              <w:tab/>
            </w:r>
            <w:r w:rsidR="00606B3A">
              <w:rPr>
                <w:webHidden/>
                <w:sz w:val="20"/>
                <w:szCs w:val="20"/>
              </w:rPr>
              <w:t>7</w:t>
            </w:r>
            <w:r w:rsidR="005D29CF">
              <w:rPr>
                <w:webHidden/>
                <w:sz w:val="20"/>
                <w:szCs w:val="20"/>
              </w:rPr>
              <w:t>3</w:t>
            </w:r>
          </w:hyperlink>
        </w:p>
        <w:p w14:paraId="6BD05DC4" w14:textId="77777777" w:rsidR="005C302E" w:rsidRDefault="00744184" w:rsidP="005140FE">
          <w:pPr>
            <w:pStyle w:val="TOC2"/>
            <w:rPr>
              <w:rFonts w:asciiTheme="minorHAnsi" w:eastAsiaTheme="minorEastAsia" w:hAnsiTheme="minorHAnsi" w:cstheme="minorBidi"/>
            </w:rPr>
          </w:pPr>
          <w:hyperlink w:anchor="_Toc338935112" w:history="1">
            <w:r w:rsidR="005C302E" w:rsidRPr="000A7AB7">
              <w:rPr>
                <w:rStyle w:val="Hyperlink"/>
              </w:rPr>
              <w:t>E</w:t>
            </w:r>
            <w:r w:rsidR="005C302E">
              <w:rPr>
                <w:rStyle w:val="Hyperlink"/>
              </w:rPr>
              <w:t>quipment Loan/Return</w:t>
            </w:r>
            <w:r w:rsidR="005C302E" w:rsidRPr="00081AE4">
              <w:rPr>
                <w:webHidden/>
                <w:sz w:val="20"/>
                <w:szCs w:val="20"/>
              </w:rPr>
              <w:tab/>
            </w:r>
            <w:r w:rsidR="00606B3A">
              <w:rPr>
                <w:webHidden/>
                <w:sz w:val="20"/>
                <w:szCs w:val="20"/>
              </w:rPr>
              <w:t>7</w:t>
            </w:r>
            <w:r w:rsidR="00E858B8">
              <w:rPr>
                <w:webHidden/>
                <w:sz w:val="20"/>
                <w:szCs w:val="20"/>
              </w:rPr>
              <w:t>4</w:t>
            </w:r>
          </w:hyperlink>
        </w:p>
        <w:p w14:paraId="33AA06FD" w14:textId="77777777" w:rsidR="0081095B" w:rsidRPr="00A97869" w:rsidRDefault="00C252CB" w:rsidP="005140FE">
          <w:pPr>
            <w:pStyle w:val="TOC2"/>
            <w:rPr>
              <w:rFonts w:asciiTheme="minorHAnsi" w:eastAsiaTheme="minorEastAsia" w:hAnsiTheme="minorHAnsi" w:cstheme="minorBidi"/>
            </w:rPr>
          </w:pPr>
          <w:r>
            <w:t xml:space="preserve">     </w:t>
          </w:r>
          <w:hyperlink w:anchor="_Toc338935085" w:history="1">
            <w:r w:rsidR="0081095B">
              <w:rPr>
                <w:rStyle w:val="Hyperlink"/>
              </w:rPr>
              <w:t>Procedures for Processing an Equipment Loan/Return Document</w:t>
            </w:r>
            <w:r w:rsidR="0081095B" w:rsidRPr="00081AE4">
              <w:rPr>
                <w:webHidden/>
                <w:sz w:val="20"/>
                <w:szCs w:val="20"/>
              </w:rPr>
              <w:tab/>
            </w:r>
          </w:hyperlink>
          <w:r w:rsidR="00606B3A">
            <w:rPr>
              <w:sz w:val="20"/>
              <w:szCs w:val="20"/>
            </w:rPr>
            <w:t>7</w:t>
          </w:r>
          <w:r w:rsidR="00E858B8">
            <w:rPr>
              <w:sz w:val="20"/>
              <w:szCs w:val="20"/>
            </w:rPr>
            <w:t>4</w:t>
          </w:r>
        </w:p>
        <w:p w14:paraId="1CDAE936" w14:textId="77777777" w:rsidR="0081095B" w:rsidRDefault="00744184" w:rsidP="0098662A">
          <w:pPr>
            <w:pStyle w:val="TOC3"/>
          </w:pPr>
          <w:hyperlink w:anchor="_Toc338935081" w:history="1">
            <w:r w:rsidR="0081095B">
              <w:rPr>
                <w:rStyle w:val="Hyperlink"/>
              </w:rPr>
              <w:t>Loaning Equipment Off-campus</w:t>
            </w:r>
            <w:r w:rsidR="0081095B" w:rsidRPr="00081AE4">
              <w:rPr>
                <w:webHidden/>
                <w:sz w:val="20"/>
                <w:szCs w:val="20"/>
              </w:rPr>
              <w:tab/>
            </w:r>
            <w:r w:rsidR="00C02895">
              <w:rPr>
                <w:webHidden/>
                <w:sz w:val="20"/>
                <w:szCs w:val="20"/>
              </w:rPr>
              <w:t>7</w:t>
            </w:r>
            <w:r w:rsidR="00E858B8">
              <w:rPr>
                <w:webHidden/>
                <w:sz w:val="20"/>
                <w:szCs w:val="20"/>
              </w:rPr>
              <w:t>5</w:t>
            </w:r>
          </w:hyperlink>
        </w:p>
        <w:p w14:paraId="1531732B" w14:textId="77777777" w:rsidR="0081095B" w:rsidRDefault="00744184" w:rsidP="0098662A">
          <w:pPr>
            <w:pStyle w:val="TOC3"/>
          </w:pPr>
          <w:hyperlink w:anchor="_Toc338935081" w:history="1">
            <w:r w:rsidR="0081095B">
              <w:rPr>
                <w:rStyle w:val="Hyperlink"/>
              </w:rPr>
              <w:t>Extending a Loan</w:t>
            </w:r>
            <w:r w:rsidR="0081095B" w:rsidRPr="00081AE4">
              <w:rPr>
                <w:webHidden/>
                <w:sz w:val="20"/>
                <w:szCs w:val="20"/>
              </w:rPr>
              <w:tab/>
            </w:r>
            <w:r w:rsidR="00C02895">
              <w:rPr>
                <w:webHidden/>
                <w:sz w:val="20"/>
                <w:szCs w:val="20"/>
              </w:rPr>
              <w:t>7</w:t>
            </w:r>
            <w:r w:rsidR="00E858B8">
              <w:rPr>
                <w:webHidden/>
                <w:sz w:val="20"/>
                <w:szCs w:val="20"/>
              </w:rPr>
              <w:t>5</w:t>
            </w:r>
          </w:hyperlink>
        </w:p>
        <w:p w14:paraId="251BF517" w14:textId="77777777" w:rsidR="0081095B" w:rsidRDefault="00744184" w:rsidP="0098662A">
          <w:pPr>
            <w:pStyle w:val="TOC3"/>
          </w:pPr>
          <w:hyperlink w:anchor="_Toc338935081" w:history="1">
            <w:r w:rsidR="0081095B">
              <w:rPr>
                <w:rStyle w:val="Hyperlink"/>
              </w:rPr>
              <w:t>Returning Equipment</w:t>
            </w:r>
            <w:r w:rsidR="0081095B" w:rsidRPr="00081AE4">
              <w:rPr>
                <w:webHidden/>
                <w:sz w:val="20"/>
                <w:szCs w:val="20"/>
              </w:rPr>
              <w:tab/>
            </w:r>
            <w:r w:rsidR="00E858B8">
              <w:rPr>
                <w:webHidden/>
                <w:sz w:val="20"/>
                <w:szCs w:val="20"/>
              </w:rPr>
              <w:t>7</w:t>
            </w:r>
            <w:r w:rsidR="005D29CF">
              <w:rPr>
                <w:webHidden/>
                <w:sz w:val="20"/>
                <w:szCs w:val="20"/>
              </w:rPr>
              <w:t>5</w:t>
            </w:r>
          </w:hyperlink>
        </w:p>
        <w:p w14:paraId="3C963D3C" w14:textId="77777777" w:rsidR="0081095B" w:rsidRPr="00A97869" w:rsidRDefault="00C252CB" w:rsidP="005140FE">
          <w:pPr>
            <w:pStyle w:val="TOC2"/>
            <w:rPr>
              <w:rFonts w:asciiTheme="minorHAnsi" w:eastAsiaTheme="minorEastAsia" w:hAnsiTheme="minorHAnsi" w:cstheme="minorBidi"/>
            </w:rPr>
          </w:pPr>
          <w:r>
            <w:t xml:space="preserve">     </w:t>
          </w:r>
          <w:hyperlink w:anchor="_Toc338935085" w:history="1">
            <w:r w:rsidR="0081095B">
              <w:rPr>
                <w:rStyle w:val="Hyperlink"/>
              </w:rPr>
              <w:t>Export Control</w:t>
            </w:r>
            <w:r w:rsidR="0081095B" w:rsidRPr="00081AE4">
              <w:rPr>
                <w:webHidden/>
                <w:sz w:val="20"/>
                <w:szCs w:val="20"/>
              </w:rPr>
              <w:tab/>
            </w:r>
          </w:hyperlink>
          <w:r w:rsidR="00E858B8">
            <w:rPr>
              <w:sz w:val="20"/>
              <w:szCs w:val="20"/>
            </w:rPr>
            <w:t>76</w:t>
          </w:r>
        </w:p>
        <w:p w14:paraId="6AB80461" w14:textId="77777777" w:rsidR="0081095B" w:rsidRPr="00A97869" w:rsidRDefault="00C252CB" w:rsidP="005140FE">
          <w:pPr>
            <w:pStyle w:val="TOC2"/>
            <w:rPr>
              <w:rFonts w:asciiTheme="minorHAnsi" w:eastAsiaTheme="minorEastAsia" w:hAnsiTheme="minorHAnsi" w:cstheme="minorBidi"/>
            </w:rPr>
          </w:pPr>
          <w:r>
            <w:t xml:space="preserve">     </w:t>
          </w:r>
          <w:hyperlink w:anchor="_Toc338935085" w:history="1">
            <w:r w:rsidR="0081095B">
              <w:rPr>
                <w:rStyle w:val="Hyperlink"/>
              </w:rPr>
              <w:t>Insurance Coverage</w:t>
            </w:r>
            <w:r w:rsidR="0081095B" w:rsidRPr="00081AE4">
              <w:rPr>
                <w:webHidden/>
                <w:sz w:val="20"/>
                <w:szCs w:val="20"/>
              </w:rPr>
              <w:tab/>
            </w:r>
          </w:hyperlink>
          <w:r w:rsidR="00E858B8">
            <w:rPr>
              <w:sz w:val="20"/>
              <w:szCs w:val="20"/>
            </w:rPr>
            <w:t>76</w:t>
          </w:r>
        </w:p>
        <w:p w14:paraId="308CF86C" w14:textId="77777777" w:rsidR="0081095B" w:rsidRPr="0081095B" w:rsidRDefault="00C252CB" w:rsidP="005140FE">
          <w:pPr>
            <w:pStyle w:val="TOC2"/>
            <w:rPr>
              <w:rFonts w:asciiTheme="minorHAnsi" w:eastAsiaTheme="minorEastAsia" w:hAnsiTheme="minorHAnsi" w:cstheme="minorBidi"/>
            </w:rPr>
          </w:pPr>
          <w:r>
            <w:t xml:space="preserve">     </w:t>
          </w:r>
          <w:hyperlink w:anchor="_Toc338935085" w:history="1">
            <w:r w:rsidR="0081095B">
              <w:rPr>
                <w:rStyle w:val="Hyperlink"/>
              </w:rPr>
              <w:t>Office of Foreign Assets Control (OFAC)</w:t>
            </w:r>
            <w:r w:rsidR="0081095B" w:rsidRPr="00081AE4">
              <w:rPr>
                <w:webHidden/>
                <w:sz w:val="20"/>
                <w:szCs w:val="20"/>
              </w:rPr>
              <w:tab/>
            </w:r>
          </w:hyperlink>
          <w:r w:rsidR="00E858B8">
            <w:rPr>
              <w:sz w:val="20"/>
              <w:szCs w:val="20"/>
            </w:rPr>
            <w:t>76</w:t>
          </w:r>
        </w:p>
        <w:p w14:paraId="2B231264" w14:textId="77777777" w:rsidR="005C302E" w:rsidRDefault="00744184" w:rsidP="005C302E">
          <w:pPr>
            <w:pStyle w:val="TOC1"/>
            <w:rPr>
              <w:rFonts w:asciiTheme="minorHAnsi" w:eastAsiaTheme="minorEastAsia" w:hAnsiTheme="minorHAnsi" w:cstheme="minorBidi"/>
              <w:sz w:val="22"/>
              <w:szCs w:val="22"/>
            </w:rPr>
          </w:pPr>
          <w:hyperlink w:anchor="_Toc338935050" w:history="1">
            <w:r w:rsidR="00037EE5">
              <w:rPr>
                <w:rStyle w:val="Hyperlink"/>
                <w:rFonts w:cs="Arial"/>
                <w:sz w:val="24"/>
                <w:szCs w:val="24"/>
              </w:rPr>
              <w:t>ACCOUNTING ENTRIES FOR T</w:t>
            </w:r>
            <w:r w:rsidR="005C302E">
              <w:rPr>
                <w:rStyle w:val="Hyperlink"/>
                <w:rFonts w:cs="Arial"/>
                <w:sz w:val="24"/>
                <w:szCs w:val="24"/>
              </w:rPr>
              <w:t>rade-in</w:t>
            </w:r>
            <w:r w:rsidR="00037EE5">
              <w:rPr>
                <w:rStyle w:val="Hyperlink"/>
                <w:rFonts w:cs="Arial"/>
                <w:sz w:val="24"/>
                <w:szCs w:val="24"/>
              </w:rPr>
              <w:t>S</w:t>
            </w:r>
            <w:r w:rsidR="005C302E" w:rsidRPr="00A125FF">
              <w:rPr>
                <w:b w:val="0"/>
                <w:webHidden/>
              </w:rPr>
              <w:tab/>
            </w:r>
            <w:r w:rsidR="00E858B8">
              <w:rPr>
                <w:b w:val="0"/>
                <w:webHidden/>
              </w:rPr>
              <w:t>76</w:t>
            </w:r>
          </w:hyperlink>
        </w:p>
        <w:p w14:paraId="7B8540EB" w14:textId="77777777" w:rsidR="009F0045" w:rsidRPr="009F0045" w:rsidRDefault="00744184" w:rsidP="005140FE">
          <w:pPr>
            <w:pStyle w:val="TOC2"/>
            <w:rPr>
              <w:rFonts w:asciiTheme="minorHAnsi" w:eastAsiaTheme="minorEastAsia" w:hAnsiTheme="minorHAnsi" w:cstheme="minorBidi"/>
            </w:rPr>
          </w:pPr>
          <w:hyperlink w:anchor="_Toc338935051" w:history="1">
            <w:r w:rsidR="009F0045" w:rsidRPr="009F0045">
              <w:rPr>
                <w:rStyle w:val="Hyperlink"/>
              </w:rPr>
              <w:t>Accounting for the Trade-In of Similar Capital Equipment Using Book Value</w:t>
            </w:r>
            <w:r w:rsidR="00AF72DB">
              <w:rPr>
                <w:rStyle w:val="Hyperlink"/>
              </w:rPr>
              <w:t xml:space="preserve"> as the Cost Basis Adjustment</w:t>
            </w:r>
            <w:r w:rsidR="009F0045" w:rsidRPr="009F0045">
              <w:rPr>
                <w:webHidden/>
                <w:sz w:val="20"/>
                <w:szCs w:val="20"/>
              </w:rPr>
              <w:tab/>
            </w:r>
            <w:r w:rsidR="00E858B8">
              <w:rPr>
                <w:webHidden/>
                <w:sz w:val="20"/>
                <w:szCs w:val="20"/>
              </w:rPr>
              <w:t>7</w:t>
            </w:r>
            <w:r w:rsidR="005D29CF">
              <w:rPr>
                <w:webHidden/>
                <w:sz w:val="20"/>
                <w:szCs w:val="20"/>
              </w:rPr>
              <w:t>8</w:t>
            </w:r>
          </w:hyperlink>
        </w:p>
        <w:p w14:paraId="42187939" w14:textId="77777777" w:rsidR="009F0045" w:rsidRPr="009F0045" w:rsidRDefault="00744184" w:rsidP="005140FE">
          <w:pPr>
            <w:pStyle w:val="TOC2"/>
            <w:rPr>
              <w:rFonts w:asciiTheme="minorHAnsi" w:eastAsiaTheme="minorEastAsia" w:hAnsiTheme="minorHAnsi" w:cstheme="minorBidi"/>
            </w:rPr>
          </w:pPr>
          <w:hyperlink w:anchor="_Toc338935051" w:history="1">
            <w:r w:rsidR="009F0045" w:rsidRPr="009F0045">
              <w:rPr>
                <w:rStyle w:val="Hyperlink"/>
              </w:rPr>
              <w:t>Account</w:t>
            </w:r>
            <w:r w:rsidR="00AF72DB">
              <w:rPr>
                <w:rStyle w:val="Hyperlink"/>
              </w:rPr>
              <w:t>ing</w:t>
            </w:r>
            <w:r w:rsidR="009F0045" w:rsidRPr="009F0045">
              <w:rPr>
                <w:rStyle w:val="Hyperlink"/>
              </w:rPr>
              <w:t xml:space="preserve"> for the Trade-In of Similar Capital Equipment Using FMV</w:t>
            </w:r>
            <w:r w:rsidR="00AF72DB">
              <w:rPr>
                <w:rStyle w:val="Hyperlink"/>
              </w:rPr>
              <w:t xml:space="preserve"> to Determine the Cost Basis Adjustment</w:t>
            </w:r>
            <w:r w:rsidR="009F0045" w:rsidRPr="009F0045">
              <w:rPr>
                <w:webHidden/>
                <w:sz w:val="20"/>
                <w:szCs w:val="20"/>
              </w:rPr>
              <w:tab/>
            </w:r>
            <w:r w:rsidR="005D29CF">
              <w:rPr>
                <w:webHidden/>
                <w:sz w:val="20"/>
                <w:szCs w:val="20"/>
              </w:rPr>
              <w:t>79</w:t>
            </w:r>
          </w:hyperlink>
        </w:p>
        <w:p w14:paraId="3FEF514E" w14:textId="77777777" w:rsidR="009F0045" w:rsidRPr="009F0045" w:rsidRDefault="00744184" w:rsidP="0098662A">
          <w:pPr>
            <w:pStyle w:val="TOC3"/>
          </w:pPr>
          <w:hyperlink w:anchor="_Toc338935081" w:history="1">
            <w:r w:rsidR="009F0045" w:rsidRPr="009F0045">
              <w:rPr>
                <w:rStyle w:val="Hyperlink"/>
              </w:rPr>
              <w:t>FMV Results in a Loss</w:t>
            </w:r>
            <w:r w:rsidR="009F0045" w:rsidRPr="009F0045">
              <w:rPr>
                <w:webHidden/>
                <w:sz w:val="20"/>
                <w:szCs w:val="20"/>
              </w:rPr>
              <w:tab/>
            </w:r>
            <w:r w:rsidR="00F32B0C">
              <w:rPr>
                <w:webHidden/>
                <w:sz w:val="20"/>
                <w:szCs w:val="20"/>
              </w:rPr>
              <w:t>79</w:t>
            </w:r>
          </w:hyperlink>
        </w:p>
        <w:p w14:paraId="5B0EEFC1" w14:textId="77777777" w:rsidR="009F0045" w:rsidRPr="009F0045" w:rsidRDefault="00744184" w:rsidP="0098662A">
          <w:pPr>
            <w:pStyle w:val="TOC3"/>
          </w:pPr>
          <w:hyperlink w:anchor="_Toc338935081" w:history="1">
            <w:r w:rsidR="009F0045" w:rsidRPr="009F0045">
              <w:rPr>
                <w:rStyle w:val="Hyperlink"/>
              </w:rPr>
              <w:t>FMV Results in a Gain</w:t>
            </w:r>
            <w:r w:rsidR="009F0045" w:rsidRPr="009F0045">
              <w:rPr>
                <w:webHidden/>
                <w:sz w:val="20"/>
                <w:szCs w:val="20"/>
              </w:rPr>
              <w:tab/>
            </w:r>
            <w:r w:rsidR="00F32B0C">
              <w:rPr>
                <w:webHidden/>
                <w:sz w:val="20"/>
                <w:szCs w:val="20"/>
              </w:rPr>
              <w:t>80</w:t>
            </w:r>
          </w:hyperlink>
        </w:p>
        <w:p w14:paraId="6710B7D2" w14:textId="77777777" w:rsidR="009F0045" w:rsidRPr="009F0045" w:rsidRDefault="00C252CB" w:rsidP="005140FE">
          <w:pPr>
            <w:pStyle w:val="TOC2"/>
            <w:rPr>
              <w:rFonts w:asciiTheme="minorHAnsi" w:eastAsiaTheme="minorEastAsia" w:hAnsiTheme="minorHAnsi" w:cstheme="minorBidi"/>
            </w:rPr>
          </w:pPr>
          <w:r>
            <w:t xml:space="preserve">     </w:t>
          </w:r>
          <w:hyperlink w:anchor="_Toc338935085" w:history="1">
            <w:r w:rsidR="009F0045" w:rsidRPr="009F0045">
              <w:rPr>
                <w:rStyle w:val="Hyperlink"/>
              </w:rPr>
              <w:t>Assigning the Object Code on Capital Requisitions With a Trade-In</w:t>
            </w:r>
            <w:r w:rsidR="009F0045" w:rsidRPr="009F0045">
              <w:rPr>
                <w:webHidden/>
                <w:sz w:val="20"/>
                <w:szCs w:val="20"/>
              </w:rPr>
              <w:tab/>
            </w:r>
          </w:hyperlink>
          <w:r w:rsidR="00A56BCA">
            <w:rPr>
              <w:sz w:val="20"/>
              <w:szCs w:val="20"/>
            </w:rPr>
            <w:t>8</w:t>
          </w:r>
          <w:r w:rsidR="008855FA">
            <w:rPr>
              <w:sz w:val="20"/>
              <w:szCs w:val="20"/>
            </w:rPr>
            <w:t>1</w:t>
          </w:r>
        </w:p>
        <w:p w14:paraId="0768E509" w14:textId="77777777" w:rsidR="005C302E" w:rsidRDefault="00744184" w:rsidP="005140FE">
          <w:pPr>
            <w:pStyle w:val="TOC2"/>
            <w:rPr>
              <w:rFonts w:asciiTheme="minorHAnsi" w:eastAsiaTheme="minorEastAsia" w:hAnsiTheme="minorHAnsi" w:cstheme="minorBidi"/>
            </w:rPr>
          </w:pPr>
          <w:hyperlink w:anchor="_Toc338935054" w:history="1">
            <w:r w:rsidR="005C302E">
              <w:rPr>
                <w:rStyle w:val="Hyperlink"/>
              </w:rPr>
              <w:t>Non-Monetary Exchanges</w:t>
            </w:r>
            <w:r w:rsidR="005C302E" w:rsidRPr="0074385C">
              <w:rPr>
                <w:webHidden/>
                <w:sz w:val="20"/>
                <w:szCs w:val="20"/>
              </w:rPr>
              <w:tab/>
            </w:r>
            <w:r w:rsidR="00FD195B">
              <w:rPr>
                <w:webHidden/>
                <w:sz w:val="20"/>
                <w:szCs w:val="20"/>
              </w:rPr>
              <w:t>8</w:t>
            </w:r>
            <w:r w:rsidR="00F32B0C">
              <w:rPr>
                <w:webHidden/>
                <w:sz w:val="20"/>
                <w:szCs w:val="20"/>
              </w:rPr>
              <w:t>1</w:t>
            </w:r>
          </w:hyperlink>
        </w:p>
        <w:p w14:paraId="5E273367" w14:textId="77777777" w:rsidR="005C302E" w:rsidRPr="005C302E" w:rsidRDefault="00744184" w:rsidP="0040519B">
          <w:pPr>
            <w:pStyle w:val="TOC1"/>
            <w:rPr>
              <w:rFonts w:asciiTheme="minorHAnsi" w:eastAsiaTheme="minorEastAsia" w:hAnsiTheme="minorHAnsi" w:cstheme="minorBidi"/>
              <w:sz w:val="22"/>
              <w:szCs w:val="22"/>
            </w:rPr>
          </w:pPr>
          <w:hyperlink w:anchor="_Toc338935050" w:history="1">
            <w:r w:rsidR="005C302E">
              <w:rPr>
                <w:rStyle w:val="Hyperlink"/>
                <w:rFonts w:cs="Arial"/>
                <w:sz w:val="24"/>
                <w:szCs w:val="24"/>
              </w:rPr>
              <w:t>equipment purchased for recharge / 21 fund equipment</w:t>
            </w:r>
            <w:r w:rsidR="005C302E" w:rsidRPr="00A125FF">
              <w:rPr>
                <w:b w:val="0"/>
                <w:webHidden/>
              </w:rPr>
              <w:tab/>
            </w:r>
            <w:r w:rsidR="000E4E89">
              <w:rPr>
                <w:b w:val="0"/>
                <w:webHidden/>
              </w:rPr>
              <w:t>8</w:t>
            </w:r>
            <w:r w:rsidR="008855FA">
              <w:rPr>
                <w:b w:val="0"/>
                <w:webHidden/>
              </w:rPr>
              <w:t>2</w:t>
            </w:r>
          </w:hyperlink>
        </w:p>
        <w:p w14:paraId="20EBEBE8" w14:textId="77777777" w:rsidR="008279EF" w:rsidRDefault="00744184" w:rsidP="0040519B">
          <w:pPr>
            <w:pStyle w:val="TOC1"/>
            <w:rPr>
              <w:rFonts w:asciiTheme="minorHAnsi" w:eastAsiaTheme="minorEastAsia" w:hAnsiTheme="minorHAnsi" w:cstheme="minorBidi"/>
              <w:sz w:val="22"/>
              <w:szCs w:val="22"/>
            </w:rPr>
          </w:pPr>
          <w:hyperlink w:anchor="_Toc338935099" w:history="1">
            <w:r w:rsidR="008279EF" w:rsidRPr="001C3DE2">
              <w:rPr>
                <w:rStyle w:val="Hyperlink"/>
                <w:iCs/>
                <w:sz w:val="24"/>
                <w:szCs w:val="24"/>
              </w:rPr>
              <w:t>Recognition of Depreciation Expense</w:t>
            </w:r>
            <w:r w:rsidR="008279EF" w:rsidRPr="00872E72">
              <w:rPr>
                <w:b w:val="0"/>
                <w:webHidden/>
              </w:rPr>
              <w:tab/>
            </w:r>
            <w:r w:rsidR="000E4E89">
              <w:rPr>
                <w:b w:val="0"/>
                <w:webHidden/>
              </w:rPr>
              <w:t>8</w:t>
            </w:r>
            <w:r w:rsidR="008855FA">
              <w:rPr>
                <w:b w:val="0"/>
                <w:webHidden/>
              </w:rPr>
              <w:t>3</w:t>
            </w:r>
          </w:hyperlink>
        </w:p>
        <w:p w14:paraId="15C5F5EE" w14:textId="77777777" w:rsidR="008279EF" w:rsidRDefault="00744184" w:rsidP="0040519B">
          <w:pPr>
            <w:pStyle w:val="TOC1"/>
            <w:rPr>
              <w:rFonts w:asciiTheme="minorHAnsi" w:eastAsiaTheme="minorEastAsia" w:hAnsiTheme="minorHAnsi" w:cstheme="minorBidi"/>
              <w:sz w:val="22"/>
              <w:szCs w:val="22"/>
            </w:rPr>
          </w:pPr>
          <w:hyperlink w:anchor="_Toc338935100" w:history="1">
            <w:r w:rsidR="008279EF" w:rsidRPr="001C3DE2">
              <w:rPr>
                <w:rStyle w:val="Hyperlink"/>
                <w:iCs/>
                <w:sz w:val="24"/>
                <w:szCs w:val="24"/>
              </w:rPr>
              <w:t>Determining the Object</w:t>
            </w:r>
            <w:r w:rsidR="00F25388" w:rsidRPr="001C3DE2">
              <w:rPr>
                <w:rStyle w:val="Hyperlink"/>
                <w:iCs/>
                <w:sz w:val="24"/>
                <w:szCs w:val="24"/>
              </w:rPr>
              <w:t xml:space="preserve"> SUB-TYPE</w:t>
            </w:r>
            <w:r w:rsidR="008279EF" w:rsidRPr="001C3DE2">
              <w:rPr>
                <w:rStyle w:val="Hyperlink"/>
                <w:iCs/>
                <w:sz w:val="24"/>
                <w:szCs w:val="24"/>
              </w:rPr>
              <w:t xml:space="preserve"> Code Used for Capitalization</w:t>
            </w:r>
            <w:r w:rsidR="008279EF" w:rsidRPr="00872E72">
              <w:rPr>
                <w:b w:val="0"/>
                <w:webHidden/>
              </w:rPr>
              <w:tab/>
            </w:r>
            <w:r w:rsidR="00C02895">
              <w:rPr>
                <w:b w:val="0"/>
                <w:webHidden/>
              </w:rPr>
              <w:t>8</w:t>
            </w:r>
            <w:r w:rsidR="008855FA">
              <w:rPr>
                <w:b w:val="0"/>
                <w:webHidden/>
              </w:rPr>
              <w:t>4</w:t>
            </w:r>
          </w:hyperlink>
        </w:p>
        <w:p w14:paraId="66786C59" w14:textId="77777777" w:rsidR="008279EF" w:rsidRDefault="00744184" w:rsidP="0040519B">
          <w:pPr>
            <w:pStyle w:val="TOC1"/>
            <w:rPr>
              <w:rFonts w:asciiTheme="minorHAnsi" w:eastAsiaTheme="minorEastAsia" w:hAnsiTheme="minorHAnsi" w:cstheme="minorBidi"/>
              <w:sz w:val="22"/>
              <w:szCs w:val="22"/>
            </w:rPr>
          </w:pPr>
          <w:hyperlink w:anchor="_Toc338935116" w:history="1">
            <w:r w:rsidR="008279EF" w:rsidRPr="000A7AB7">
              <w:rPr>
                <w:rStyle w:val="Hyperlink"/>
                <w:rFonts w:cs="Arial"/>
                <w:sz w:val="24"/>
                <w:szCs w:val="24"/>
              </w:rPr>
              <w:t>PLANT FUND ACCOUNTING</w:t>
            </w:r>
            <w:r w:rsidR="008279EF" w:rsidRPr="00872E72">
              <w:rPr>
                <w:b w:val="0"/>
                <w:webHidden/>
              </w:rPr>
              <w:tab/>
            </w:r>
            <w:r w:rsidR="008855FA">
              <w:rPr>
                <w:b w:val="0"/>
                <w:webHidden/>
              </w:rPr>
              <w:t>85</w:t>
            </w:r>
          </w:hyperlink>
        </w:p>
        <w:p w14:paraId="34E177B6" w14:textId="77777777" w:rsidR="008279EF" w:rsidRDefault="00744184" w:rsidP="005140FE">
          <w:pPr>
            <w:pStyle w:val="TOC2"/>
            <w:rPr>
              <w:rFonts w:asciiTheme="minorHAnsi" w:eastAsiaTheme="minorEastAsia" w:hAnsiTheme="minorHAnsi" w:cstheme="minorBidi"/>
            </w:rPr>
          </w:pPr>
          <w:hyperlink w:anchor="_Toc338935117" w:history="1">
            <w:r w:rsidR="008279EF" w:rsidRPr="000A7AB7">
              <w:rPr>
                <w:rStyle w:val="Hyperlink"/>
                <w:rFonts w:cs="Arial"/>
              </w:rPr>
              <w:t>A</w:t>
            </w:r>
            <w:r w:rsidR="00B126DB">
              <w:rPr>
                <w:rStyle w:val="Hyperlink"/>
                <w:rFonts w:cs="Arial"/>
              </w:rPr>
              <w:t>ssigning an Account For a New P</w:t>
            </w:r>
            <w:r w:rsidR="000A7AB7" w:rsidRPr="000A7AB7">
              <w:rPr>
                <w:rStyle w:val="Hyperlink"/>
                <w:rFonts w:cs="Arial"/>
              </w:rPr>
              <w:t>roject</w:t>
            </w:r>
            <w:r w:rsidR="008279EF" w:rsidRPr="0074385C">
              <w:rPr>
                <w:webHidden/>
                <w:sz w:val="20"/>
                <w:szCs w:val="20"/>
              </w:rPr>
              <w:tab/>
            </w:r>
            <w:r w:rsidR="008855FA">
              <w:rPr>
                <w:webHidden/>
                <w:sz w:val="20"/>
                <w:szCs w:val="20"/>
              </w:rPr>
              <w:t>85</w:t>
            </w:r>
          </w:hyperlink>
        </w:p>
        <w:p w14:paraId="48BA51BD" w14:textId="77777777" w:rsidR="008279EF" w:rsidRDefault="00744184" w:rsidP="005140FE">
          <w:pPr>
            <w:pStyle w:val="TOC2"/>
            <w:rPr>
              <w:rFonts w:asciiTheme="minorHAnsi" w:eastAsiaTheme="minorEastAsia" w:hAnsiTheme="minorHAnsi" w:cstheme="minorBidi"/>
            </w:rPr>
          </w:pPr>
          <w:hyperlink w:anchor="_Toc338935118" w:history="1">
            <w:r w:rsidR="008279EF" w:rsidRPr="000A7AB7">
              <w:rPr>
                <w:rStyle w:val="Hyperlink"/>
                <w:rFonts w:cs="Arial"/>
              </w:rPr>
              <w:t>C</w:t>
            </w:r>
            <w:r w:rsidR="000A7AB7" w:rsidRPr="000A7AB7">
              <w:rPr>
                <w:rStyle w:val="Hyperlink"/>
                <w:rFonts w:cs="Arial"/>
              </w:rPr>
              <w:t>apitalization Criteria</w:t>
            </w:r>
            <w:r w:rsidR="008279EF" w:rsidRPr="0074385C">
              <w:rPr>
                <w:webHidden/>
                <w:sz w:val="20"/>
                <w:szCs w:val="20"/>
              </w:rPr>
              <w:tab/>
            </w:r>
            <w:r w:rsidR="008855FA">
              <w:rPr>
                <w:webHidden/>
                <w:sz w:val="20"/>
                <w:szCs w:val="20"/>
              </w:rPr>
              <w:t>85</w:t>
            </w:r>
          </w:hyperlink>
        </w:p>
        <w:p w14:paraId="2EDEAA96" w14:textId="77777777" w:rsidR="008279EF" w:rsidRDefault="00744184" w:rsidP="005140FE">
          <w:pPr>
            <w:pStyle w:val="TOC2"/>
            <w:rPr>
              <w:rFonts w:asciiTheme="minorHAnsi" w:eastAsiaTheme="minorEastAsia" w:hAnsiTheme="minorHAnsi" w:cstheme="minorBidi"/>
            </w:rPr>
          </w:pPr>
          <w:hyperlink w:anchor="_Toc338935119" w:history="1">
            <w:r w:rsidR="000A7AB7" w:rsidRPr="000A7AB7">
              <w:rPr>
                <w:rStyle w:val="Hyperlink"/>
                <w:rFonts w:cs="Arial"/>
              </w:rPr>
              <w:t>Plant Sub-Funds</w:t>
            </w:r>
            <w:r w:rsidR="008279EF" w:rsidRPr="0074385C">
              <w:rPr>
                <w:webHidden/>
                <w:sz w:val="20"/>
                <w:szCs w:val="20"/>
              </w:rPr>
              <w:tab/>
            </w:r>
            <w:r w:rsidR="008855FA">
              <w:rPr>
                <w:webHidden/>
                <w:sz w:val="20"/>
                <w:szCs w:val="20"/>
              </w:rPr>
              <w:t>87</w:t>
            </w:r>
          </w:hyperlink>
        </w:p>
        <w:p w14:paraId="2F42F7B0" w14:textId="77777777" w:rsidR="008279EF" w:rsidRDefault="00744184" w:rsidP="005140FE">
          <w:pPr>
            <w:pStyle w:val="TOC2"/>
            <w:rPr>
              <w:rFonts w:asciiTheme="minorHAnsi" w:eastAsiaTheme="minorEastAsia" w:hAnsiTheme="minorHAnsi" w:cstheme="minorBidi"/>
            </w:rPr>
          </w:pPr>
          <w:hyperlink w:anchor="_Toc338935120" w:history="1">
            <w:r w:rsidR="008279EF" w:rsidRPr="000A7AB7">
              <w:rPr>
                <w:rStyle w:val="Hyperlink"/>
                <w:rFonts w:cs="Arial"/>
              </w:rPr>
              <w:t>P</w:t>
            </w:r>
            <w:r w:rsidR="00FC7D2A">
              <w:rPr>
                <w:rStyle w:val="Hyperlink"/>
                <w:rFonts w:cs="Arial"/>
              </w:rPr>
              <w:t>rorates For Construction</w:t>
            </w:r>
            <w:r w:rsidR="000A7AB7" w:rsidRPr="000A7AB7">
              <w:rPr>
                <w:rStyle w:val="Hyperlink"/>
                <w:rFonts w:cs="Arial"/>
              </w:rPr>
              <w:t>–In-Progress</w:t>
            </w:r>
            <w:r w:rsidR="008279EF" w:rsidRPr="000A7AB7">
              <w:rPr>
                <w:rStyle w:val="Hyperlink"/>
                <w:rFonts w:cs="Arial"/>
              </w:rPr>
              <w:t xml:space="preserve"> (automated journal vouchers)</w:t>
            </w:r>
            <w:r w:rsidR="008279EF" w:rsidRPr="0074385C">
              <w:rPr>
                <w:webHidden/>
                <w:sz w:val="20"/>
                <w:szCs w:val="20"/>
              </w:rPr>
              <w:tab/>
            </w:r>
            <w:r w:rsidR="008855FA">
              <w:rPr>
                <w:webHidden/>
                <w:sz w:val="20"/>
                <w:szCs w:val="20"/>
              </w:rPr>
              <w:t>88</w:t>
            </w:r>
          </w:hyperlink>
        </w:p>
        <w:p w14:paraId="3724E172" w14:textId="77777777" w:rsidR="008279EF" w:rsidRDefault="00744184" w:rsidP="005140FE">
          <w:pPr>
            <w:pStyle w:val="TOC2"/>
            <w:rPr>
              <w:rFonts w:asciiTheme="minorHAnsi" w:eastAsiaTheme="minorEastAsia" w:hAnsiTheme="minorHAnsi" w:cstheme="minorBidi"/>
            </w:rPr>
          </w:pPr>
          <w:hyperlink w:anchor="_Toc338935121" w:history="1">
            <w:r w:rsidR="008279EF" w:rsidRPr="000A7AB7">
              <w:rPr>
                <w:rStyle w:val="Hyperlink"/>
              </w:rPr>
              <w:t>P</w:t>
            </w:r>
            <w:r w:rsidR="000A7AB7" w:rsidRPr="000A7AB7">
              <w:rPr>
                <w:rStyle w:val="Hyperlink"/>
              </w:rPr>
              <w:t>lant Fund Transfers</w:t>
            </w:r>
            <w:r w:rsidR="008279EF" w:rsidRPr="0074385C">
              <w:rPr>
                <w:webHidden/>
                <w:sz w:val="20"/>
                <w:szCs w:val="20"/>
              </w:rPr>
              <w:tab/>
            </w:r>
            <w:r w:rsidR="008855FA">
              <w:rPr>
                <w:webHidden/>
                <w:sz w:val="20"/>
                <w:szCs w:val="20"/>
              </w:rPr>
              <w:t>8</w:t>
            </w:r>
            <w:r w:rsidR="00F32B0C">
              <w:rPr>
                <w:webHidden/>
                <w:sz w:val="20"/>
                <w:szCs w:val="20"/>
              </w:rPr>
              <w:t>8</w:t>
            </w:r>
          </w:hyperlink>
        </w:p>
        <w:p w14:paraId="1CE9A955" w14:textId="77777777" w:rsidR="008279EF" w:rsidRDefault="00744184" w:rsidP="005140FE">
          <w:pPr>
            <w:pStyle w:val="TOC2"/>
            <w:rPr>
              <w:rFonts w:asciiTheme="minorHAnsi" w:eastAsiaTheme="minorEastAsia" w:hAnsiTheme="minorHAnsi" w:cstheme="minorBidi"/>
            </w:rPr>
          </w:pPr>
          <w:hyperlink w:anchor="_Toc338935122" w:history="1">
            <w:r w:rsidR="008279EF" w:rsidRPr="000A7AB7">
              <w:rPr>
                <w:rStyle w:val="Hyperlink"/>
              </w:rPr>
              <w:t>75 R</w:t>
            </w:r>
            <w:r w:rsidR="000A7AB7" w:rsidRPr="000A7AB7">
              <w:rPr>
                <w:rStyle w:val="Hyperlink"/>
              </w:rPr>
              <w:t>eserve Fund Transfers</w:t>
            </w:r>
            <w:r w:rsidR="008279EF" w:rsidRPr="0074385C">
              <w:rPr>
                <w:webHidden/>
                <w:sz w:val="20"/>
                <w:szCs w:val="20"/>
              </w:rPr>
              <w:tab/>
            </w:r>
            <w:r w:rsidR="008855FA">
              <w:rPr>
                <w:webHidden/>
                <w:sz w:val="20"/>
                <w:szCs w:val="20"/>
              </w:rPr>
              <w:t>89</w:t>
            </w:r>
          </w:hyperlink>
        </w:p>
        <w:p w14:paraId="4B11F054" w14:textId="77777777" w:rsidR="008279EF" w:rsidRDefault="00744184" w:rsidP="005140FE">
          <w:pPr>
            <w:pStyle w:val="TOC2"/>
            <w:rPr>
              <w:rFonts w:asciiTheme="minorHAnsi" w:eastAsiaTheme="minorEastAsia" w:hAnsiTheme="minorHAnsi" w:cstheme="minorBidi"/>
            </w:rPr>
          </w:pPr>
          <w:hyperlink w:anchor="_Toc338935123" w:history="1">
            <w:r w:rsidR="008279EF" w:rsidRPr="000A7AB7">
              <w:rPr>
                <w:rStyle w:val="Hyperlink"/>
              </w:rPr>
              <w:t>C</w:t>
            </w:r>
            <w:r w:rsidR="000A7AB7" w:rsidRPr="000A7AB7">
              <w:rPr>
                <w:rStyle w:val="Hyperlink"/>
              </w:rPr>
              <w:t>apitalization Enteries</w:t>
            </w:r>
            <w:r w:rsidR="008279EF" w:rsidRPr="0074385C">
              <w:rPr>
                <w:webHidden/>
                <w:sz w:val="20"/>
                <w:szCs w:val="20"/>
              </w:rPr>
              <w:tab/>
            </w:r>
            <w:r w:rsidR="00F32B0C">
              <w:rPr>
                <w:webHidden/>
                <w:sz w:val="20"/>
                <w:szCs w:val="20"/>
              </w:rPr>
              <w:t>89</w:t>
            </w:r>
          </w:hyperlink>
        </w:p>
        <w:p w14:paraId="0A3DA72D" w14:textId="77777777" w:rsidR="008279EF" w:rsidRDefault="00744184" w:rsidP="005140FE">
          <w:pPr>
            <w:pStyle w:val="TOC2"/>
            <w:rPr>
              <w:rFonts w:asciiTheme="minorHAnsi" w:eastAsiaTheme="minorEastAsia" w:hAnsiTheme="minorHAnsi" w:cstheme="minorBidi"/>
            </w:rPr>
          </w:pPr>
          <w:hyperlink w:anchor="_Toc338935124" w:history="1">
            <w:r w:rsidR="008279EF" w:rsidRPr="000A7AB7">
              <w:rPr>
                <w:rStyle w:val="Hyperlink"/>
              </w:rPr>
              <w:t>E</w:t>
            </w:r>
            <w:r w:rsidR="000A7AB7">
              <w:rPr>
                <w:rStyle w:val="Hyperlink"/>
              </w:rPr>
              <w:t>xpenses That Po</w:t>
            </w:r>
            <w:r w:rsidR="000A7AB7" w:rsidRPr="000A7AB7">
              <w:rPr>
                <w:rStyle w:val="Hyperlink"/>
              </w:rPr>
              <w:t>st to CIP After Capitalization Entry Has Been Made</w:t>
            </w:r>
            <w:r w:rsidR="008279EF" w:rsidRPr="0074385C">
              <w:rPr>
                <w:webHidden/>
                <w:sz w:val="20"/>
                <w:szCs w:val="20"/>
              </w:rPr>
              <w:tab/>
            </w:r>
            <w:r w:rsidR="00A56BCA">
              <w:rPr>
                <w:webHidden/>
                <w:sz w:val="20"/>
                <w:szCs w:val="20"/>
              </w:rPr>
              <w:t>9</w:t>
            </w:r>
            <w:r w:rsidR="008855FA">
              <w:rPr>
                <w:webHidden/>
                <w:sz w:val="20"/>
                <w:szCs w:val="20"/>
              </w:rPr>
              <w:t>0</w:t>
            </w:r>
          </w:hyperlink>
        </w:p>
        <w:p w14:paraId="7A4328F5" w14:textId="77777777" w:rsidR="008279EF" w:rsidRDefault="00744184" w:rsidP="005140FE">
          <w:pPr>
            <w:pStyle w:val="TOC2"/>
            <w:rPr>
              <w:rFonts w:asciiTheme="minorHAnsi" w:eastAsiaTheme="minorEastAsia" w:hAnsiTheme="minorHAnsi" w:cstheme="minorBidi"/>
            </w:rPr>
          </w:pPr>
          <w:hyperlink w:anchor="_Toc338935125" w:history="1">
            <w:r w:rsidR="008279EF" w:rsidRPr="000A7AB7">
              <w:rPr>
                <w:rStyle w:val="Hyperlink"/>
              </w:rPr>
              <w:t>COFRS C</w:t>
            </w:r>
            <w:r w:rsidR="000A7AB7" w:rsidRPr="000A7AB7">
              <w:rPr>
                <w:rStyle w:val="Hyperlink"/>
              </w:rPr>
              <w:t>apital Construction</w:t>
            </w:r>
            <w:r w:rsidR="008279EF" w:rsidRPr="0074385C">
              <w:rPr>
                <w:webHidden/>
                <w:sz w:val="20"/>
                <w:szCs w:val="20"/>
              </w:rPr>
              <w:tab/>
            </w:r>
            <w:r w:rsidR="00FD195B">
              <w:rPr>
                <w:webHidden/>
                <w:sz w:val="20"/>
                <w:szCs w:val="20"/>
              </w:rPr>
              <w:t>9</w:t>
            </w:r>
            <w:r w:rsidR="008855FA">
              <w:rPr>
                <w:webHidden/>
                <w:sz w:val="20"/>
                <w:szCs w:val="20"/>
              </w:rPr>
              <w:t>1</w:t>
            </w:r>
          </w:hyperlink>
        </w:p>
        <w:p w14:paraId="7D87475F" w14:textId="77777777" w:rsidR="003F6453" w:rsidRDefault="00744184" w:rsidP="003F6453">
          <w:pPr>
            <w:pStyle w:val="TOC1"/>
            <w:rPr>
              <w:rFonts w:asciiTheme="minorHAnsi" w:eastAsiaTheme="minorEastAsia" w:hAnsiTheme="minorHAnsi" w:cstheme="minorBidi"/>
              <w:sz w:val="22"/>
              <w:szCs w:val="22"/>
            </w:rPr>
          </w:pPr>
          <w:hyperlink w:anchor="_Toc338935116" w:history="1">
            <w:r w:rsidR="003F6453" w:rsidRPr="000A7AB7">
              <w:rPr>
                <w:rStyle w:val="Hyperlink"/>
                <w:rFonts w:cs="Arial"/>
                <w:sz w:val="24"/>
                <w:szCs w:val="24"/>
              </w:rPr>
              <w:t>LONG-TERM DEBT OBLIGATIONS</w:t>
            </w:r>
            <w:r w:rsidR="003F6453" w:rsidRPr="00872E72">
              <w:rPr>
                <w:b w:val="0"/>
                <w:webHidden/>
              </w:rPr>
              <w:tab/>
            </w:r>
            <w:r w:rsidR="000E4E89">
              <w:rPr>
                <w:b w:val="0"/>
                <w:webHidden/>
              </w:rPr>
              <w:t>9</w:t>
            </w:r>
            <w:r w:rsidR="00F32B0C">
              <w:rPr>
                <w:b w:val="0"/>
                <w:webHidden/>
              </w:rPr>
              <w:t>1</w:t>
            </w:r>
          </w:hyperlink>
        </w:p>
        <w:p w14:paraId="49C9F7D4" w14:textId="77777777" w:rsidR="008279EF" w:rsidRDefault="00744184" w:rsidP="0040519B">
          <w:pPr>
            <w:pStyle w:val="TOC1"/>
            <w:rPr>
              <w:rFonts w:asciiTheme="minorHAnsi" w:eastAsiaTheme="minorEastAsia" w:hAnsiTheme="minorHAnsi" w:cstheme="minorBidi"/>
              <w:sz w:val="22"/>
              <w:szCs w:val="22"/>
            </w:rPr>
          </w:pPr>
          <w:hyperlink w:anchor="_Toc338935126" w:history="1">
            <w:r w:rsidR="008279EF" w:rsidRPr="000A7AB7">
              <w:rPr>
                <w:rStyle w:val="Hyperlink"/>
                <w:sz w:val="24"/>
                <w:szCs w:val="24"/>
              </w:rPr>
              <w:t>Year-End Processes</w:t>
            </w:r>
            <w:r w:rsidR="008279EF" w:rsidRPr="00872E72">
              <w:rPr>
                <w:b w:val="0"/>
                <w:webHidden/>
              </w:rPr>
              <w:tab/>
            </w:r>
            <w:r w:rsidR="000E4E89">
              <w:rPr>
                <w:b w:val="0"/>
                <w:webHidden/>
              </w:rPr>
              <w:t>9</w:t>
            </w:r>
            <w:r w:rsidR="008855FA">
              <w:rPr>
                <w:b w:val="0"/>
                <w:webHidden/>
              </w:rPr>
              <w:t>2</w:t>
            </w:r>
          </w:hyperlink>
        </w:p>
        <w:p w14:paraId="643564A4" w14:textId="77777777" w:rsidR="008279EF" w:rsidRDefault="00744184" w:rsidP="005140FE">
          <w:pPr>
            <w:pStyle w:val="TOC2"/>
            <w:rPr>
              <w:rFonts w:asciiTheme="minorHAnsi" w:eastAsiaTheme="minorEastAsia" w:hAnsiTheme="minorHAnsi" w:cstheme="minorBidi"/>
            </w:rPr>
          </w:pPr>
          <w:hyperlink w:anchor="_Toc338935127" w:history="1">
            <w:r w:rsidR="00872E72" w:rsidRPr="000A7AB7">
              <w:rPr>
                <w:rStyle w:val="Hyperlink"/>
              </w:rPr>
              <w:t>Plant Fund</w:t>
            </w:r>
            <w:r w:rsidR="008279EF" w:rsidRPr="0074385C">
              <w:rPr>
                <w:webHidden/>
                <w:sz w:val="20"/>
                <w:szCs w:val="20"/>
              </w:rPr>
              <w:tab/>
            </w:r>
            <w:r w:rsidR="000E4E89">
              <w:rPr>
                <w:webHidden/>
                <w:sz w:val="20"/>
                <w:szCs w:val="20"/>
              </w:rPr>
              <w:t>9</w:t>
            </w:r>
            <w:r w:rsidR="008855FA">
              <w:rPr>
                <w:webHidden/>
                <w:sz w:val="20"/>
                <w:szCs w:val="20"/>
              </w:rPr>
              <w:t>2</w:t>
            </w:r>
          </w:hyperlink>
        </w:p>
        <w:p w14:paraId="6F62E59B" w14:textId="77777777" w:rsidR="008279EF" w:rsidRDefault="00744184" w:rsidP="005140FE">
          <w:pPr>
            <w:pStyle w:val="TOC2"/>
            <w:rPr>
              <w:rFonts w:asciiTheme="minorHAnsi" w:eastAsiaTheme="minorEastAsia" w:hAnsiTheme="minorHAnsi" w:cstheme="minorBidi"/>
            </w:rPr>
          </w:pPr>
          <w:hyperlink w:anchor="_Toc338935128" w:history="1">
            <w:r w:rsidR="00872E72" w:rsidRPr="000A7AB7">
              <w:rPr>
                <w:rStyle w:val="Hyperlink"/>
              </w:rPr>
              <w:t>Property</w:t>
            </w:r>
            <w:r w:rsidR="008279EF" w:rsidRPr="0074385C">
              <w:rPr>
                <w:webHidden/>
                <w:sz w:val="20"/>
                <w:szCs w:val="20"/>
              </w:rPr>
              <w:tab/>
            </w:r>
            <w:r w:rsidR="000E4E89">
              <w:rPr>
                <w:webHidden/>
                <w:sz w:val="20"/>
                <w:szCs w:val="20"/>
              </w:rPr>
              <w:t>9</w:t>
            </w:r>
            <w:r w:rsidR="008855FA">
              <w:rPr>
                <w:webHidden/>
                <w:sz w:val="20"/>
                <w:szCs w:val="20"/>
              </w:rPr>
              <w:t>2</w:t>
            </w:r>
          </w:hyperlink>
        </w:p>
        <w:p w14:paraId="400F5914" w14:textId="77777777" w:rsidR="008279EF" w:rsidRDefault="00744184" w:rsidP="0040519B">
          <w:pPr>
            <w:pStyle w:val="TOC1"/>
            <w:rPr>
              <w:rFonts w:asciiTheme="minorHAnsi" w:eastAsiaTheme="minorEastAsia" w:hAnsiTheme="minorHAnsi" w:cstheme="minorBidi"/>
              <w:sz w:val="22"/>
              <w:szCs w:val="22"/>
            </w:rPr>
          </w:pPr>
          <w:hyperlink w:anchor="_Toc338935129" w:history="1">
            <w:r w:rsidR="008279EF" w:rsidRPr="000A7AB7">
              <w:rPr>
                <w:rStyle w:val="Hyperlink"/>
                <w:sz w:val="24"/>
                <w:szCs w:val="24"/>
              </w:rPr>
              <w:t>REPORTS</w:t>
            </w:r>
            <w:r w:rsidR="008279EF" w:rsidRPr="00872E72">
              <w:rPr>
                <w:b w:val="0"/>
                <w:webHidden/>
              </w:rPr>
              <w:tab/>
            </w:r>
            <w:r w:rsidR="000E4E89">
              <w:rPr>
                <w:b w:val="0"/>
                <w:webHidden/>
              </w:rPr>
              <w:t>9</w:t>
            </w:r>
            <w:r w:rsidR="008855FA">
              <w:rPr>
                <w:b w:val="0"/>
                <w:webHidden/>
              </w:rPr>
              <w:t>3</w:t>
            </w:r>
          </w:hyperlink>
        </w:p>
        <w:p w14:paraId="27D93227" w14:textId="77777777" w:rsidR="008279EF" w:rsidRDefault="00744184" w:rsidP="0040519B">
          <w:pPr>
            <w:pStyle w:val="TOC1"/>
            <w:rPr>
              <w:rFonts w:asciiTheme="minorHAnsi" w:eastAsiaTheme="minorEastAsia" w:hAnsiTheme="minorHAnsi" w:cstheme="minorBidi"/>
              <w:sz w:val="22"/>
              <w:szCs w:val="22"/>
            </w:rPr>
          </w:pPr>
          <w:hyperlink w:anchor="_Toc338935143" w:history="1">
            <w:r w:rsidR="008279EF" w:rsidRPr="000A7AB7">
              <w:rPr>
                <w:rStyle w:val="Hyperlink"/>
                <w:sz w:val="24"/>
                <w:szCs w:val="24"/>
              </w:rPr>
              <w:t>APPENDIX</w:t>
            </w:r>
            <w:r w:rsidR="008279EF" w:rsidRPr="00872E72">
              <w:rPr>
                <w:b w:val="0"/>
                <w:webHidden/>
              </w:rPr>
              <w:tab/>
            </w:r>
            <w:r w:rsidR="008855FA">
              <w:rPr>
                <w:b w:val="0"/>
                <w:webHidden/>
              </w:rPr>
              <w:t>9</w:t>
            </w:r>
            <w:r w:rsidR="00F32B0C">
              <w:rPr>
                <w:b w:val="0"/>
                <w:webHidden/>
              </w:rPr>
              <w:t>5</w:t>
            </w:r>
          </w:hyperlink>
        </w:p>
        <w:p w14:paraId="5265CC7F" w14:textId="77777777" w:rsidR="009F0045" w:rsidRDefault="00744184" w:rsidP="005140FE">
          <w:pPr>
            <w:pStyle w:val="TOC2"/>
            <w:rPr>
              <w:rFonts w:asciiTheme="minorHAnsi" w:eastAsiaTheme="minorEastAsia" w:hAnsiTheme="minorHAnsi" w:cstheme="minorBidi"/>
            </w:rPr>
          </w:pPr>
          <w:hyperlink w:anchor="_Toc338935128" w:history="1">
            <w:r w:rsidR="009F0045">
              <w:rPr>
                <w:rStyle w:val="Hyperlink"/>
              </w:rPr>
              <w:t>Operating Definitions</w:t>
            </w:r>
            <w:r w:rsidR="009F0045" w:rsidRPr="0074385C">
              <w:rPr>
                <w:webHidden/>
                <w:sz w:val="20"/>
                <w:szCs w:val="20"/>
              </w:rPr>
              <w:tab/>
            </w:r>
            <w:r w:rsidR="008855FA">
              <w:rPr>
                <w:webHidden/>
                <w:sz w:val="20"/>
                <w:szCs w:val="20"/>
              </w:rPr>
              <w:t>9</w:t>
            </w:r>
            <w:r w:rsidR="00F32B0C">
              <w:rPr>
                <w:webHidden/>
                <w:sz w:val="20"/>
                <w:szCs w:val="20"/>
              </w:rPr>
              <w:t>5</w:t>
            </w:r>
          </w:hyperlink>
        </w:p>
        <w:p w14:paraId="2663052C" w14:textId="77777777" w:rsidR="00370F5D" w:rsidRPr="00343969" w:rsidRDefault="00370F5D" w:rsidP="00343969">
          <w:pPr>
            <w:spacing w:after="0"/>
            <w:rPr>
              <w:b/>
              <w:bCs/>
              <w:noProof/>
            </w:rPr>
          </w:pPr>
          <w:r>
            <w:rPr>
              <w:b/>
              <w:bCs/>
              <w:noProof/>
            </w:rPr>
            <w:fldChar w:fldCharType="end"/>
          </w:r>
        </w:p>
      </w:sdtContent>
    </w:sdt>
    <w:p w14:paraId="3FCA2514" w14:textId="77777777" w:rsidR="00343969" w:rsidRDefault="00343969" w:rsidP="00370F5D">
      <w:pPr>
        <w:pStyle w:val="Heading1"/>
        <w:rPr>
          <w:rFonts w:cs="Arial"/>
          <w:sz w:val="24"/>
          <w:szCs w:val="24"/>
        </w:rPr>
      </w:pPr>
      <w:bookmarkStart w:id="0" w:name="_Toc338935049"/>
    </w:p>
    <w:p w14:paraId="48FD3DAB" w14:textId="77777777" w:rsidR="00343969" w:rsidRDefault="00343969" w:rsidP="00370F5D">
      <w:pPr>
        <w:pStyle w:val="Heading1"/>
        <w:rPr>
          <w:rFonts w:cs="Arial"/>
          <w:sz w:val="24"/>
          <w:szCs w:val="24"/>
        </w:rPr>
      </w:pPr>
    </w:p>
    <w:p w14:paraId="363394F3" w14:textId="77777777" w:rsidR="00343969" w:rsidRDefault="00343969" w:rsidP="00370F5D">
      <w:pPr>
        <w:pStyle w:val="Heading1"/>
        <w:rPr>
          <w:rFonts w:cs="Arial"/>
          <w:sz w:val="24"/>
          <w:szCs w:val="24"/>
        </w:rPr>
      </w:pPr>
    </w:p>
    <w:p w14:paraId="73E60138" w14:textId="77777777" w:rsidR="004953B8" w:rsidRDefault="004953B8" w:rsidP="004953B8"/>
    <w:p w14:paraId="59C9C478" w14:textId="77777777" w:rsidR="004953B8" w:rsidRDefault="004953B8" w:rsidP="004953B8"/>
    <w:p w14:paraId="2C8304A4" w14:textId="77777777" w:rsidR="004953B8" w:rsidRDefault="004953B8" w:rsidP="004953B8"/>
    <w:p w14:paraId="3955C146" w14:textId="77777777" w:rsidR="00343969" w:rsidRDefault="00343969" w:rsidP="00370F5D">
      <w:pPr>
        <w:pStyle w:val="Heading1"/>
        <w:rPr>
          <w:rFonts w:cs="Arial"/>
          <w:sz w:val="24"/>
          <w:szCs w:val="24"/>
        </w:rPr>
      </w:pPr>
    </w:p>
    <w:p w14:paraId="29E46F07" w14:textId="77777777" w:rsidR="00841105" w:rsidRDefault="00841105">
      <w:pPr>
        <w:rPr>
          <w:rFonts w:ascii="Arial" w:eastAsia="Times New Roman" w:hAnsi="Arial" w:cs="Arial"/>
          <w:b/>
          <w:bCs/>
          <w:sz w:val="24"/>
          <w:szCs w:val="24"/>
        </w:rPr>
      </w:pPr>
      <w:r>
        <w:rPr>
          <w:rFonts w:cs="Arial"/>
          <w:sz w:val="24"/>
          <w:szCs w:val="24"/>
        </w:rPr>
        <w:br w:type="page"/>
      </w:r>
    </w:p>
    <w:p w14:paraId="3B8415CB" w14:textId="77777777" w:rsidR="00C94502" w:rsidRPr="00B50D1D" w:rsidRDefault="00832D45" w:rsidP="00370F5D">
      <w:pPr>
        <w:pStyle w:val="Heading1"/>
        <w:rPr>
          <w:rFonts w:cs="Arial"/>
          <w:sz w:val="24"/>
          <w:szCs w:val="24"/>
        </w:rPr>
      </w:pPr>
      <w:r w:rsidRPr="00B50D1D">
        <w:rPr>
          <w:rFonts w:cs="Arial"/>
          <w:sz w:val="24"/>
          <w:szCs w:val="24"/>
        </w:rPr>
        <w:lastRenderedPageBreak/>
        <w:t>O</w:t>
      </w:r>
      <w:bookmarkEnd w:id="0"/>
      <w:r w:rsidR="0024356D" w:rsidRPr="00B50D1D">
        <w:rPr>
          <w:rFonts w:cs="Arial"/>
          <w:sz w:val="24"/>
          <w:szCs w:val="24"/>
        </w:rPr>
        <w:t>VERVIEW</w:t>
      </w:r>
    </w:p>
    <w:p w14:paraId="5544D3B4" w14:textId="77777777" w:rsidR="00832D45" w:rsidRPr="003579CD" w:rsidRDefault="00832D45" w:rsidP="00EB79BD">
      <w:pPr>
        <w:spacing w:after="0" w:line="240" w:lineRule="auto"/>
        <w:rPr>
          <w:rFonts w:ascii="Arial" w:hAnsi="Arial" w:cs="Arial"/>
        </w:rPr>
      </w:pPr>
      <w:r w:rsidRPr="003579CD">
        <w:rPr>
          <w:rFonts w:ascii="Arial" w:hAnsi="Arial" w:cs="Arial"/>
        </w:rPr>
        <w:t>The purpose of Capital Asset Management</w:t>
      </w:r>
      <w:r w:rsidR="00413173">
        <w:rPr>
          <w:rFonts w:ascii="Arial" w:hAnsi="Arial" w:cs="Arial"/>
        </w:rPr>
        <w:t xml:space="preserve"> (CAM) is to help organizations </w:t>
      </w:r>
      <w:r w:rsidRPr="003579CD">
        <w:rPr>
          <w:rFonts w:ascii="Arial" w:hAnsi="Arial" w:cs="Arial"/>
        </w:rPr>
        <w:t>utilize and ef</w:t>
      </w:r>
      <w:r w:rsidR="00175BE1">
        <w:rPr>
          <w:rFonts w:ascii="Arial" w:hAnsi="Arial" w:cs="Arial"/>
        </w:rPr>
        <w:t xml:space="preserve">fectively manage their assets. </w:t>
      </w:r>
      <w:r w:rsidRPr="003579CD">
        <w:rPr>
          <w:rFonts w:ascii="Arial" w:hAnsi="Arial" w:cs="Arial"/>
        </w:rPr>
        <w:t xml:space="preserve">The Kuali </w:t>
      </w:r>
      <w:r w:rsidR="00413173">
        <w:rPr>
          <w:rFonts w:ascii="Arial" w:hAnsi="Arial" w:cs="Arial"/>
        </w:rPr>
        <w:t>CAM</w:t>
      </w:r>
      <w:r w:rsidR="0009096E" w:rsidRPr="003579CD">
        <w:rPr>
          <w:rFonts w:ascii="Arial" w:hAnsi="Arial" w:cs="Arial"/>
        </w:rPr>
        <w:t xml:space="preserve"> System is used to record and r</w:t>
      </w:r>
      <w:r w:rsidR="00413173">
        <w:rPr>
          <w:rFonts w:ascii="Arial" w:hAnsi="Arial" w:cs="Arial"/>
        </w:rPr>
        <w:t>eport the capital assets for</w:t>
      </w:r>
      <w:r w:rsidR="0009096E" w:rsidRPr="003579CD">
        <w:rPr>
          <w:rFonts w:ascii="Arial" w:hAnsi="Arial" w:cs="Arial"/>
        </w:rPr>
        <w:t xml:space="preserve"> Colorado State University (CSU).</w:t>
      </w:r>
      <w:r w:rsidR="00137E61">
        <w:rPr>
          <w:rFonts w:ascii="Arial" w:hAnsi="Arial" w:cs="Arial"/>
        </w:rPr>
        <w:t xml:space="preserve">  </w:t>
      </w:r>
      <w:r w:rsidR="009F0702">
        <w:rPr>
          <w:rFonts w:ascii="Arial" w:hAnsi="Arial" w:cs="Arial"/>
        </w:rPr>
        <w:t xml:space="preserve"> </w:t>
      </w:r>
    </w:p>
    <w:p w14:paraId="4C7A7AC1" w14:textId="77777777" w:rsidR="0009096E" w:rsidRDefault="0009096E" w:rsidP="00EB79BD">
      <w:pPr>
        <w:spacing w:after="0" w:line="240" w:lineRule="auto"/>
        <w:rPr>
          <w:rFonts w:ascii="Arial" w:hAnsi="Arial" w:cs="Arial"/>
        </w:rPr>
      </w:pPr>
      <w:r w:rsidRPr="003579CD">
        <w:rPr>
          <w:rFonts w:ascii="Arial" w:hAnsi="Arial" w:cs="Arial"/>
        </w:rPr>
        <w:t xml:space="preserve">All assets located in the university-owned or leased buildings, purchased through the university financial system, or used in university operated research projects are deemed to be in the custody of the university, regardless of who ultimately retains title to this equipment. This includes equipment purchased with contracts, </w:t>
      </w:r>
      <w:proofErr w:type="gramStart"/>
      <w:r w:rsidRPr="003579CD">
        <w:rPr>
          <w:rFonts w:ascii="Arial" w:hAnsi="Arial" w:cs="Arial"/>
        </w:rPr>
        <w:t>grants</w:t>
      </w:r>
      <w:proofErr w:type="gramEnd"/>
      <w:r w:rsidRPr="003579CD">
        <w:rPr>
          <w:rFonts w:ascii="Arial" w:hAnsi="Arial" w:cs="Arial"/>
        </w:rPr>
        <w:t xml:space="preserve"> or other monetary awards through CSU. This does not mean that all assets are capitalized, </w:t>
      </w:r>
      <w:proofErr w:type="gramStart"/>
      <w:r w:rsidRPr="003579CD">
        <w:rPr>
          <w:rFonts w:ascii="Arial" w:hAnsi="Arial" w:cs="Arial"/>
        </w:rPr>
        <w:t>tracked</w:t>
      </w:r>
      <w:proofErr w:type="gramEnd"/>
      <w:r w:rsidR="00CA545E" w:rsidRPr="003579CD">
        <w:rPr>
          <w:rFonts w:ascii="Arial" w:hAnsi="Arial" w:cs="Arial"/>
        </w:rPr>
        <w:t xml:space="preserve"> and</w:t>
      </w:r>
      <w:r w:rsidRPr="003579CD">
        <w:rPr>
          <w:rFonts w:ascii="Arial" w:hAnsi="Arial" w:cs="Arial"/>
        </w:rPr>
        <w:t xml:space="preserve"> depreciated/amortized</w:t>
      </w:r>
      <w:r w:rsidR="00D30DC1">
        <w:rPr>
          <w:rFonts w:ascii="Arial" w:hAnsi="Arial" w:cs="Arial"/>
        </w:rPr>
        <w:t xml:space="preserve"> in the CSU Property System.</w:t>
      </w:r>
    </w:p>
    <w:p w14:paraId="11C41A34" w14:textId="77777777" w:rsidR="00D30DC1" w:rsidRDefault="00D30DC1" w:rsidP="00EB79BD">
      <w:pPr>
        <w:spacing w:after="0" w:line="240" w:lineRule="auto"/>
        <w:rPr>
          <w:rFonts w:ascii="Arial" w:hAnsi="Arial" w:cs="Arial"/>
        </w:rPr>
      </w:pPr>
    </w:p>
    <w:p w14:paraId="2B2DF96F" w14:textId="77777777" w:rsidR="00841105" w:rsidRDefault="00841105">
      <w:pPr>
        <w:rPr>
          <w:rFonts w:ascii="Arial" w:eastAsia="Times New Roman" w:hAnsi="Arial" w:cs="Arial"/>
          <w:b/>
          <w:bCs/>
          <w:sz w:val="24"/>
          <w:szCs w:val="24"/>
        </w:rPr>
      </w:pPr>
      <w:r>
        <w:rPr>
          <w:rFonts w:cs="Arial"/>
          <w:sz w:val="24"/>
          <w:szCs w:val="24"/>
        </w:rPr>
        <w:br w:type="page"/>
      </w:r>
    </w:p>
    <w:p w14:paraId="1DC6E82D" w14:textId="77777777" w:rsidR="00C94502" w:rsidRPr="00343F41" w:rsidRDefault="0024356D" w:rsidP="00370F5D">
      <w:pPr>
        <w:pStyle w:val="Heading1"/>
        <w:rPr>
          <w:rFonts w:cs="Arial"/>
          <w:sz w:val="24"/>
          <w:szCs w:val="24"/>
        </w:rPr>
      </w:pPr>
      <w:r w:rsidRPr="00343F41">
        <w:rPr>
          <w:rFonts w:cs="Arial"/>
          <w:sz w:val="24"/>
          <w:szCs w:val="24"/>
        </w:rPr>
        <w:lastRenderedPageBreak/>
        <w:t>CAPITALIZATION THRESHOLDS</w:t>
      </w:r>
    </w:p>
    <w:p w14:paraId="72C5B972" w14:textId="77777777" w:rsidR="00CA545E" w:rsidRPr="00343F41" w:rsidRDefault="002E7213" w:rsidP="00CD041F">
      <w:pPr>
        <w:spacing w:after="0" w:line="240" w:lineRule="auto"/>
        <w:rPr>
          <w:rFonts w:ascii="Arial" w:hAnsi="Arial" w:cs="Arial"/>
        </w:rPr>
      </w:pPr>
      <w:r w:rsidRPr="00343F41">
        <w:rPr>
          <w:rFonts w:ascii="Arial" w:hAnsi="Arial" w:cs="Arial"/>
        </w:rPr>
        <w:t xml:space="preserve">Thresholds for capital equipment acquisition are necessary for accountability. </w:t>
      </w:r>
      <w:r w:rsidR="00CA545E" w:rsidRPr="00343F41">
        <w:rPr>
          <w:rFonts w:ascii="Arial" w:hAnsi="Arial" w:cs="Arial"/>
        </w:rPr>
        <w:t xml:space="preserve">Capitalization acknowledges that a transaction meets all criteria necessary to be a </w:t>
      </w:r>
      <w:r w:rsidR="001F2DD3" w:rsidRPr="00343F41">
        <w:rPr>
          <w:rFonts w:ascii="Arial" w:hAnsi="Arial" w:cs="Arial"/>
        </w:rPr>
        <w:t>fixed</w:t>
      </w:r>
      <w:r w:rsidR="00CA545E" w:rsidRPr="00343F41">
        <w:rPr>
          <w:rFonts w:ascii="Arial" w:hAnsi="Arial" w:cs="Arial"/>
        </w:rPr>
        <w:t xml:space="preserve"> asset of the university</w:t>
      </w:r>
      <w:r w:rsidR="006E4246" w:rsidRPr="00343F41">
        <w:rPr>
          <w:rFonts w:ascii="Arial" w:hAnsi="Arial" w:cs="Arial"/>
        </w:rPr>
        <w:t xml:space="preserve"> and recognizes depreciation expense for them</w:t>
      </w:r>
      <w:r w:rsidR="00175BE1">
        <w:rPr>
          <w:rFonts w:ascii="Arial" w:hAnsi="Arial" w:cs="Arial"/>
        </w:rPr>
        <w:t xml:space="preserve">. </w:t>
      </w:r>
      <w:r w:rsidR="00CA545E" w:rsidRPr="00343F41">
        <w:rPr>
          <w:rFonts w:ascii="Arial" w:hAnsi="Arial" w:cs="Arial"/>
        </w:rPr>
        <w:t xml:space="preserve">Listed below is the </w:t>
      </w:r>
      <w:r w:rsidR="00BB3F77" w:rsidRPr="00343F41">
        <w:rPr>
          <w:rFonts w:ascii="Arial" w:hAnsi="Arial" w:cs="Arial"/>
        </w:rPr>
        <w:t>financial threshold</w:t>
      </w:r>
      <w:r w:rsidR="00CA545E" w:rsidRPr="00343F41">
        <w:rPr>
          <w:rFonts w:ascii="Arial" w:hAnsi="Arial" w:cs="Arial"/>
        </w:rPr>
        <w:t xml:space="preserve"> for each asset category:</w:t>
      </w:r>
    </w:p>
    <w:p w14:paraId="266845F9" w14:textId="77777777" w:rsidR="00CD041F" w:rsidRPr="00343F41" w:rsidRDefault="00CD041F" w:rsidP="00CD041F">
      <w:pPr>
        <w:spacing w:after="0" w:line="240" w:lineRule="auto"/>
        <w:rPr>
          <w:rFonts w:ascii="Arial" w:hAnsi="Arial" w:cs="Arial"/>
        </w:rPr>
      </w:pPr>
    </w:p>
    <w:p w14:paraId="0951292B" w14:textId="77777777" w:rsidR="00505D47" w:rsidRPr="00343F41" w:rsidRDefault="00505D47" w:rsidP="007445B3">
      <w:pPr>
        <w:spacing w:after="0" w:line="240" w:lineRule="auto"/>
        <w:rPr>
          <w:rFonts w:ascii="Arial" w:hAnsi="Arial" w:cs="Arial"/>
        </w:rPr>
      </w:pPr>
      <w:r w:rsidRPr="00343F41">
        <w:rPr>
          <w:rFonts w:ascii="Arial" w:hAnsi="Arial" w:cs="Arial"/>
          <w:b/>
          <w:u w:val="single"/>
        </w:rPr>
        <w:t>Type of Asset</w:t>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b/>
          <w:u w:val="single"/>
        </w:rPr>
        <w:t>Capitalization $ Threshold</w:t>
      </w:r>
    </w:p>
    <w:p w14:paraId="09A50395" w14:textId="77777777" w:rsidR="00BB3F77" w:rsidRPr="00343F41" w:rsidRDefault="00BB3F77" w:rsidP="007445B3">
      <w:pPr>
        <w:spacing w:after="0" w:line="240" w:lineRule="auto"/>
        <w:rPr>
          <w:rFonts w:ascii="Arial" w:hAnsi="Arial" w:cs="Arial"/>
        </w:rPr>
      </w:pPr>
      <w:r w:rsidRPr="00343F41">
        <w:rPr>
          <w:rFonts w:ascii="Arial" w:hAnsi="Arial" w:cs="Arial"/>
        </w:rPr>
        <w:t xml:space="preserve">Art and Historical </w:t>
      </w:r>
      <w:r w:rsidR="006504EC" w:rsidRPr="00343F41">
        <w:rPr>
          <w:rFonts w:ascii="Arial" w:hAnsi="Arial" w:cs="Arial"/>
        </w:rPr>
        <w:t>Collections</w:t>
      </w:r>
      <w:r w:rsidR="00424922" w:rsidRPr="00343F41">
        <w:rPr>
          <w:rFonts w:ascii="Arial" w:hAnsi="Arial" w:cs="Arial"/>
        </w:rPr>
        <w:tab/>
      </w:r>
      <w:r w:rsidR="00424922" w:rsidRPr="00343F41">
        <w:rPr>
          <w:rFonts w:ascii="Arial" w:hAnsi="Arial" w:cs="Arial"/>
        </w:rPr>
        <w:tab/>
      </w:r>
      <w:r w:rsidR="00424922" w:rsidRPr="00343F41">
        <w:rPr>
          <w:rFonts w:ascii="Arial" w:hAnsi="Arial" w:cs="Arial"/>
        </w:rPr>
        <w:tab/>
      </w:r>
      <w:r w:rsidR="006504EC" w:rsidRPr="00343F41">
        <w:rPr>
          <w:rFonts w:ascii="Arial" w:hAnsi="Arial" w:cs="Arial"/>
        </w:rPr>
        <w:t xml:space="preserve">$5,000 per item or </w:t>
      </w:r>
      <w:r w:rsidRPr="00343F41">
        <w:rPr>
          <w:rFonts w:ascii="Arial" w:hAnsi="Arial" w:cs="Arial"/>
        </w:rPr>
        <w:t>collection</w:t>
      </w:r>
    </w:p>
    <w:p w14:paraId="1A871E02" w14:textId="77777777" w:rsidR="00505D47" w:rsidRPr="00343F41" w:rsidRDefault="00B74A8D" w:rsidP="007445B3">
      <w:pPr>
        <w:spacing w:after="0" w:line="240" w:lineRule="auto"/>
        <w:rPr>
          <w:rFonts w:ascii="Arial" w:hAnsi="Arial" w:cs="Arial"/>
        </w:rPr>
      </w:pPr>
      <w:r w:rsidRPr="00343F41">
        <w:rPr>
          <w:rFonts w:ascii="Arial" w:hAnsi="Arial" w:cs="Arial"/>
        </w:rPr>
        <w:t>Building and Building Improvements</w:t>
      </w:r>
      <w:r w:rsidRPr="00343F41">
        <w:rPr>
          <w:rFonts w:ascii="Arial" w:hAnsi="Arial" w:cs="Arial"/>
        </w:rPr>
        <w:tab/>
      </w:r>
      <w:r w:rsidRPr="00343F41">
        <w:rPr>
          <w:rFonts w:ascii="Arial" w:hAnsi="Arial" w:cs="Arial"/>
        </w:rPr>
        <w:tab/>
        <w:t>$50,000</w:t>
      </w:r>
    </w:p>
    <w:p w14:paraId="4C96F304" w14:textId="77777777" w:rsidR="00B74A8D" w:rsidRPr="00343F41" w:rsidRDefault="00B74A8D" w:rsidP="007445B3">
      <w:pPr>
        <w:spacing w:after="0" w:line="240" w:lineRule="auto"/>
        <w:rPr>
          <w:rFonts w:ascii="Arial" w:hAnsi="Arial" w:cs="Arial"/>
        </w:rPr>
      </w:pPr>
      <w:r w:rsidRPr="00343F41">
        <w:rPr>
          <w:rFonts w:ascii="Arial" w:hAnsi="Arial" w:cs="Arial"/>
        </w:rPr>
        <w:t>Intangible Assets</w:t>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00041C32">
        <w:rPr>
          <w:rFonts w:ascii="Arial" w:hAnsi="Arial" w:cs="Arial"/>
        </w:rPr>
        <w:t>$5,000/</w:t>
      </w:r>
      <w:r w:rsidRPr="00343F41">
        <w:rPr>
          <w:rFonts w:ascii="Arial" w:hAnsi="Arial" w:cs="Arial"/>
        </w:rPr>
        <w:t>$50,000</w:t>
      </w:r>
    </w:p>
    <w:p w14:paraId="55F5B472" w14:textId="77777777" w:rsidR="00B74A8D" w:rsidRPr="00343F41" w:rsidRDefault="00903821" w:rsidP="007445B3">
      <w:pPr>
        <w:spacing w:after="0" w:line="240" w:lineRule="auto"/>
        <w:rPr>
          <w:rFonts w:ascii="Arial" w:hAnsi="Arial" w:cs="Arial"/>
        </w:rPr>
      </w:pPr>
      <w:r w:rsidRPr="00343F41">
        <w:rPr>
          <w:rFonts w:ascii="Arial" w:hAnsi="Arial" w:cs="Arial"/>
        </w:rPr>
        <w:t>Land</w:t>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t>A</w:t>
      </w:r>
      <w:r w:rsidR="00B74A8D" w:rsidRPr="00343F41">
        <w:rPr>
          <w:rFonts w:ascii="Arial" w:hAnsi="Arial" w:cs="Arial"/>
        </w:rPr>
        <w:t xml:space="preserve">ll acquisitions </w:t>
      </w:r>
      <w:r w:rsidR="00B474C9" w:rsidRPr="00343F41">
        <w:rPr>
          <w:rFonts w:ascii="Arial" w:hAnsi="Arial" w:cs="Arial"/>
        </w:rPr>
        <w:t>are</w:t>
      </w:r>
      <w:r w:rsidR="00B74A8D" w:rsidRPr="00343F41">
        <w:rPr>
          <w:rFonts w:ascii="Arial" w:hAnsi="Arial" w:cs="Arial"/>
        </w:rPr>
        <w:t xml:space="preserve"> capitalized</w:t>
      </w:r>
    </w:p>
    <w:p w14:paraId="4E186B01" w14:textId="77777777" w:rsidR="00B74A8D" w:rsidRPr="00343F41" w:rsidRDefault="00B74A8D" w:rsidP="007445B3">
      <w:pPr>
        <w:spacing w:after="0" w:line="240" w:lineRule="auto"/>
        <w:rPr>
          <w:rFonts w:ascii="Arial" w:hAnsi="Arial" w:cs="Arial"/>
        </w:rPr>
      </w:pPr>
      <w:r w:rsidRPr="00343F41">
        <w:rPr>
          <w:rFonts w:ascii="Arial" w:hAnsi="Arial" w:cs="Arial"/>
        </w:rPr>
        <w:t>Land Improvements</w:t>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t>$50,000</w:t>
      </w:r>
    </w:p>
    <w:p w14:paraId="19CDED4B" w14:textId="77777777" w:rsidR="00B74A8D" w:rsidRPr="00343F41" w:rsidRDefault="00B74A8D" w:rsidP="007445B3">
      <w:pPr>
        <w:spacing w:after="0" w:line="240" w:lineRule="auto"/>
        <w:rPr>
          <w:rFonts w:ascii="Arial" w:hAnsi="Arial" w:cs="Arial"/>
        </w:rPr>
      </w:pPr>
      <w:r w:rsidRPr="00343F41">
        <w:rPr>
          <w:rFonts w:ascii="Arial" w:hAnsi="Arial" w:cs="Arial"/>
        </w:rPr>
        <w:t>Leasehold Improvements</w:t>
      </w:r>
      <w:r w:rsidRPr="00343F41">
        <w:rPr>
          <w:rFonts w:ascii="Arial" w:hAnsi="Arial" w:cs="Arial"/>
        </w:rPr>
        <w:tab/>
      </w:r>
      <w:r w:rsidRPr="00343F41">
        <w:rPr>
          <w:rFonts w:ascii="Arial" w:hAnsi="Arial" w:cs="Arial"/>
        </w:rPr>
        <w:tab/>
      </w:r>
      <w:r w:rsidRPr="00343F41">
        <w:rPr>
          <w:rFonts w:ascii="Arial" w:hAnsi="Arial" w:cs="Arial"/>
        </w:rPr>
        <w:tab/>
        <w:t>$50,000</w:t>
      </w:r>
    </w:p>
    <w:p w14:paraId="0C150741" w14:textId="77777777" w:rsidR="00B74A8D" w:rsidRPr="00343F41" w:rsidRDefault="00BB3F77" w:rsidP="007445B3">
      <w:pPr>
        <w:spacing w:after="0" w:line="240" w:lineRule="auto"/>
        <w:rPr>
          <w:rFonts w:ascii="Arial" w:hAnsi="Arial" w:cs="Arial"/>
        </w:rPr>
      </w:pPr>
      <w:r w:rsidRPr="00343F41">
        <w:rPr>
          <w:rFonts w:ascii="Arial" w:hAnsi="Arial" w:cs="Arial"/>
        </w:rPr>
        <w:t>Library Materials and Collections</w:t>
      </w:r>
      <w:r w:rsidRPr="00343F41">
        <w:rPr>
          <w:rFonts w:ascii="Arial" w:hAnsi="Arial" w:cs="Arial"/>
        </w:rPr>
        <w:tab/>
      </w:r>
      <w:r w:rsidRPr="00343F41">
        <w:rPr>
          <w:rFonts w:ascii="Arial" w:hAnsi="Arial" w:cs="Arial"/>
        </w:rPr>
        <w:tab/>
      </w:r>
      <w:r w:rsidR="00903821" w:rsidRPr="00343F41">
        <w:rPr>
          <w:rFonts w:ascii="Arial" w:hAnsi="Arial" w:cs="Arial"/>
        </w:rPr>
        <w:t>P</w:t>
      </w:r>
      <w:r w:rsidR="001F2DD3" w:rsidRPr="00343F41">
        <w:rPr>
          <w:rFonts w:ascii="Arial" w:hAnsi="Arial" w:cs="Arial"/>
        </w:rPr>
        <w:t xml:space="preserve">hysical </w:t>
      </w:r>
      <w:r w:rsidR="00903821" w:rsidRPr="00343F41">
        <w:rPr>
          <w:rFonts w:ascii="Arial" w:hAnsi="Arial" w:cs="Arial"/>
        </w:rPr>
        <w:t>materials are capitalized</w:t>
      </w:r>
    </w:p>
    <w:p w14:paraId="1DC3F426" w14:textId="77777777" w:rsidR="00903821" w:rsidRPr="00343F41" w:rsidRDefault="00903821" w:rsidP="007445B3">
      <w:pPr>
        <w:spacing w:after="0" w:line="240" w:lineRule="auto"/>
        <w:rPr>
          <w:rFonts w:ascii="Arial" w:hAnsi="Arial" w:cs="Arial"/>
        </w:rPr>
      </w:pP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t>Electronic materials are not capitalized</w:t>
      </w:r>
    </w:p>
    <w:p w14:paraId="017A1DBD" w14:textId="77777777" w:rsidR="00921B7D" w:rsidRPr="00343F41" w:rsidRDefault="00921B7D" w:rsidP="00921B7D">
      <w:pPr>
        <w:spacing w:after="0" w:line="240" w:lineRule="auto"/>
        <w:rPr>
          <w:rFonts w:ascii="Arial" w:hAnsi="Arial" w:cs="Arial"/>
        </w:rPr>
      </w:pPr>
      <w:r w:rsidRPr="00343F41">
        <w:rPr>
          <w:rFonts w:ascii="Arial" w:hAnsi="Arial" w:cs="Arial"/>
        </w:rPr>
        <w:t>Movable Equipment and Furniture</w:t>
      </w:r>
      <w:r w:rsidRPr="00343F41">
        <w:rPr>
          <w:rFonts w:ascii="Arial" w:hAnsi="Arial" w:cs="Arial"/>
        </w:rPr>
        <w:tab/>
      </w:r>
      <w:r w:rsidRPr="00343F41">
        <w:rPr>
          <w:rFonts w:ascii="Arial" w:hAnsi="Arial" w:cs="Arial"/>
        </w:rPr>
        <w:tab/>
        <w:t>$5,000</w:t>
      </w:r>
    </w:p>
    <w:p w14:paraId="44D39D86" w14:textId="77777777" w:rsidR="00BB3F77" w:rsidRPr="00343F41" w:rsidRDefault="00BB3F77" w:rsidP="007445B3">
      <w:pPr>
        <w:spacing w:after="0" w:line="240" w:lineRule="auto"/>
        <w:rPr>
          <w:rFonts w:ascii="Arial" w:hAnsi="Arial" w:cs="Arial"/>
        </w:rPr>
      </w:pPr>
      <w:r w:rsidRPr="00343F41">
        <w:rPr>
          <w:rFonts w:ascii="Arial" w:hAnsi="Arial" w:cs="Arial"/>
        </w:rPr>
        <w:t>Software – purchased</w:t>
      </w:r>
      <w:r w:rsidRPr="00343F41">
        <w:rPr>
          <w:rFonts w:ascii="Arial" w:hAnsi="Arial" w:cs="Arial"/>
        </w:rPr>
        <w:tab/>
      </w:r>
      <w:r w:rsidRPr="00343F41">
        <w:rPr>
          <w:rFonts w:ascii="Arial" w:hAnsi="Arial" w:cs="Arial"/>
        </w:rPr>
        <w:tab/>
      </w:r>
      <w:r w:rsidRPr="00343F41">
        <w:rPr>
          <w:rFonts w:ascii="Arial" w:hAnsi="Arial" w:cs="Arial"/>
        </w:rPr>
        <w:tab/>
      </w:r>
      <w:r w:rsidRPr="00343F41">
        <w:rPr>
          <w:rFonts w:ascii="Arial" w:hAnsi="Arial" w:cs="Arial"/>
        </w:rPr>
        <w:tab/>
        <w:t>$5,000</w:t>
      </w:r>
    </w:p>
    <w:p w14:paraId="054EEA90" w14:textId="77777777" w:rsidR="00BB3F77" w:rsidRPr="00343F41" w:rsidRDefault="00BB3F77" w:rsidP="007445B3">
      <w:pPr>
        <w:spacing w:after="0" w:line="240" w:lineRule="auto"/>
        <w:rPr>
          <w:rFonts w:ascii="Arial" w:hAnsi="Arial" w:cs="Arial"/>
        </w:rPr>
      </w:pPr>
      <w:r w:rsidRPr="00343F41">
        <w:rPr>
          <w:rFonts w:ascii="Arial" w:hAnsi="Arial" w:cs="Arial"/>
        </w:rPr>
        <w:t>Software – internally developed</w:t>
      </w:r>
      <w:r w:rsidRPr="00343F41">
        <w:rPr>
          <w:rFonts w:ascii="Arial" w:hAnsi="Arial" w:cs="Arial"/>
        </w:rPr>
        <w:tab/>
      </w:r>
      <w:r w:rsidRPr="00343F41">
        <w:rPr>
          <w:rFonts w:ascii="Arial" w:hAnsi="Arial" w:cs="Arial"/>
        </w:rPr>
        <w:tab/>
        <w:t>$50,000</w:t>
      </w:r>
    </w:p>
    <w:p w14:paraId="3F893CD3" w14:textId="77777777" w:rsidR="00B74A8D" w:rsidRPr="00343F41" w:rsidRDefault="00B74A8D" w:rsidP="007445B3">
      <w:pPr>
        <w:spacing w:after="0" w:line="240" w:lineRule="auto"/>
        <w:rPr>
          <w:rFonts w:ascii="Arial" w:hAnsi="Arial" w:cs="Arial"/>
        </w:rPr>
      </w:pPr>
    </w:p>
    <w:p w14:paraId="0EEF526E" w14:textId="77777777" w:rsidR="0052590B" w:rsidRPr="00343F41" w:rsidRDefault="00CA545E" w:rsidP="0052590B">
      <w:pPr>
        <w:pStyle w:val="Heading2"/>
        <w:rPr>
          <w:b/>
          <w:bCs/>
          <w:i w:val="0"/>
          <w:iCs w:val="0"/>
          <w:smallCaps/>
          <w:sz w:val="24"/>
          <w:szCs w:val="24"/>
          <w:u w:val="single"/>
        </w:rPr>
      </w:pPr>
      <w:bookmarkStart w:id="1" w:name="_Toc338935051"/>
      <w:r w:rsidRPr="00343F41">
        <w:rPr>
          <w:b/>
          <w:bCs/>
          <w:i w:val="0"/>
          <w:iCs w:val="0"/>
          <w:smallCaps/>
          <w:sz w:val="24"/>
          <w:szCs w:val="24"/>
          <w:u w:val="single"/>
        </w:rPr>
        <w:t xml:space="preserve">Art </w:t>
      </w:r>
      <w:bookmarkEnd w:id="1"/>
      <w:r w:rsidR="00E448EF" w:rsidRPr="00343F41">
        <w:rPr>
          <w:b/>
          <w:bCs/>
          <w:i w:val="0"/>
          <w:iCs w:val="0"/>
          <w:smallCaps/>
          <w:sz w:val="24"/>
          <w:szCs w:val="24"/>
          <w:u w:val="single"/>
        </w:rPr>
        <w:t>and</w:t>
      </w:r>
      <w:r w:rsidR="00EA48AA" w:rsidRPr="00343F41">
        <w:rPr>
          <w:b/>
          <w:bCs/>
          <w:i w:val="0"/>
          <w:iCs w:val="0"/>
          <w:smallCaps/>
          <w:sz w:val="24"/>
          <w:szCs w:val="24"/>
          <w:u w:val="single"/>
        </w:rPr>
        <w:t xml:space="preserve"> Museum Objects</w:t>
      </w:r>
    </w:p>
    <w:p w14:paraId="0E3A0F65" w14:textId="77777777" w:rsidR="00CA545E" w:rsidRPr="00343F41" w:rsidRDefault="00CA545E" w:rsidP="00CD041F">
      <w:pPr>
        <w:pStyle w:val="Heading2"/>
        <w:rPr>
          <w:rFonts w:cs="Arial"/>
          <w:i w:val="0"/>
        </w:rPr>
      </w:pPr>
      <w:r w:rsidRPr="00343F41">
        <w:rPr>
          <w:rFonts w:cs="Arial"/>
          <w:i w:val="0"/>
        </w:rPr>
        <w:t xml:space="preserve">Art and </w:t>
      </w:r>
      <w:r w:rsidR="00EA48AA" w:rsidRPr="00343F41">
        <w:rPr>
          <w:rFonts w:cs="Arial"/>
          <w:i w:val="0"/>
        </w:rPr>
        <w:t>Museum</w:t>
      </w:r>
      <w:r w:rsidR="00A872A0" w:rsidRPr="00343F41">
        <w:rPr>
          <w:rFonts w:cs="Arial"/>
          <w:i w:val="0"/>
        </w:rPr>
        <w:t xml:space="preserve"> </w:t>
      </w:r>
      <w:r w:rsidRPr="00343F41">
        <w:rPr>
          <w:rFonts w:cs="Arial"/>
          <w:i w:val="0"/>
        </w:rPr>
        <w:t>object</w:t>
      </w:r>
      <w:r w:rsidR="00413173" w:rsidRPr="00343F41">
        <w:rPr>
          <w:rFonts w:cs="Arial"/>
          <w:i w:val="0"/>
        </w:rPr>
        <w:t>s</w:t>
      </w:r>
      <w:r w:rsidRPr="00343F41">
        <w:rPr>
          <w:rFonts w:cs="Arial"/>
          <w:i w:val="0"/>
        </w:rPr>
        <w:t xml:space="preserve"> are non-depreciable pieces </w:t>
      </w:r>
      <w:r w:rsidR="006504EC" w:rsidRPr="00343F41">
        <w:rPr>
          <w:rFonts w:cs="Arial"/>
          <w:i w:val="0"/>
        </w:rPr>
        <w:t xml:space="preserve">or collections </w:t>
      </w:r>
      <w:r w:rsidRPr="00343F41">
        <w:rPr>
          <w:rFonts w:cs="Arial"/>
          <w:i w:val="0"/>
        </w:rPr>
        <w:t>purchased</w:t>
      </w:r>
      <w:r w:rsidR="00175BE1">
        <w:rPr>
          <w:rFonts w:cs="Arial"/>
          <w:i w:val="0"/>
        </w:rPr>
        <w:t xml:space="preserve"> or donated to the university. </w:t>
      </w:r>
      <w:r w:rsidRPr="00343F41">
        <w:rPr>
          <w:rFonts w:cs="Arial"/>
          <w:i w:val="0"/>
        </w:rPr>
        <w:t xml:space="preserve">Art and museum pieces shall be capitalized </w:t>
      </w:r>
      <w:r w:rsidR="009466C8" w:rsidRPr="00343F41">
        <w:rPr>
          <w:rFonts w:cs="Arial"/>
          <w:i w:val="0"/>
        </w:rPr>
        <w:t xml:space="preserve">at their historical cost or fair market value at time of acquisition, </w:t>
      </w:r>
      <w:r w:rsidRPr="00343F41">
        <w:rPr>
          <w:rFonts w:cs="Arial"/>
          <w:i w:val="0"/>
        </w:rPr>
        <w:t>if th</w:t>
      </w:r>
      <w:r w:rsidR="009466C8" w:rsidRPr="00343F41">
        <w:rPr>
          <w:rFonts w:cs="Arial"/>
          <w:i w:val="0"/>
        </w:rPr>
        <w:t>at</w:t>
      </w:r>
      <w:r w:rsidRPr="00343F41">
        <w:rPr>
          <w:rFonts w:cs="Arial"/>
          <w:i w:val="0"/>
        </w:rPr>
        <w:t xml:space="preserve"> value is $5</w:t>
      </w:r>
      <w:r w:rsidR="00413173" w:rsidRPr="00343F41">
        <w:rPr>
          <w:rFonts w:cs="Arial"/>
          <w:i w:val="0"/>
        </w:rPr>
        <w:t>,</w:t>
      </w:r>
      <w:r w:rsidR="00175BE1">
        <w:rPr>
          <w:rFonts w:cs="Arial"/>
          <w:i w:val="0"/>
        </w:rPr>
        <w:t xml:space="preserve">000 or greater. </w:t>
      </w:r>
      <w:r w:rsidRPr="00343F41">
        <w:rPr>
          <w:rFonts w:cs="Arial"/>
          <w:i w:val="0"/>
        </w:rPr>
        <w:t>If a collection is greater than $5</w:t>
      </w:r>
      <w:r w:rsidR="00413173" w:rsidRPr="00343F41">
        <w:rPr>
          <w:rFonts w:cs="Arial"/>
          <w:i w:val="0"/>
        </w:rPr>
        <w:t>,</w:t>
      </w:r>
      <w:r w:rsidRPr="00343F41">
        <w:rPr>
          <w:rFonts w:cs="Arial"/>
          <w:i w:val="0"/>
        </w:rPr>
        <w:t>000 then it will be capitalized as a collection.</w:t>
      </w:r>
    </w:p>
    <w:p w14:paraId="646D4977" w14:textId="77777777" w:rsidR="00CD324E" w:rsidRPr="00343F41" w:rsidRDefault="00CD324E" w:rsidP="00CD324E">
      <w:pPr>
        <w:pStyle w:val="Heading2"/>
        <w:rPr>
          <w:rFonts w:eastAsiaTheme="minorHAnsi" w:cs="Arial"/>
          <w:i w:val="0"/>
          <w:iCs w:val="0"/>
          <w:szCs w:val="22"/>
        </w:rPr>
      </w:pPr>
      <w:bookmarkStart w:id="2" w:name="_Toc338935052"/>
    </w:p>
    <w:p w14:paraId="4FA847C6" w14:textId="77777777" w:rsidR="0052590B" w:rsidRPr="00343F41" w:rsidRDefault="000C1F54" w:rsidP="00CD324E">
      <w:pPr>
        <w:pStyle w:val="Heading2"/>
        <w:rPr>
          <w:b/>
          <w:bCs/>
          <w:i w:val="0"/>
          <w:iCs w:val="0"/>
          <w:smallCaps/>
          <w:sz w:val="24"/>
          <w:szCs w:val="24"/>
          <w:u w:val="single"/>
        </w:rPr>
      </w:pPr>
      <w:r w:rsidRPr="00343F41">
        <w:rPr>
          <w:b/>
          <w:bCs/>
          <w:i w:val="0"/>
          <w:iCs w:val="0"/>
          <w:smallCaps/>
          <w:sz w:val="24"/>
          <w:szCs w:val="24"/>
          <w:u w:val="single"/>
        </w:rPr>
        <w:t>Buildings</w:t>
      </w:r>
      <w:bookmarkEnd w:id="2"/>
      <w:r w:rsidR="00DD692E" w:rsidRPr="00343F41">
        <w:rPr>
          <w:b/>
          <w:bCs/>
          <w:i w:val="0"/>
          <w:iCs w:val="0"/>
          <w:smallCaps/>
          <w:sz w:val="24"/>
          <w:szCs w:val="24"/>
          <w:u w:val="single"/>
        </w:rPr>
        <w:t xml:space="preserve"> and Building Improvements</w:t>
      </w:r>
    </w:p>
    <w:p w14:paraId="05D66634" w14:textId="77777777" w:rsidR="00937AF3" w:rsidRPr="00343F41" w:rsidRDefault="000C1F54" w:rsidP="00EB79BD">
      <w:pPr>
        <w:pStyle w:val="Heading2"/>
        <w:rPr>
          <w:rFonts w:cs="Arial"/>
          <w:i w:val="0"/>
        </w:rPr>
      </w:pPr>
      <w:r w:rsidRPr="00343F41">
        <w:rPr>
          <w:rFonts w:cs="Arial"/>
          <w:i w:val="0"/>
        </w:rPr>
        <w:t xml:space="preserve">Expenditures per building for new construction, </w:t>
      </w:r>
      <w:proofErr w:type="gramStart"/>
      <w:r w:rsidRPr="00343F41">
        <w:rPr>
          <w:rFonts w:cs="Arial"/>
          <w:i w:val="0"/>
        </w:rPr>
        <w:t>alterations</w:t>
      </w:r>
      <w:proofErr w:type="gramEnd"/>
      <w:r w:rsidRPr="00343F41">
        <w:rPr>
          <w:rFonts w:cs="Arial"/>
          <w:i w:val="0"/>
        </w:rPr>
        <w:t xml:space="preserve"> or renovations greater than $50,000 </w:t>
      </w:r>
      <w:r w:rsidR="00C70CF6" w:rsidRPr="00343F41">
        <w:rPr>
          <w:rFonts w:cs="Arial"/>
          <w:i w:val="0"/>
        </w:rPr>
        <w:t xml:space="preserve">and with a useful life </w:t>
      </w:r>
      <w:r w:rsidR="00C70CF6" w:rsidRPr="001D3F57">
        <w:rPr>
          <w:rFonts w:cs="Arial"/>
          <w:i w:val="0"/>
          <w:u w:val="single"/>
        </w:rPr>
        <w:t>&gt;</w:t>
      </w:r>
      <w:r w:rsidR="00C70CF6" w:rsidRPr="00343F41">
        <w:rPr>
          <w:rFonts w:cs="Arial"/>
          <w:i w:val="0"/>
        </w:rPr>
        <w:t xml:space="preserve"> 1 year </w:t>
      </w:r>
      <w:r w:rsidR="00175BE1">
        <w:rPr>
          <w:rFonts w:cs="Arial"/>
          <w:i w:val="0"/>
        </w:rPr>
        <w:t xml:space="preserve">are capitalized. </w:t>
      </w:r>
      <w:r w:rsidRPr="00343F41">
        <w:rPr>
          <w:rFonts w:cs="Arial"/>
          <w:i w:val="0"/>
        </w:rPr>
        <w:t>The costs per building project include expenditures related directly to their acquisition or construction.</w:t>
      </w:r>
      <w:r w:rsidR="00175BE1">
        <w:rPr>
          <w:rFonts w:cs="Arial"/>
          <w:i w:val="0"/>
        </w:rPr>
        <w:t xml:space="preserve"> </w:t>
      </w:r>
      <w:r w:rsidRPr="00343F41">
        <w:rPr>
          <w:rFonts w:cs="Arial"/>
          <w:i w:val="0"/>
        </w:rPr>
        <w:t>These costs include (1) materials, labor and overhead cos</w:t>
      </w:r>
      <w:r w:rsidR="00903821" w:rsidRPr="00343F41">
        <w:rPr>
          <w:rFonts w:cs="Arial"/>
          <w:i w:val="0"/>
        </w:rPr>
        <w:t>ts incurred during construction</w:t>
      </w:r>
      <w:r w:rsidRPr="00343F41">
        <w:rPr>
          <w:rFonts w:cs="Arial"/>
          <w:i w:val="0"/>
        </w:rPr>
        <w:t>, and (2) professional fees and building permits.</w:t>
      </w:r>
      <w:r w:rsidR="00137E61">
        <w:rPr>
          <w:rFonts w:cs="Arial"/>
          <w:i w:val="0"/>
        </w:rPr>
        <w:t xml:space="preserve"> </w:t>
      </w:r>
      <w:r w:rsidRPr="00343F41">
        <w:rPr>
          <w:rFonts w:cs="Arial"/>
          <w:i w:val="0"/>
        </w:rPr>
        <w:t>All direct costs incurred from excavation to completion are considered part of the building project</w:t>
      </w:r>
      <w:r w:rsidR="00937AF3" w:rsidRPr="00343F41">
        <w:rPr>
          <w:rFonts w:cs="Arial"/>
          <w:i w:val="0"/>
        </w:rPr>
        <w:t xml:space="preserve">. Equipment </w:t>
      </w:r>
      <w:r w:rsidR="00B474C9" w:rsidRPr="00343F41">
        <w:rPr>
          <w:rFonts w:cs="Arial"/>
          <w:i w:val="0"/>
        </w:rPr>
        <w:t xml:space="preserve">that </w:t>
      </w:r>
      <w:r w:rsidR="00937AF3" w:rsidRPr="00343F41">
        <w:rPr>
          <w:rFonts w:cs="Arial"/>
          <w:i w:val="0"/>
        </w:rPr>
        <w:t xml:space="preserve">is merely attached or fastened to the building should be classified as </w:t>
      </w:r>
      <w:r w:rsidR="00EC1E18" w:rsidRPr="00343F41">
        <w:rPr>
          <w:rFonts w:cs="Arial"/>
          <w:i w:val="0"/>
        </w:rPr>
        <w:t xml:space="preserve">moveable </w:t>
      </w:r>
      <w:r w:rsidR="00937AF3" w:rsidRPr="00343F41">
        <w:rPr>
          <w:rFonts w:cs="Arial"/>
          <w:i w:val="0"/>
        </w:rPr>
        <w:t>equipment</w:t>
      </w:r>
      <w:r w:rsidR="00E42566" w:rsidRPr="00343F41">
        <w:rPr>
          <w:rFonts w:cs="Arial"/>
          <w:i w:val="0"/>
        </w:rPr>
        <w:t xml:space="preserve"> to the extent feasible.</w:t>
      </w:r>
      <w:r w:rsidR="00175BE1">
        <w:rPr>
          <w:rFonts w:cs="Arial"/>
          <w:i w:val="0"/>
        </w:rPr>
        <w:t xml:space="preserve"> </w:t>
      </w:r>
      <w:r w:rsidR="00E42566" w:rsidRPr="00343F41">
        <w:rPr>
          <w:rFonts w:cs="Arial"/>
          <w:i w:val="0"/>
        </w:rPr>
        <w:t>Equipme</w:t>
      </w:r>
      <w:r w:rsidR="003D111D" w:rsidRPr="00343F41">
        <w:rPr>
          <w:rFonts w:cs="Arial"/>
          <w:i w:val="0"/>
        </w:rPr>
        <w:t>nt built into the structure</w:t>
      </w:r>
      <w:r w:rsidR="000D49E1" w:rsidRPr="00343F41">
        <w:rPr>
          <w:rFonts w:cs="Arial"/>
          <w:i w:val="0"/>
        </w:rPr>
        <w:t xml:space="preserve"> </w:t>
      </w:r>
      <w:r w:rsidR="00E42566" w:rsidRPr="00343F41">
        <w:rPr>
          <w:rFonts w:cs="Arial"/>
          <w:i w:val="0"/>
        </w:rPr>
        <w:t>is considered fixed equipment.</w:t>
      </w:r>
      <w:r w:rsidR="00937AF3" w:rsidRPr="00343F41">
        <w:rPr>
          <w:rFonts w:cs="Arial"/>
          <w:i w:val="0"/>
        </w:rPr>
        <w:t xml:space="preserve"> </w:t>
      </w:r>
    </w:p>
    <w:p w14:paraId="0D1B8241" w14:textId="77777777" w:rsidR="0094220B" w:rsidRPr="00343F41" w:rsidRDefault="00937AF3" w:rsidP="00EB79BD">
      <w:pPr>
        <w:spacing w:after="0" w:line="240" w:lineRule="auto"/>
        <w:rPr>
          <w:rFonts w:ascii="Arial" w:hAnsi="Arial" w:cs="Arial"/>
        </w:rPr>
      </w:pPr>
      <w:r w:rsidRPr="00343F41">
        <w:rPr>
          <w:rFonts w:ascii="Arial" w:hAnsi="Arial" w:cs="Arial"/>
        </w:rPr>
        <w:t xml:space="preserve">Structural remodeling and additions completed </w:t>
      </w:r>
      <w:proofErr w:type="gramStart"/>
      <w:r w:rsidRPr="00343F41">
        <w:rPr>
          <w:rFonts w:ascii="Arial" w:hAnsi="Arial" w:cs="Arial"/>
        </w:rPr>
        <w:t>subsequent to</w:t>
      </w:r>
      <w:proofErr w:type="gramEnd"/>
      <w:r w:rsidRPr="00343F41">
        <w:rPr>
          <w:rFonts w:ascii="Arial" w:hAnsi="Arial" w:cs="Arial"/>
        </w:rPr>
        <w:t xml:space="preserve"> the original building construction should be included under buildin</w:t>
      </w:r>
      <w:r w:rsidR="00EC1E18" w:rsidRPr="00343F41">
        <w:rPr>
          <w:rFonts w:ascii="Arial" w:hAnsi="Arial" w:cs="Arial"/>
        </w:rPr>
        <w:t xml:space="preserve">gs as improvements to buildings. </w:t>
      </w:r>
      <w:r w:rsidR="0094220B" w:rsidRPr="00343F41">
        <w:rPr>
          <w:rFonts w:ascii="Arial" w:hAnsi="Arial" w:cs="Arial"/>
        </w:rPr>
        <w:t>Improvements are capitalized only if the following conditions are met:</w:t>
      </w:r>
    </w:p>
    <w:p w14:paraId="7360B547" w14:textId="77777777" w:rsidR="0094220B" w:rsidRPr="00343F41" w:rsidRDefault="0094220B" w:rsidP="00587F44">
      <w:pPr>
        <w:pStyle w:val="ListParagraph"/>
        <w:numPr>
          <w:ilvl w:val="0"/>
          <w:numId w:val="66"/>
        </w:numPr>
        <w:spacing w:after="0" w:line="240" w:lineRule="auto"/>
        <w:rPr>
          <w:rFonts w:ascii="Arial" w:hAnsi="Arial" w:cs="Arial"/>
        </w:rPr>
      </w:pPr>
      <w:r w:rsidRPr="00343F41">
        <w:rPr>
          <w:rFonts w:ascii="Arial" w:hAnsi="Arial" w:cs="Arial"/>
        </w:rPr>
        <w:t>The cost</w:t>
      </w:r>
      <w:r w:rsidR="00EC1E18" w:rsidRPr="00343F41">
        <w:rPr>
          <w:rFonts w:ascii="Arial" w:hAnsi="Arial" w:cs="Arial"/>
        </w:rPr>
        <w:t xml:space="preserve"> of the project is </w:t>
      </w:r>
      <w:r w:rsidR="0080038B">
        <w:rPr>
          <w:rFonts w:ascii="Arial" w:hAnsi="Arial" w:cs="Arial"/>
        </w:rPr>
        <w:t xml:space="preserve">equal to or </w:t>
      </w:r>
      <w:r w:rsidR="00EC1E18" w:rsidRPr="00343F41">
        <w:rPr>
          <w:rFonts w:ascii="Arial" w:hAnsi="Arial" w:cs="Arial"/>
        </w:rPr>
        <w:t>over $50,000</w:t>
      </w:r>
    </w:p>
    <w:p w14:paraId="60175170" w14:textId="77777777" w:rsidR="0094220B" w:rsidRDefault="0094220B" w:rsidP="00587F44">
      <w:pPr>
        <w:pStyle w:val="ListParagraph"/>
        <w:numPr>
          <w:ilvl w:val="0"/>
          <w:numId w:val="66"/>
        </w:numPr>
        <w:spacing w:after="0" w:line="240" w:lineRule="auto"/>
        <w:rPr>
          <w:rFonts w:ascii="Arial" w:hAnsi="Arial" w:cs="Arial"/>
        </w:rPr>
      </w:pPr>
      <w:r w:rsidRPr="00343F41">
        <w:rPr>
          <w:rFonts w:ascii="Arial" w:hAnsi="Arial" w:cs="Arial"/>
        </w:rPr>
        <w:t xml:space="preserve">The improvement provides an economic enhancement or extends </w:t>
      </w:r>
      <w:r w:rsidR="00EC1E18" w:rsidRPr="00343F41">
        <w:rPr>
          <w:rFonts w:ascii="Arial" w:hAnsi="Arial" w:cs="Arial"/>
        </w:rPr>
        <w:t>the useful life of the building</w:t>
      </w:r>
    </w:p>
    <w:p w14:paraId="799C1E36" w14:textId="77777777" w:rsidR="009873F1" w:rsidRPr="00343F41" w:rsidRDefault="009873F1" w:rsidP="009873F1">
      <w:pPr>
        <w:pStyle w:val="ListParagraph"/>
        <w:spacing w:after="0" w:line="240" w:lineRule="auto"/>
        <w:rPr>
          <w:rFonts w:ascii="Arial" w:hAnsi="Arial" w:cs="Arial"/>
        </w:rPr>
      </w:pPr>
    </w:p>
    <w:p w14:paraId="753FE65D" w14:textId="77777777" w:rsidR="00CD041F" w:rsidRPr="00343F41" w:rsidRDefault="0094220B" w:rsidP="00EB79BD">
      <w:pPr>
        <w:spacing w:after="0" w:line="240" w:lineRule="auto"/>
        <w:rPr>
          <w:rFonts w:ascii="Arial" w:hAnsi="Arial" w:cs="Arial"/>
        </w:rPr>
      </w:pPr>
      <w:r w:rsidRPr="00343F41">
        <w:rPr>
          <w:rFonts w:ascii="Arial" w:hAnsi="Arial" w:cs="Arial"/>
        </w:rPr>
        <w:t>Examples of projects to capitalize include conversion of the use of the space (a classroom to a lab), adapt space to accommodate startup fo</w:t>
      </w:r>
      <w:r w:rsidR="008C4054" w:rsidRPr="00343F41">
        <w:rPr>
          <w:rFonts w:ascii="Arial" w:hAnsi="Arial" w:cs="Arial"/>
        </w:rPr>
        <w:t>r a new faculty, replace roof, d</w:t>
      </w:r>
      <w:r w:rsidRPr="00343F41">
        <w:rPr>
          <w:rFonts w:ascii="Arial" w:hAnsi="Arial" w:cs="Arial"/>
        </w:rPr>
        <w:t>uck points or a new HVAC system.</w:t>
      </w:r>
    </w:p>
    <w:p w14:paraId="2F757B97" w14:textId="77777777" w:rsidR="006410C6" w:rsidRPr="00343F41" w:rsidRDefault="0094220B" w:rsidP="00EB79BD">
      <w:pPr>
        <w:spacing w:after="0" w:line="240" w:lineRule="auto"/>
        <w:rPr>
          <w:rFonts w:ascii="Arial" w:hAnsi="Arial" w:cs="Arial"/>
        </w:rPr>
      </w:pPr>
      <w:r w:rsidRPr="00343F41">
        <w:rPr>
          <w:rFonts w:ascii="Arial" w:hAnsi="Arial" w:cs="Arial"/>
        </w:rPr>
        <w:t xml:space="preserve">Example of projects to expense include conforming to construction codes, PCB removal, asbestos removal, handicapped access additions, cyclical maintenance such as paint, window and coverings, floor coverings, replacement of </w:t>
      </w:r>
      <w:r w:rsidR="00C70CF6" w:rsidRPr="00343F41">
        <w:rPr>
          <w:rFonts w:ascii="Arial" w:hAnsi="Arial" w:cs="Arial"/>
        </w:rPr>
        <w:t>fixed</w:t>
      </w:r>
      <w:r w:rsidRPr="00343F41">
        <w:rPr>
          <w:rFonts w:ascii="Arial" w:hAnsi="Arial" w:cs="Arial"/>
        </w:rPr>
        <w:t xml:space="preserve"> equipment fixtures or major components due to premature breakdown, design </w:t>
      </w:r>
      <w:r w:rsidR="00C70CF6" w:rsidRPr="00343F41">
        <w:rPr>
          <w:rFonts w:ascii="Arial" w:hAnsi="Arial" w:cs="Arial"/>
        </w:rPr>
        <w:t>flaws</w:t>
      </w:r>
      <w:r w:rsidRPr="00343F41">
        <w:rPr>
          <w:rFonts w:ascii="Arial" w:hAnsi="Arial" w:cs="Arial"/>
        </w:rPr>
        <w:t xml:space="preserve"> and unforeseen events.</w:t>
      </w:r>
    </w:p>
    <w:p w14:paraId="491328CC" w14:textId="77777777" w:rsidR="00310466" w:rsidRPr="009873F1" w:rsidRDefault="00C70CF6" w:rsidP="00456671">
      <w:pPr>
        <w:spacing w:after="0" w:line="240" w:lineRule="auto"/>
        <w:rPr>
          <w:rFonts w:ascii="Arial" w:hAnsi="Arial" w:cs="Arial"/>
        </w:rPr>
      </w:pPr>
      <w:r w:rsidRPr="00343F41">
        <w:rPr>
          <w:rFonts w:ascii="Arial" w:hAnsi="Arial" w:cs="Arial"/>
        </w:rPr>
        <w:t>Appropriate documentation will be maintained to support what constitutes an enhancement or useful life extension.</w:t>
      </w:r>
    </w:p>
    <w:p w14:paraId="7F10E4E2" w14:textId="77777777" w:rsidR="0052590B" w:rsidRPr="00343F41" w:rsidRDefault="00456671" w:rsidP="0052590B">
      <w:pPr>
        <w:pStyle w:val="Heading2"/>
        <w:rPr>
          <w:b/>
          <w:bCs/>
          <w:i w:val="0"/>
          <w:iCs w:val="0"/>
          <w:smallCaps/>
          <w:sz w:val="24"/>
          <w:szCs w:val="24"/>
          <w:u w:val="single"/>
        </w:rPr>
      </w:pPr>
      <w:bookmarkStart w:id="3" w:name="_Toc221441348"/>
      <w:bookmarkStart w:id="4" w:name="_Toc338935060"/>
      <w:r w:rsidRPr="00343F41">
        <w:rPr>
          <w:b/>
          <w:bCs/>
          <w:i w:val="0"/>
          <w:iCs w:val="0"/>
          <w:smallCaps/>
          <w:sz w:val="24"/>
          <w:szCs w:val="24"/>
          <w:u w:val="single"/>
        </w:rPr>
        <w:lastRenderedPageBreak/>
        <w:t>Movable Equipment</w:t>
      </w:r>
      <w:bookmarkEnd w:id="3"/>
      <w:bookmarkEnd w:id="4"/>
      <w:r w:rsidR="00E37F2D" w:rsidRPr="00343F41">
        <w:rPr>
          <w:b/>
          <w:bCs/>
          <w:i w:val="0"/>
          <w:iCs w:val="0"/>
          <w:smallCaps/>
          <w:sz w:val="24"/>
          <w:szCs w:val="24"/>
          <w:u w:val="single"/>
        </w:rPr>
        <w:t xml:space="preserve"> and Furniture</w:t>
      </w:r>
    </w:p>
    <w:p w14:paraId="4629BCF2" w14:textId="77777777" w:rsidR="00CD041F" w:rsidRDefault="001676B0" w:rsidP="00563D61">
      <w:pPr>
        <w:pStyle w:val="Heading2"/>
        <w:rPr>
          <w:i w:val="0"/>
          <w:szCs w:val="24"/>
        </w:rPr>
      </w:pPr>
      <w:r w:rsidRPr="00343F41">
        <w:rPr>
          <w:i w:val="0"/>
          <w:szCs w:val="24"/>
        </w:rPr>
        <w:t>Moveable equipment</w:t>
      </w:r>
      <w:r w:rsidR="00456671" w:rsidRPr="00343F41">
        <w:rPr>
          <w:i w:val="0"/>
          <w:szCs w:val="24"/>
        </w:rPr>
        <w:t xml:space="preserve"> includes</w:t>
      </w:r>
      <w:r w:rsidRPr="00343F41">
        <w:rPr>
          <w:i w:val="0"/>
          <w:szCs w:val="24"/>
        </w:rPr>
        <w:t xml:space="preserve"> machinery (which is not a part of a building’s mechanical system), scientific instruments, office machines, maintenance equipment, recreation equipment, vehicles, software, furnishings, and other similar assets.</w:t>
      </w:r>
      <w:r w:rsidR="00456671" w:rsidRPr="00343F41">
        <w:rPr>
          <w:i w:val="0"/>
          <w:szCs w:val="24"/>
        </w:rPr>
        <w:t xml:space="preserve"> Generally, equipment that is attached to a building is capitalized as movable equipment when removing the equipment does not cause structural damage to the building and will not destroy the equipment. An item must meet two specific criteria </w:t>
      </w:r>
      <w:proofErr w:type="gramStart"/>
      <w:r w:rsidR="00456671" w:rsidRPr="00343F41">
        <w:rPr>
          <w:i w:val="0"/>
          <w:szCs w:val="24"/>
        </w:rPr>
        <w:t>in order to</w:t>
      </w:r>
      <w:proofErr w:type="gramEnd"/>
      <w:r w:rsidR="00456671" w:rsidRPr="00343F41">
        <w:rPr>
          <w:i w:val="0"/>
          <w:szCs w:val="24"/>
        </w:rPr>
        <w:t xml:space="preserve"> qualify as a capital purchase. It must have (1) an acquisition value of at least $5,000</w:t>
      </w:r>
      <w:r w:rsidR="00E46FC3" w:rsidRPr="00343F41">
        <w:rPr>
          <w:i w:val="0"/>
          <w:szCs w:val="24"/>
        </w:rPr>
        <w:t xml:space="preserve"> (unless part of a contract or grant where it specifically states equipment will be tracked at any value)</w:t>
      </w:r>
      <w:r w:rsidR="00456671" w:rsidRPr="00343F41">
        <w:rPr>
          <w:i w:val="0"/>
          <w:szCs w:val="24"/>
        </w:rPr>
        <w:t>, and (2) a useful life expe</w:t>
      </w:r>
      <w:r w:rsidR="00ED594F" w:rsidRPr="00343F41">
        <w:rPr>
          <w:i w:val="0"/>
          <w:szCs w:val="24"/>
        </w:rPr>
        <w:t>ctancy of one year or greater.</w:t>
      </w:r>
    </w:p>
    <w:p w14:paraId="4A4259B8" w14:textId="77777777" w:rsidR="009873F1" w:rsidRDefault="009873F1" w:rsidP="00563D61">
      <w:pPr>
        <w:spacing w:after="0" w:line="240" w:lineRule="auto"/>
      </w:pPr>
    </w:p>
    <w:p w14:paraId="6E78BE75" w14:textId="77777777" w:rsidR="00456671" w:rsidRPr="00343F41" w:rsidRDefault="003245C5" w:rsidP="00563D61">
      <w:pPr>
        <w:spacing w:after="0" w:line="240" w:lineRule="auto"/>
        <w:rPr>
          <w:rFonts w:ascii="Arial" w:eastAsia="Times New Roman" w:hAnsi="Arial" w:cs="Times New Roman"/>
          <w:color w:val="000000"/>
          <w:szCs w:val="24"/>
        </w:rPr>
      </w:pPr>
      <w:r w:rsidRPr="00343F41">
        <w:rPr>
          <w:rFonts w:ascii="Arial" w:eastAsia="Times New Roman" w:hAnsi="Arial" w:cs="Times New Roman"/>
          <w:b/>
          <w:bCs/>
          <w:i/>
          <w:color w:val="000000"/>
          <w:szCs w:val="24"/>
        </w:rPr>
        <w:t>Acquisition C</w:t>
      </w:r>
      <w:r w:rsidR="00C90263" w:rsidRPr="00343F41">
        <w:rPr>
          <w:rFonts w:ascii="Arial" w:eastAsia="Times New Roman" w:hAnsi="Arial" w:cs="Times New Roman"/>
          <w:b/>
          <w:bCs/>
          <w:i/>
          <w:color w:val="000000"/>
          <w:szCs w:val="24"/>
        </w:rPr>
        <w:t>ost of M</w:t>
      </w:r>
      <w:r w:rsidR="001676B0" w:rsidRPr="00343F41">
        <w:rPr>
          <w:rFonts w:ascii="Arial" w:eastAsia="Times New Roman" w:hAnsi="Arial" w:cs="Times New Roman"/>
          <w:b/>
          <w:bCs/>
          <w:i/>
          <w:color w:val="000000"/>
          <w:szCs w:val="24"/>
        </w:rPr>
        <w:t>ovable Equipment:</w:t>
      </w:r>
      <w:r w:rsidR="001676B0" w:rsidRPr="00343F41">
        <w:rPr>
          <w:rFonts w:ascii="Arial" w:eastAsia="Times New Roman" w:hAnsi="Arial" w:cs="Times New Roman"/>
          <w:bCs/>
          <w:color w:val="000000"/>
          <w:szCs w:val="24"/>
        </w:rPr>
        <w:t xml:space="preserve"> Assets are recorded net of cash and other earned discounts.</w:t>
      </w:r>
      <w:r w:rsidR="00175BE1">
        <w:rPr>
          <w:rFonts w:ascii="Arial" w:eastAsia="Times New Roman" w:hAnsi="Arial" w:cs="Times New Roman"/>
          <w:bCs/>
          <w:color w:val="000000"/>
          <w:szCs w:val="24"/>
        </w:rPr>
        <w:t xml:space="preserve"> </w:t>
      </w:r>
      <w:r w:rsidR="001676B0" w:rsidRPr="00343F41">
        <w:rPr>
          <w:rFonts w:ascii="Arial" w:eastAsia="Times New Roman" w:hAnsi="Arial" w:cs="Times New Roman"/>
          <w:bCs/>
          <w:color w:val="000000"/>
          <w:szCs w:val="24"/>
        </w:rPr>
        <w:t>In addition, a trade-in allowance can result in the reduction of the acquisition value. Other charges to include in the acquired value are:</w:t>
      </w:r>
    </w:p>
    <w:p w14:paraId="292F8DCF" w14:textId="77777777" w:rsidR="00456671" w:rsidRPr="00343F41" w:rsidRDefault="00456671"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Cost of assembling the asset </w:t>
      </w:r>
    </w:p>
    <w:p w14:paraId="2060090E" w14:textId="77777777" w:rsidR="00456671" w:rsidRPr="00343F41" w:rsidRDefault="00456671"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Cost of installation </w:t>
      </w:r>
    </w:p>
    <w:p w14:paraId="1F48232C" w14:textId="77777777" w:rsidR="00456671" w:rsidRPr="00343F41" w:rsidRDefault="00161993"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Shipping or </w:t>
      </w:r>
      <w:r w:rsidR="00456671" w:rsidRPr="00343F41">
        <w:rPr>
          <w:rFonts w:ascii="Arial" w:eastAsia="Times New Roman" w:hAnsi="Arial" w:cs="Times New Roman"/>
          <w:szCs w:val="24"/>
        </w:rPr>
        <w:t xml:space="preserve">Freight </w:t>
      </w:r>
    </w:p>
    <w:p w14:paraId="2D7A1498" w14:textId="77777777" w:rsidR="00456671" w:rsidRPr="00343F41" w:rsidRDefault="00161993"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Transportation or </w:t>
      </w:r>
      <w:r w:rsidR="00456671" w:rsidRPr="00343F41">
        <w:rPr>
          <w:rFonts w:ascii="Arial" w:eastAsia="Times New Roman" w:hAnsi="Arial" w:cs="Times New Roman"/>
          <w:szCs w:val="24"/>
        </w:rPr>
        <w:t xml:space="preserve">In-transit Insurance </w:t>
      </w:r>
    </w:p>
    <w:p w14:paraId="3F74DB3E" w14:textId="77777777" w:rsidR="00456671" w:rsidRPr="00343F41" w:rsidRDefault="00456671"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Preparing the site</w:t>
      </w:r>
      <w:r w:rsidR="006A2B7D" w:rsidRPr="00343F41">
        <w:rPr>
          <w:rFonts w:ascii="Arial" w:eastAsia="Times New Roman" w:hAnsi="Arial" w:cs="Times New Roman"/>
          <w:szCs w:val="24"/>
        </w:rPr>
        <w:t xml:space="preserve"> and asset for its intended use</w:t>
      </w:r>
    </w:p>
    <w:p w14:paraId="010BB311" w14:textId="77777777" w:rsidR="009873F1" w:rsidRDefault="006A2B7D" w:rsidP="00F16219">
      <w:pPr>
        <w:numPr>
          <w:ilvl w:val="1"/>
          <w:numId w:val="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Costs of modifications, attachments, accessories, or auxiliary apparatus necessary to make the property useable for the purpose of which it was acquired.</w:t>
      </w:r>
    </w:p>
    <w:p w14:paraId="38E148FA" w14:textId="77777777" w:rsidR="00F16219" w:rsidRPr="009873F1" w:rsidRDefault="00F16219" w:rsidP="00F16219">
      <w:pPr>
        <w:spacing w:after="0" w:line="240" w:lineRule="auto"/>
        <w:ind w:left="720"/>
        <w:rPr>
          <w:rFonts w:ascii="Arial" w:eastAsia="Times New Roman" w:hAnsi="Arial" w:cs="Times New Roman"/>
          <w:szCs w:val="24"/>
        </w:rPr>
      </w:pPr>
    </w:p>
    <w:p w14:paraId="35B96255" w14:textId="77777777" w:rsidR="0048147C" w:rsidRPr="00EB79BD" w:rsidRDefault="0048147C" w:rsidP="00EB79BD">
      <w:pPr>
        <w:spacing w:after="0" w:line="240" w:lineRule="auto"/>
        <w:rPr>
          <w:rFonts w:ascii="Arial" w:eastAsia="Times New Roman" w:hAnsi="Arial" w:cs="Times New Roman"/>
          <w:i/>
          <w:szCs w:val="24"/>
        </w:rPr>
      </w:pPr>
      <w:r w:rsidRPr="00EB79BD">
        <w:rPr>
          <w:rFonts w:ascii="Arial" w:eastAsia="Times New Roman" w:hAnsi="Arial" w:cs="Times New Roman"/>
          <w:i/>
          <w:szCs w:val="24"/>
        </w:rPr>
        <w:t>Betterments will be capitalized according to the Business Rules for Modifying Existing.</w:t>
      </w:r>
    </w:p>
    <w:p w14:paraId="23FE2F12" w14:textId="77777777" w:rsidR="0048147C" w:rsidRDefault="00CE5042" w:rsidP="00587F44">
      <w:pPr>
        <w:pStyle w:val="ListParagraph"/>
        <w:numPr>
          <w:ilvl w:val="0"/>
          <w:numId w:val="56"/>
        </w:numPr>
        <w:spacing w:after="0" w:line="240" w:lineRule="auto"/>
        <w:ind w:left="360"/>
        <w:rPr>
          <w:rFonts w:ascii="Arial" w:eastAsia="Times New Roman" w:hAnsi="Arial" w:cs="Times New Roman"/>
          <w:szCs w:val="24"/>
        </w:rPr>
      </w:pPr>
      <w:r>
        <w:rPr>
          <w:rFonts w:ascii="Arial" w:eastAsia="Times New Roman" w:hAnsi="Arial" w:cs="Times New Roman"/>
          <w:szCs w:val="24"/>
        </w:rPr>
        <w:t>If the betterment is purchased within the same fiscal year as the existing asset and costs $1,000 or more, it is capitalized using “modify existing”.</w:t>
      </w:r>
    </w:p>
    <w:p w14:paraId="6960975C" w14:textId="239DD873" w:rsidR="00EB79BD" w:rsidRDefault="00CE5042" w:rsidP="00587F44">
      <w:pPr>
        <w:pStyle w:val="ListParagraph"/>
        <w:numPr>
          <w:ilvl w:val="0"/>
          <w:numId w:val="56"/>
        </w:numPr>
        <w:spacing w:after="0" w:line="240" w:lineRule="auto"/>
        <w:ind w:left="360"/>
        <w:rPr>
          <w:rFonts w:ascii="Arial" w:eastAsia="Times New Roman" w:hAnsi="Arial" w:cs="Times New Roman"/>
          <w:szCs w:val="24"/>
        </w:rPr>
      </w:pPr>
      <w:r>
        <w:rPr>
          <w:rFonts w:ascii="Arial" w:eastAsia="Times New Roman" w:hAnsi="Arial" w:cs="Times New Roman"/>
          <w:szCs w:val="24"/>
        </w:rPr>
        <w:t>If the betterment is purchased in a different fiscal year than the existing asset, it must meet the $5,000 or more criteria.</w:t>
      </w:r>
      <w:r w:rsidR="00175BE1">
        <w:rPr>
          <w:rFonts w:ascii="Arial" w:eastAsia="Times New Roman" w:hAnsi="Arial" w:cs="Times New Roman"/>
          <w:szCs w:val="24"/>
        </w:rPr>
        <w:t xml:space="preserve"> </w:t>
      </w:r>
      <w:r>
        <w:rPr>
          <w:rFonts w:ascii="Arial" w:eastAsia="Times New Roman" w:hAnsi="Arial" w:cs="Times New Roman"/>
          <w:szCs w:val="24"/>
        </w:rPr>
        <w:t>It is capitalized using “new” and the existing asset or decal number needs to be provided in the capital asset tab on the requisition.</w:t>
      </w:r>
      <w:r w:rsidR="00175BE1">
        <w:rPr>
          <w:rFonts w:ascii="Arial" w:eastAsia="Times New Roman" w:hAnsi="Arial" w:cs="Times New Roman"/>
          <w:szCs w:val="24"/>
        </w:rPr>
        <w:t xml:space="preserve"> </w:t>
      </w:r>
      <w:r>
        <w:rPr>
          <w:rFonts w:ascii="Arial" w:eastAsia="Times New Roman" w:hAnsi="Arial" w:cs="Times New Roman"/>
          <w:szCs w:val="24"/>
        </w:rPr>
        <w:t>Property M</w:t>
      </w:r>
      <w:r w:rsidR="008F022C">
        <w:rPr>
          <w:rFonts w:ascii="Arial" w:eastAsia="Times New Roman" w:hAnsi="Arial" w:cs="Times New Roman"/>
          <w:szCs w:val="24"/>
        </w:rPr>
        <w:t>anagement will determine if a new asset will be created or if the cost will be added to the asset by creating a new asset and using a dash on the existing asset’s decal number.</w:t>
      </w:r>
    </w:p>
    <w:p w14:paraId="399B8BC0" w14:textId="77777777" w:rsidR="009873F1" w:rsidRPr="001E6273" w:rsidRDefault="009873F1" w:rsidP="009873F1">
      <w:pPr>
        <w:pStyle w:val="ListParagraph"/>
        <w:spacing w:after="0" w:line="240" w:lineRule="auto"/>
        <w:rPr>
          <w:rFonts w:ascii="Arial" w:eastAsia="Times New Roman" w:hAnsi="Arial" w:cs="Times New Roman"/>
          <w:szCs w:val="24"/>
        </w:rPr>
      </w:pPr>
    </w:p>
    <w:p w14:paraId="1F4D0ABC" w14:textId="77777777" w:rsidR="00456671" w:rsidRPr="00343F41" w:rsidRDefault="00BD5513" w:rsidP="00EB79BD">
      <w:pPr>
        <w:spacing w:after="0" w:line="240" w:lineRule="auto"/>
        <w:contextualSpacing/>
        <w:rPr>
          <w:rFonts w:ascii="Arial" w:eastAsia="Times New Roman" w:hAnsi="Arial" w:cs="Times New Roman"/>
          <w:bCs/>
          <w:color w:val="000000"/>
          <w:szCs w:val="24"/>
        </w:rPr>
      </w:pPr>
      <w:r w:rsidRPr="00343F41">
        <w:rPr>
          <w:rFonts w:ascii="Arial" w:eastAsia="Times New Roman" w:hAnsi="Arial" w:cs="Times New Roman"/>
          <w:bCs/>
          <w:color w:val="000000"/>
          <w:szCs w:val="24"/>
        </w:rPr>
        <w:t>Expenses should be recorded in the period incurred.</w:t>
      </w:r>
      <w:r w:rsidR="00175BE1">
        <w:rPr>
          <w:rFonts w:ascii="Arial" w:eastAsia="Times New Roman" w:hAnsi="Arial" w:cs="Times New Roman"/>
          <w:bCs/>
          <w:color w:val="000000"/>
          <w:szCs w:val="24"/>
        </w:rPr>
        <w:t xml:space="preserve"> </w:t>
      </w:r>
      <w:r w:rsidRPr="00343F41">
        <w:rPr>
          <w:rFonts w:ascii="Arial" w:eastAsia="Times New Roman" w:hAnsi="Arial" w:cs="Times New Roman"/>
          <w:bCs/>
          <w:color w:val="000000"/>
          <w:szCs w:val="24"/>
        </w:rPr>
        <w:t>The following are not considered capital equipment or included in the acquired value regardless of cost or useful life:</w:t>
      </w:r>
    </w:p>
    <w:p w14:paraId="69A19ACC" w14:textId="77777777" w:rsidR="00456671" w:rsidRDefault="003D3F89" w:rsidP="00F16219">
      <w:pPr>
        <w:numPr>
          <w:ilvl w:val="3"/>
          <w:numId w:val="3"/>
        </w:numPr>
        <w:spacing w:before="100" w:beforeAutospacing="1" w:after="0" w:line="240" w:lineRule="auto"/>
        <w:ind w:left="720"/>
        <w:contextualSpacing/>
        <w:rPr>
          <w:rFonts w:ascii="Arial" w:eastAsia="Times New Roman" w:hAnsi="Arial" w:cs="Times New Roman"/>
          <w:szCs w:val="24"/>
        </w:rPr>
      </w:pPr>
      <w:r w:rsidRPr="00343F41">
        <w:rPr>
          <w:rFonts w:ascii="Arial" w:eastAsia="Times New Roman" w:hAnsi="Arial" w:cs="Times New Roman"/>
          <w:szCs w:val="24"/>
        </w:rPr>
        <w:t>Repair or replacement parts</w:t>
      </w:r>
      <w:r w:rsidR="00161993" w:rsidRPr="00343F41">
        <w:rPr>
          <w:rFonts w:ascii="Arial" w:eastAsia="Times New Roman" w:hAnsi="Arial" w:cs="Times New Roman"/>
          <w:szCs w:val="24"/>
        </w:rPr>
        <w:t xml:space="preserve"> that </w:t>
      </w:r>
      <w:r w:rsidR="008F022C">
        <w:rPr>
          <w:rFonts w:ascii="Arial" w:eastAsia="Times New Roman" w:hAnsi="Arial" w:cs="Times New Roman"/>
          <w:szCs w:val="24"/>
        </w:rPr>
        <w:t>are not considered a betterment</w:t>
      </w:r>
    </w:p>
    <w:p w14:paraId="77BC6F67" w14:textId="77777777" w:rsidR="00BC477B" w:rsidRPr="00343F41" w:rsidRDefault="00BC477B" w:rsidP="00F16219">
      <w:pPr>
        <w:numPr>
          <w:ilvl w:val="3"/>
          <w:numId w:val="3"/>
        </w:numPr>
        <w:spacing w:before="100" w:beforeAutospacing="1" w:after="0" w:line="240" w:lineRule="auto"/>
        <w:ind w:left="720"/>
        <w:rPr>
          <w:rFonts w:ascii="Arial" w:eastAsia="Times New Roman" w:hAnsi="Arial" w:cs="Times New Roman"/>
          <w:szCs w:val="24"/>
        </w:rPr>
      </w:pPr>
      <w:r>
        <w:rPr>
          <w:rFonts w:ascii="Arial" w:eastAsia="Times New Roman" w:hAnsi="Arial" w:cs="Times New Roman"/>
          <w:szCs w:val="24"/>
        </w:rPr>
        <w:t>Spare parts that cannot be used independently</w:t>
      </w:r>
    </w:p>
    <w:p w14:paraId="130AC6D2" w14:textId="77777777" w:rsidR="0051023F" w:rsidRPr="00343F41" w:rsidRDefault="00456671" w:rsidP="00F16219">
      <w:pPr>
        <w:numPr>
          <w:ilvl w:val="3"/>
          <w:numId w:val="3"/>
        </w:numPr>
        <w:spacing w:before="100" w:beforeAutospacing="1" w:after="0" w:line="240" w:lineRule="auto"/>
        <w:ind w:left="720"/>
        <w:rPr>
          <w:rFonts w:ascii="Arial" w:eastAsia="Times New Roman" w:hAnsi="Arial" w:cs="Times New Roman"/>
          <w:szCs w:val="24"/>
        </w:rPr>
      </w:pPr>
      <w:r w:rsidRPr="00343F41">
        <w:rPr>
          <w:rFonts w:ascii="Arial" w:eastAsia="Times New Roman" w:hAnsi="Arial" w:cs="Times New Roman"/>
          <w:szCs w:val="24"/>
        </w:rPr>
        <w:t>An item or substance that has no shape or identity, or loses that shape or identify upon detachment or removal from its original location</w:t>
      </w:r>
    </w:p>
    <w:p w14:paraId="1F7A1845" w14:textId="77777777" w:rsidR="0051023F" w:rsidRPr="00343F41" w:rsidRDefault="00456671" w:rsidP="00F16219">
      <w:pPr>
        <w:numPr>
          <w:ilvl w:val="3"/>
          <w:numId w:val="3"/>
        </w:numPr>
        <w:spacing w:before="100" w:beforeAutospacing="1" w:after="0" w:line="240" w:lineRule="auto"/>
        <w:ind w:left="720"/>
        <w:rPr>
          <w:rFonts w:ascii="Arial" w:eastAsia="Times New Roman" w:hAnsi="Arial" w:cs="Times New Roman"/>
          <w:szCs w:val="24"/>
        </w:rPr>
      </w:pPr>
      <w:r w:rsidRPr="00343F41">
        <w:rPr>
          <w:rFonts w:ascii="Arial" w:eastAsia="Times New Roman" w:hAnsi="Arial" w:cs="Times New Roman"/>
          <w:szCs w:val="24"/>
        </w:rPr>
        <w:t>Maintenance</w:t>
      </w:r>
      <w:r w:rsidR="00161993" w:rsidRPr="00343F41">
        <w:rPr>
          <w:rFonts w:ascii="Arial" w:eastAsia="Times New Roman" w:hAnsi="Arial" w:cs="Times New Roman"/>
          <w:szCs w:val="24"/>
        </w:rPr>
        <w:t>,</w:t>
      </w:r>
      <w:r w:rsidRPr="00343F41">
        <w:rPr>
          <w:rFonts w:ascii="Arial" w:eastAsia="Times New Roman" w:hAnsi="Arial" w:cs="Times New Roman"/>
          <w:szCs w:val="24"/>
        </w:rPr>
        <w:t xml:space="preserve"> Warranty</w:t>
      </w:r>
      <w:r w:rsidR="00161993" w:rsidRPr="00343F41">
        <w:rPr>
          <w:rFonts w:ascii="Arial" w:eastAsia="Times New Roman" w:hAnsi="Arial" w:cs="Times New Roman"/>
          <w:szCs w:val="24"/>
        </w:rPr>
        <w:t>, Support, or Service A</w:t>
      </w:r>
      <w:r w:rsidRPr="00343F41">
        <w:rPr>
          <w:rFonts w:ascii="Arial" w:eastAsia="Times New Roman" w:hAnsi="Arial" w:cs="Times New Roman"/>
          <w:szCs w:val="24"/>
        </w:rPr>
        <w:t xml:space="preserve">greements </w:t>
      </w:r>
    </w:p>
    <w:p w14:paraId="2A01C877" w14:textId="77777777" w:rsidR="00AB499D" w:rsidRPr="00343F41" w:rsidRDefault="00AB499D" w:rsidP="00F16219">
      <w:pPr>
        <w:numPr>
          <w:ilvl w:val="3"/>
          <w:numId w:val="3"/>
        </w:numPr>
        <w:spacing w:before="100" w:beforeAutospacing="1" w:after="0" w:line="240" w:lineRule="auto"/>
        <w:ind w:left="720"/>
        <w:rPr>
          <w:rFonts w:ascii="Arial" w:eastAsia="Times New Roman" w:hAnsi="Arial" w:cs="Times New Roman"/>
          <w:szCs w:val="24"/>
        </w:rPr>
      </w:pPr>
      <w:r w:rsidRPr="00343F41">
        <w:rPr>
          <w:rFonts w:ascii="Arial" w:eastAsia="Times New Roman" w:hAnsi="Arial" w:cs="Times New Roman"/>
          <w:szCs w:val="24"/>
        </w:rPr>
        <w:t>Training</w:t>
      </w:r>
    </w:p>
    <w:p w14:paraId="217435F4" w14:textId="77777777" w:rsidR="00161993" w:rsidRPr="00343F41" w:rsidRDefault="00161993" w:rsidP="00F16219">
      <w:pPr>
        <w:numPr>
          <w:ilvl w:val="3"/>
          <w:numId w:val="3"/>
        </w:numPr>
        <w:spacing w:before="100" w:beforeAutospacing="1"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Demolishing or dismantling, </w:t>
      </w:r>
      <w:proofErr w:type="gramStart"/>
      <w:r w:rsidRPr="00343F41">
        <w:rPr>
          <w:rFonts w:ascii="Arial" w:eastAsia="Times New Roman" w:hAnsi="Arial" w:cs="Times New Roman"/>
          <w:szCs w:val="24"/>
        </w:rPr>
        <w:t>reassembling</w:t>
      </w:r>
      <w:proofErr w:type="gramEnd"/>
      <w:r w:rsidRPr="00343F41">
        <w:rPr>
          <w:rFonts w:ascii="Arial" w:eastAsia="Times New Roman" w:hAnsi="Arial" w:cs="Times New Roman"/>
          <w:szCs w:val="24"/>
        </w:rPr>
        <w:t xml:space="preserve"> or reinstalling due to movement or rearrangement of equipment.</w:t>
      </w:r>
    </w:p>
    <w:p w14:paraId="02469861" w14:textId="77777777" w:rsidR="004A3725" w:rsidRPr="00343F41" w:rsidRDefault="00456671" w:rsidP="00F16219">
      <w:pPr>
        <w:numPr>
          <w:ilvl w:val="3"/>
          <w:numId w:val="3"/>
        </w:numPr>
        <w:spacing w:before="100" w:beforeAutospacing="1" w:after="0" w:line="240" w:lineRule="auto"/>
        <w:ind w:left="720"/>
        <w:rPr>
          <w:rFonts w:ascii="Arial" w:eastAsia="Times New Roman" w:hAnsi="Arial" w:cs="Times New Roman"/>
          <w:szCs w:val="24"/>
        </w:rPr>
      </w:pPr>
      <w:r w:rsidRPr="00343F41">
        <w:rPr>
          <w:rFonts w:ascii="Arial" w:eastAsia="Times New Roman" w:hAnsi="Arial" w:cs="Times New Roman"/>
          <w:szCs w:val="24"/>
        </w:rPr>
        <w:t>Software license agreements are not capitalized unless ownership is indicated within the license agreement. Software license agreements not indicating ownership shou</w:t>
      </w:r>
      <w:r w:rsidR="0051023F" w:rsidRPr="00343F41">
        <w:rPr>
          <w:rFonts w:ascii="Arial" w:eastAsia="Times New Roman" w:hAnsi="Arial" w:cs="Times New Roman"/>
          <w:szCs w:val="24"/>
        </w:rPr>
        <w:t>ld be expensed to object code 62</w:t>
      </w:r>
      <w:r w:rsidR="00AB499D" w:rsidRPr="00343F41">
        <w:rPr>
          <w:rFonts w:ascii="Arial" w:eastAsia="Times New Roman" w:hAnsi="Arial" w:cs="Times New Roman"/>
          <w:szCs w:val="24"/>
        </w:rPr>
        <w:t>25 Comput</w:t>
      </w:r>
      <w:r w:rsidR="005965EA" w:rsidRPr="00343F41">
        <w:rPr>
          <w:rFonts w:ascii="Arial" w:eastAsia="Times New Roman" w:hAnsi="Arial" w:cs="Times New Roman"/>
          <w:szCs w:val="24"/>
        </w:rPr>
        <w:t>er</w:t>
      </w:r>
      <w:r w:rsidR="00AB499D" w:rsidRPr="00343F41">
        <w:rPr>
          <w:rFonts w:ascii="Arial" w:eastAsia="Times New Roman" w:hAnsi="Arial" w:cs="Times New Roman"/>
          <w:szCs w:val="24"/>
        </w:rPr>
        <w:t xml:space="preserve"> Hard/Software or 6201</w:t>
      </w:r>
      <w:r w:rsidR="0051023F" w:rsidRPr="00343F41">
        <w:rPr>
          <w:rFonts w:ascii="Arial" w:eastAsia="Times New Roman" w:hAnsi="Arial" w:cs="Times New Roman"/>
          <w:szCs w:val="24"/>
        </w:rPr>
        <w:t xml:space="preserve"> General Supplies</w:t>
      </w:r>
      <w:r w:rsidRPr="00343F41">
        <w:rPr>
          <w:rFonts w:ascii="Arial" w:eastAsia="Times New Roman" w:hAnsi="Arial" w:cs="Times New Roman"/>
          <w:szCs w:val="24"/>
        </w:rPr>
        <w:t xml:space="preserve">. </w:t>
      </w:r>
    </w:p>
    <w:p w14:paraId="69506055" w14:textId="77777777" w:rsidR="009873F1" w:rsidRDefault="00456671" w:rsidP="00F16219">
      <w:pPr>
        <w:numPr>
          <w:ilvl w:val="3"/>
          <w:numId w:val="3"/>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Modular Furniture is normally purchased in individual pieces on separate line items and then configured to make furniture. The normal practice is to capitalize only those line items that meet the capitalization threshold. Any furniture items that are not modular </w:t>
      </w:r>
      <w:r w:rsidRPr="00343F41">
        <w:rPr>
          <w:rFonts w:ascii="Arial" w:eastAsia="Times New Roman" w:hAnsi="Arial" w:cs="Times New Roman"/>
          <w:bCs/>
          <w:szCs w:val="24"/>
        </w:rPr>
        <w:t>and do not</w:t>
      </w:r>
      <w:r w:rsidRPr="00343F41">
        <w:rPr>
          <w:rFonts w:ascii="Arial" w:eastAsia="Times New Roman" w:hAnsi="Arial" w:cs="Times New Roman"/>
          <w:szCs w:val="24"/>
        </w:rPr>
        <w:t xml:space="preserve"> meet the capitalization threshold will be recorded as supplies and expense</w:t>
      </w:r>
      <w:r w:rsidR="00EA34F6" w:rsidRPr="00343F41">
        <w:rPr>
          <w:rFonts w:ascii="Arial" w:eastAsia="Times New Roman" w:hAnsi="Arial" w:cs="Times New Roman"/>
          <w:szCs w:val="24"/>
        </w:rPr>
        <w:t>d</w:t>
      </w:r>
      <w:r w:rsidRPr="00343F41">
        <w:rPr>
          <w:rFonts w:ascii="Arial" w:eastAsia="Times New Roman" w:hAnsi="Arial" w:cs="Times New Roman"/>
          <w:szCs w:val="24"/>
        </w:rPr>
        <w:t xml:space="preserve"> (e.g., a conference table costing $4,000 would not be capitalized). Mass purchases of furniture are not capitalized (e.g., the purchase of 100 beds with a unit cost of $700</w:t>
      </w:r>
      <w:r w:rsidR="001D3F57">
        <w:rPr>
          <w:rFonts w:ascii="Arial" w:eastAsia="Times New Roman" w:hAnsi="Arial" w:cs="Times New Roman"/>
          <w:szCs w:val="24"/>
        </w:rPr>
        <w:t xml:space="preserve"> each</w:t>
      </w:r>
      <w:r w:rsidRPr="00343F41">
        <w:rPr>
          <w:rFonts w:ascii="Arial" w:eastAsia="Times New Roman" w:hAnsi="Arial" w:cs="Times New Roman"/>
          <w:szCs w:val="24"/>
        </w:rPr>
        <w:t xml:space="preserve">). </w:t>
      </w:r>
      <w:bookmarkStart w:id="5" w:name="_Toc221441350"/>
    </w:p>
    <w:p w14:paraId="4B8C8555" w14:textId="77777777" w:rsidR="003E15CC" w:rsidRPr="00343F41" w:rsidRDefault="003E15CC" w:rsidP="003E15CC">
      <w:pPr>
        <w:pStyle w:val="Heading2"/>
        <w:rPr>
          <w:b/>
          <w:bCs/>
          <w:i w:val="0"/>
          <w:iCs w:val="0"/>
          <w:smallCaps/>
          <w:sz w:val="24"/>
          <w:szCs w:val="24"/>
          <w:u w:val="single"/>
        </w:rPr>
      </w:pPr>
      <w:r w:rsidRPr="00343F41">
        <w:rPr>
          <w:b/>
          <w:bCs/>
          <w:i w:val="0"/>
          <w:iCs w:val="0"/>
          <w:smallCaps/>
          <w:sz w:val="24"/>
          <w:szCs w:val="24"/>
          <w:u w:val="single"/>
        </w:rPr>
        <w:lastRenderedPageBreak/>
        <w:t>Intangible Assets</w:t>
      </w:r>
    </w:p>
    <w:p w14:paraId="68E3E04C" w14:textId="77777777" w:rsidR="003E15CC" w:rsidRPr="00343F41" w:rsidRDefault="003E15CC" w:rsidP="00EB79BD">
      <w:pPr>
        <w:spacing w:after="0" w:line="240" w:lineRule="auto"/>
        <w:contextualSpacing/>
        <w:rPr>
          <w:rFonts w:ascii="Arial" w:hAnsi="Arial" w:cs="Arial"/>
        </w:rPr>
      </w:pPr>
      <w:r w:rsidRPr="00343F41">
        <w:rPr>
          <w:rFonts w:ascii="Arial" w:hAnsi="Arial" w:cs="Arial"/>
        </w:rPr>
        <w:t xml:space="preserve">The cost of an intangible asset must be $50,000 or more to be capitalized, </w:t>
      </w:r>
      <w:proofErr w:type="gramStart"/>
      <w:r w:rsidRPr="00343F41">
        <w:rPr>
          <w:rFonts w:ascii="Arial" w:hAnsi="Arial" w:cs="Arial"/>
        </w:rPr>
        <w:t>with the exception of</w:t>
      </w:r>
      <w:proofErr w:type="gramEnd"/>
      <w:r w:rsidRPr="00343F41">
        <w:rPr>
          <w:rFonts w:ascii="Arial" w:hAnsi="Arial" w:cs="Arial"/>
        </w:rPr>
        <w:t xml:space="preserve"> purchased software, which is capitalized at the cost of $5,000 or more.</w:t>
      </w:r>
      <w:bookmarkStart w:id="6" w:name="_Toc221441344"/>
      <w:bookmarkStart w:id="7" w:name="_Toc338935055"/>
    </w:p>
    <w:p w14:paraId="0920BC53" w14:textId="77777777" w:rsidR="003E15CC" w:rsidRPr="00343F41" w:rsidRDefault="003E15CC" w:rsidP="003E15CC">
      <w:pPr>
        <w:spacing w:after="0"/>
        <w:contextualSpacing/>
        <w:rPr>
          <w:rFonts w:ascii="Arial" w:hAnsi="Arial" w:cs="Arial"/>
        </w:rPr>
      </w:pPr>
    </w:p>
    <w:p w14:paraId="47E5612B" w14:textId="77777777" w:rsidR="003E15CC" w:rsidRPr="00343F41" w:rsidRDefault="003E15CC" w:rsidP="003E15CC">
      <w:pPr>
        <w:spacing w:after="0"/>
        <w:contextualSpacing/>
        <w:rPr>
          <w:rFonts w:ascii="Arial" w:hAnsi="Arial" w:cs="Arial"/>
          <w:b/>
          <w:bCs/>
          <w:iCs/>
          <w:smallCaps/>
          <w:sz w:val="24"/>
          <w:szCs w:val="24"/>
          <w:u w:val="single"/>
        </w:rPr>
      </w:pPr>
      <w:r w:rsidRPr="00343F41">
        <w:rPr>
          <w:rFonts w:ascii="Arial" w:hAnsi="Arial" w:cs="Arial"/>
          <w:b/>
          <w:bCs/>
          <w:iCs/>
          <w:smallCaps/>
          <w:sz w:val="24"/>
          <w:szCs w:val="24"/>
          <w:u w:val="single"/>
        </w:rPr>
        <w:t>Land</w:t>
      </w:r>
      <w:bookmarkEnd w:id="6"/>
      <w:bookmarkEnd w:id="7"/>
    </w:p>
    <w:p w14:paraId="45CD7E1F" w14:textId="77777777" w:rsidR="003E15CC" w:rsidRPr="0089031D" w:rsidRDefault="003E15CC" w:rsidP="003E15CC">
      <w:pPr>
        <w:spacing w:after="0" w:line="240" w:lineRule="auto"/>
        <w:contextualSpacing/>
        <w:rPr>
          <w:rFonts w:ascii="Arial" w:hAnsi="Arial" w:cs="Arial"/>
          <w:color w:val="000000"/>
          <w:szCs w:val="24"/>
        </w:rPr>
      </w:pPr>
      <w:r w:rsidRPr="00343F41">
        <w:rPr>
          <w:rFonts w:ascii="Arial" w:hAnsi="Arial" w:cs="Arial"/>
          <w:color w:val="000000"/>
          <w:szCs w:val="24"/>
        </w:rPr>
        <w:t>Land is real property and is not subject to depreciation</w:t>
      </w:r>
      <w:r w:rsidRPr="00343F41">
        <w:rPr>
          <w:rFonts w:ascii="Arial" w:hAnsi="Arial" w:cs="Arial"/>
          <w:i/>
          <w:color w:val="000000"/>
          <w:szCs w:val="24"/>
        </w:rPr>
        <w:t>.</w:t>
      </w:r>
      <w:r w:rsidR="00E106E7">
        <w:rPr>
          <w:rFonts w:ascii="Arial" w:hAnsi="Arial" w:cs="Arial"/>
          <w:color w:val="000000"/>
          <w:szCs w:val="24"/>
        </w:rPr>
        <w:t xml:space="preserve"> </w:t>
      </w:r>
      <w:r w:rsidRPr="00343F41">
        <w:rPr>
          <w:rFonts w:ascii="Arial" w:eastAsia="Times New Roman" w:hAnsi="Arial" w:cs="Times New Roman"/>
          <w:color w:val="000000"/>
          <w:szCs w:val="24"/>
        </w:rPr>
        <w:t>All costs incurred in acquiring land or getting the land ready for its intended use should be considered as part of the land cost. These expenditures shall include (1) the purchase price, (2) closing costs such as title work, attorney's fees and recording fees, (3) costs incurred in getting the land in condition for its intended use, such as grading, filling, draining, and clearing, and (4) the assumption of any mortgages or liens.</w:t>
      </w:r>
    </w:p>
    <w:p w14:paraId="776C3A62" w14:textId="77777777" w:rsidR="003E15CC" w:rsidRPr="00343F41" w:rsidRDefault="003E15CC" w:rsidP="003E15CC">
      <w:pPr>
        <w:spacing w:after="0" w:line="240" w:lineRule="auto"/>
        <w:rPr>
          <w:rFonts w:ascii="Arial" w:eastAsia="Times New Roman" w:hAnsi="Arial" w:cs="Times New Roman"/>
          <w:szCs w:val="24"/>
        </w:rPr>
      </w:pPr>
      <w:r w:rsidRPr="00343F41">
        <w:rPr>
          <w:rFonts w:ascii="Arial" w:eastAsia="Times New Roman" w:hAnsi="Arial" w:cs="Times New Roman"/>
          <w:szCs w:val="24"/>
        </w:rPr>
        <w:t>If both a building and land are purchased, the cost of the land should be capitalized separately from the building cost.</w:t>
      </w:r>
    </w:p>
    <w:p w14:paraId="0E08BA9D" w14:textId="77777777" w:rsidR="003E15CC" w:rsidRPr="00343F41" w:rsidRDefault="003E15CC" w:rsidP="003E15CC">
      <w:pPr>
        <w:spacing w:after="0" w:line="240" w:lineRule="auto"/>
        <w:rPr>
          <w:rFonts w:ascii="Arial" w:eastAsia="Times New Roman" w:hAnsi="Arial" w:cs="Times New Roman"/>
          <w:szCs w:val="24"/>
        </w:rPr>
      </w:pPr>
    </w:p>
    <w:p w14:paraId="7FEBD9FF" w14:textId="77777777" w:rsidR="003E15CC" w:rsidRPr="00343F41" w:rsidRDefault="003E15CC" w:rsidP="003E15CC">
      <w:pPr>
        <w:pStyle w:val="Heading2"/>
        <w:rPr>
          <w:b/>
          <w:bCs/>
          <w:i w:val="0"/>
          <w:iCs w:val="0"/>
          <w:smallCaps/>
          <w:sz w:val="24"/>
          <w:szCs w:val="24"/>
          <w:u w:val="single"/>
        </w:rPr>
      </w:pPr>
      <w:bookmarkStart w:id="8" w:name="_Toc221441345"/>
      <w:bookmarkStart w:id="9" w:name="_Toc338935056"/>
      <w:r w:rsidRPr="00343F41">
        <w:rPr>
          <w:b/>
          <w:bCs/>
          <w:i w:val="0"/>
          <w:iCs w:val="0"/>
          <w:smallCaps/>
          <w:sz w:val="24"/>
          <w:szCs w:val="24"/>
          <w:u w:val="single"/>
        </w:rPr>
        <w:t>Land Improvements</w:t>
      </w:r>
      <w:bookmarkEnd w:id="8"/>
      <w:bookmarkEnd w:id="9"/>
    </w:p>
    <w:p w14:paraId="1616F7FC" w14:textId="77777777" w:rsidR="003E15CC" w:rsidRPr="00343F41" w:rsidRDefault="003E15CC" w:rsidP="003E15CC">
      <w:pPr>
        <w:pStyle w:val="Heading2"/>
        <w:rPr>
          <w:b/>
          <w:i w:val="0"/>
          <w:szCs w:val="24"/>
        </w:rPr>
      </w:pPr>
      <w:r w:rsidRPr="00343F41">
        <w:rPr>
          <w:i w:val="0"/>
          <w:color w:val="000000"/>
          <w:szCs w:val="24"/>
        </w:rPr>
        <w:t>The cost of a land improvement project must be $50,000 or more to be capitalized.</w:t>
      </w:r>
      <w:r w:rsidRPr="00343F41">
        <w:rPr>
          <w:rFonts w:cs="Arial"/>
          <w:i w:val="0"/>
        </w:rPr>
        <w:t xml:space="preserve"> A land improvement project could include the cost for paths, septic systems, athletic fields, bleachers, tennis courts, golf courses, retaining walls, parking lots, fountains, fencing and gates, landscaping, sprinkler systems, swimming pools, yard lighting, playground equipment, etc.</w:t>
      </w:r>
      <w:r w:rsidR="00175BE1">
        <w:rPr>
          <w:rFonts w:cs="Arial"/>
          <w:i w:val="0"/>
        </w:rPr>
        <w:t xml:space="preserve"> </w:t>
      </w:r>
      <w:r w:rsidRPr="00343F41">
        <w:rPr>
          <w:rFonts w:cs="Arial"/>
          <w:i w:val="0"/>
        </w:rPr>
        <w:t>Land improvements differ from infrastructure that consists of improvements like streets, sidewalks, utility lines, etc.</w:t>
      </w:r>
      <w:r w:rsidRPr="00343F41">
        <w:rPr>
          <w:b/>
          <w:i w:val="0"/>
          <w:szCs w:val="24"/>
        </w:rPr>
        <w:tab/>
      </w:r>
    </w:p>
    <w:p w14:paraId="0A344B34" w14:textId="77777777" w:rsidR="003E15CC" w:rsidRPr="00343F41" w:rsidDel="00EA11F3" w:rsidRDefault="003E15CC" w:rsidP="003E15CC">
      <w:pPr>
        <w:spacing w:after="0" w:line="240" w:lineRule="auto"/>
        <w:rPr>
          <w:rFonts w:ascii="Arial" w:hAnsi="Arial" w:cs="Arial"/>
        </w:rPr>
      </w:pPr>
    </w:p>
    <w:p w14:paraId="1335B667" w14:textId="77777777" w:rsidR="003E15CC" w:rsidRPr="00343F41" w:rsidRDefault="003E15CC" w:rsidP="003E15CC">
      <w:pPr>
        <w:pStyle w:val="Heading2"/>
        <w:rPr>
          <w:b/>
          <w:bCs/>
          <w:i w:val="0"/>
          <w:iCs w:val="0"/>
          <w:smallCaps/>
          <w:color w:val="000000"/>
          <w:sz w:val="24"/>
          <w:szCs w:val="24"/>
          <w:u w:val="single"/>
        </w:rPr>
      </w:pPr>
      <w:bookmarkStart w:id="10" w:name="_Toc221441346"/>
      <w:bookmarkStart w:id="11" w:name="_Toc338935057"/>
      <w:r w:rsidRPr="00343F41">
        <w:rPr>
          <w:b/>
          <w:bCs/>
          <w:i w:val="0"/>
          <w:iCs w:val="0"/>
          <w:smallCaps/>
          <w:color w:val="000000"/>
          <w:sz w:val="24"/>
          <w:szCs w:val="24"/>
          <w:u w:val="single"/>
        </w:rPr>
        <w:t>Leasehold Improvements</w:t>
      </w:r>
      <w:bookmarkEnd w:id="10"/>
      <w:bookmarkEnd w:id="11"/>
    </w:p>
    <w:p w14:paraId="0EA33CDA" w14:textId="77777777" w:rsidR="003E15CC" w:rsidRPr="00343F41" w:rsidRDefault="003E15CC" w:rsidP="003E15CC">
      <w:pPr>
        <w:pStyle w:val="Heading2"/>
        <w:rPr>
          <w:b/>
          <w:bCs/>
          <w:i w:val="0"/>
          <w:iCs w:val="0"/>
          <w:color w:val="000000"/>
          <w:szCs w:val="22"/>
        </w:rPr>
      </w:pPr>
      <w:r w:rsidRPr="00343F41">
        <w:rPr>
          <w:bCs/>
          <w:i w:val="0"/>
          <w:color w:val="000000"/>
          <w:szCs w:val="22"/>
        </w:rPr>
        <w:t>Leasehold improvements represent physical enhancements by or on behalf of the university to property that is leased by the university. When improvements are made</w:t>
      </w:r>
      <w:r w:rsidR="005B6E97">
        <w:rPr>
          <w:bCs/>
          <w:i w:val="0"/>
          <w:color w:val="000000"/>
          <w:szCs w:val="22"/>
        </w:rPr>
        <w:t>,</w:t>
      </w:r>
      <w:r w:rsidRPr="00343F41">
        <w:rPr>
          <w:bCs/>
          <w:i w:val="0"/>
          <w:color w:val="000000"/>
          <w:szCs w:val="22"/>
        </w:rPr>
        <w:t xml:space="preserve"> and those improvements are permanently affixed to the property, the title to those improvements transfer to the owner of the property at the end of the lease term</w:t>
      </w:r>
      <w:r w:rsidRPr="00343F41">
        <w:rPr>
          <w:bCs/>
          <w:color w:val="000000"/>
          <w:szCs w:val="22"/>
        </w:rPr>
        <w:t>.</w:t>
      </w:r>
      <w:r w:rsidRPr="00343F41">
        <w:rPr>
          <w:bCs/>
          <w:i w:val="0"/>
          <w:color w:val="000000"/>
          <w:szCs w:val="22"/>
        </w:rPr>
        <w:t xml:space="preserve"> </w:t>
      </w:r>
      <w:r w:rsidRPr="00343F41">
        <w:rPr>
          <w:i w:val="0"/>
          <w:color w:val="000000"/>
          <w:szCs w:val="24"/>
        </w:rPr>
        <w:t>To be capitalized as leasehold improvements, the total cost of the improvements to the leased space must be $50,000 or more. The capitalized costs incurred by the university in constructing leasehold improvements represent an intangible asset or a license to use the improvements.</w:t>
      </w:r>
      <w:r w:rsidRPr="00343F41">
        <w:rPr>
          <w:b/>
          <w:bCs/>
          <w:i w:val="0"/>
          <w:iCs w:val="0"/>
          <w:color w:val="000000"/>
          <w:szCs w:val="22"/>
        </w:rPr>
        <w:t xml:space="preserve"> </w:t>
      </w:r>
    </w:p>
    <w:p w14:paraId="276229D9" w14:textId="77777777" w:rsidR="003E15CC" w:rsidRPr="00343F41" w:rsidRDefault="003E15CC" w:rsidP="003E15CC">
      <w:pPr>
        <w:pStyle w:val="Heading2"/>
        <w:rPr>
          <w:rFonts w:asciiTheme="minorHAnsi" w:eastAsiaTheme="minorHAnsi" w:hAnsiTheme="minorHAnsi" w:cstheme="minorBidi"/>
          <w:i w:val="0"/>
          <w:iCs w:val="0"/>
          <w:szCs w:val="22"/>
        </w:rPr>
      </w:pPr>
      <w:bookmarkStart w:id="12" w:name="_Toc221441347"/>
      <w:bookmarkStart w:id="13" w:name="_Toc338935058"/>
    </w:p>
    <w:p w14:paraId="7BEC3B93" w14:textId="77777777" w:rsidR="003E15CC" w:rsidRPr="003E15CC" w:rsidRDefault="003E15CC" w:rsidP="003E15CC">
      <w:pPr>
        <w:pStyle w:val="Heading2"/>
        <w:rPr>
          <w:i w:val="0"/>
          <w:szCs w:val="24"/>
        </w:rPr>
      </w:pPr>
      <w:r w:rsidRPr="00343F41">
        <w:rPr>
          <w:b/>
          <w:bCs/>
          <w:i w:val="0"/>
          <w:iCs w:val="0"/>
          <w:smallCaps/>
          <w:sz w:val="24"/>
          <w:szCs w:val="24"/>
          <w:u w:val="single"/>
        </w:rPr>
        <w:t>Library Materials and Collections</w:t>
      </w:r>
      <w:bookmarkEnd w:id="12"/>
      <w:bookmarkEnd w:id="13"/>
      <w:r w:rsidRPr="00343F41">
        <w:rPr>
          <w:szCs w:val="24"/>
        </w:rPr>
        <w:br/>
      </w:r>
      <w:r w:rsidRPr="00343F41">
        <w:rPr>
          <w:i w:val="0"/>
          <w:szCs w:val="24"/>
        </w:rPr>
        <w:t>All physical and cataloged library acquisitions shall be capitalized. There is no capitalization threshold as to the cost per unit. Departmental purchases of manuals or other professional guides not cataloged in the university library system will not be capitalized and neither will electronic library materials.</w:t>
      </w:r>
    </w:p>
    <w:p w14:paraId="30B67D20" w14:textId="77777777" w:rsidR="003E15CC" w:rsidRDefault="003E15CC" w:rsidP="003E15CC">
      <w:pPr>
        <w:pStyle w:val="Heading2"/>
        <w:rPr>
          <w:b/>
          <w:bCs/>
          <w:i w:val="0"/>
          <w:iCs w:val="0"/>
          <w:smallCaps/>
          <w:sz w:val="24"/>
          <w:szCs w:val="24"/>
          <w:u w:val="single"/>
        </w:rPr>
      </w:pPr>
    </w:p>
    <w:p w14:paraId="63EAFEE1" w14:textId="77777777" w:rsidR="003E15CC" w:rsidRPr="00343F41" w:rsidRDefault="003E15CC" w:rsidP="003E15CC">
      <w:pPr>
        <w:pStyle w:val="Heading2"/>
        <w:rPr>
          <w:b/>
          <w:bCs/>
          <w:i w:val="0"/>
          <w:iCs w:val="0"/>
          <w:smallCaps/>
          <w:sz w:val="24"/>
          <w:szCs w:val="24"/>
          <w:u w:val="single"/>
        </w:rPr>
      </w:pPr>
      <w:r w:rsidRPr="00343F41">
        <w:rPr>
          <w:b/>
          <w:bCs/>
          <w:i w:val="0"/>
          <w:iCs w:val="0"/>
          <w:smallCaps/>
          <w:sz w:val="24"/>
          <w:szCs w:val="24"/>
          <w:u w:val="single"/>
        </w:rPr>
        <w:t>Software</w:t>
      </w:r>
    </w:p>
    <w:p w14:paraId="4940D7CD" w14:textId="77777777" w:rsidR="003E15CC" w:rsidRDefault="003E15CC" w:rsidP="00CD041F">
      <w:pPr>
        <w:spacing w:after="0" w:line="240" w:lineRule="auto"/>
        <w:rPr>
          <w:rFonts w:ascii="Arial" w:eastAsia="Times New Roman" w:hAnsi="Arial" w:cs="Times New Roman"/>
          <w:szCs w:val="24"/>
        </w:rPr>
      </w:pPr>
      <w:r w:rsidRPr="00343F41">
        <w:rPr>
          <w:rFonts w:ascii="Arial" w:eastAsia="Times New Roman" w:hAnsi="Arial" w:cs="Times New Roman"/>
          <w:szCs w:val="24"/>
        </w:rPr>
        <w:t>Purchased software includes any acquisition of packaged software or individual licenses to software for use greater than one year and with a fair market value of $5,000 or more. Internally Developed Software threshold is $50,000 or more.</w:t>
      </w:r>
      <w:r w:rsidR="00244B6C">
        <w:rPr>
          <w:rFonts w:ascii="Arial" w:eastAsia="Times New Roman" w:hAnsi="Arial" w:cs="Times New Roman"/>
          <w:szCs w:val="24"/>
        </w:rPr>
        <w:t xml:space="preserve"> </w:t>
      </w:r>
    </w:p>
    <w:p w14:paraId="57A3BA0C" w14:textId="77777777" w:rsidR="00244B6C" w:rsidRDefault="00244B6C" w:rsidP="00CD041F">
      <w:pPr>
        <w:spacing w:after="0" w:line="240" w:lineRule="auto"/>
        <w:rPr>
          <w:rFonts w:ascii="Arial" w:eastAsia="Times New Roman" w:hAnsi="Arial" w:cs="Times New Roman"/>
          <w:szCs w:val="24"/>
        </w:rPr>
      </w:pPr>
    </w:p>
    <w:p w14:paraId="3F2551C0" w14:textId="77777777" w:rsidR="003E15CC" w:rsidRPr="00343F41" w:rsidRDefault="003E15CC" w:rsidP="003E15CC">
      <w:pPr>
        <w:pStyle w:val="Heading2"/>
        <w:contextualSpacing/>
        <w:rPr>
          <w:b/>
          <w:bCs/>
          <w:i w:val="0"/>
          <w:iCs w:val="0"/>
          <w:smallCaps/>
          <w:sz w:val="24"/>
          <w:szCs w:val="24"/>
          <w:u w:val="single"/>
        </w:rPr>
      </w:pPr>
      <w:bookmarkStart w:id="14" w:name="_Toc221441343"/>
      <w:bookmarkStart w:id="15" w:name="_Toc338935054"/>
      <w:r w:rsidRPr="00343F41">
        <w:rPr>
          <w:b/>
          <w:bCs/>
          <w:i w:val="0"/>
          <w:iCs w:val="0"/>
          <w:smallCaps/>
          <w:sz w:val="24"/>
          <w:szCs w:val="24"/>
          <w:u w:val="single"/>
        </w:rPr>
        <w:t>Infrastructure</w:t>
      </w:r>
      <w:bookmarkEnd w:id="14"/>
      <w:bookmarkEnd w:id="15"/>
    </w:p>
    <w:p w14:paraId="15BE021A" w14:textId="77777777" w:rsidR="003E15CC" w:rsidRDefault="003E15CC" w:rsidP="00244B6C">
      <w:pPr>
        <w:spacing w:after="0" w:line="240" w:lineRule="auto"/>
        <w:rPr>
          <w:rFonts w:ascii="Arial" w:eastAsia="Times New Roman" w:hAnsi="Arial" w:cs="Arial"/>
        </w:rPr>
      </w:pPr>
      <w:r w:rsidRPr="00343F41">
        <w:rPr>
          <w:rFonts w:ascii="Arial" w:hAnsi="Arial" w:cs="Arial"/>
          <w:color w:val="000000"/>
        </w:rPr>
        <w:t>It is the policy of the State of Colorado that only the Departments of Transportation and Natural Resources will record and report infrastructure capital assets.</w:t>
      </w:r>
      <w:r w:rsidR="00175BE1">
        <w:rPr>
          <w:rFonts w:ascii="Arial" w:hAnsi="Arial" w:cs="Arial"/>
          <w:color w:val="000000"/>
        </w:rPr>
        <w:t xml:space="preserve"> </w:t>
      </w:r>
      <w:r w:rsidRPr="00343F41">
        <w:rPr>
          <w:rFonts w:ascii="Arial" w:hAnsi="Arial" w:cs="Arial"/>
          <w:color w:val="000000"/>
        </w:rPr>
        <w:t xml:space="preserve">This category therefore will not be used for CSU, which falls under the Department of Higher Education. </w:t>
      </w:r>
      <w:r w:rsidRPr="00343F41">
        <w:rPr>
          <w:rFonts w:ascii="Arial" w:eastAsia="Times New Roman" w:hAnsi="Arial" w:cs="Arial"/>
        </w:rPr>
        <w:t xml:space="preserve">Infrastructure includes improvements related to land, but not associated to buildings. These items have </w:t>
      </w:r>
      <w:r w:rsidR="009873F1">
        <w:rPr>
          <w:rFonts w:ascii="Arial" w:eastAsia="Times New Roman" w:hAnsi="Arial" w:cs="Arial"/>
        </w:rPr>
        <w:t>a life exclusive of a building.</w:t>
      </w:r>
    </w:p>
    <w:p w14:paraId="356360A2" w14:textId="77777777" w:rsidR="003E15CC" w:rsidRPr="004722D7" w:rsidRDefault="004722D7" w:rsidP="004722D7">
      <w:pPr>
        <w:rPr>
          <w:rFonts w:ascii="Arial" w:eastAsia="Times New Roman" w:hAnsi="Arial" w:cs="Arial"/>
        </w:rPr>
      </w:pPr>
      <w:r>
        <w:rPr>
          <w:rFonts w:ascii="Arial" w:eastAsia="Times New Roman" w:hAnsi="Arial" w:cs="Arial"/>
        </w:rPr>
        <w:br w:type="page"/>
      </w:r>
    </w:p>
    <w:bookmarkEnd w:id="5"/>
    <w:p w14:paraId="407F01BD" w14:textId="77777777" w:rsidR="006677A7" w:rsidRPr="006677A7" w:rsidRDefault="006677A7" w:rsidP="00CD041F">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lastRenderedPageBreak/>
        <w:t>OBJECT CODES</w:t>
      </w:r>
    </w:p>
    <w:p w14:paraId="63729629" w14:textId="77777777" w:rsidR="00563D61" w:rsidRDefault="00456671" w:rsidP="00563D61">
      <w:pPr>
        <w:spacing w:after="0" w:line="240" w:lineRule="auto"/>
        <w:rPr>
          <w:rFonts w:ascii="Arial" w:eastAsia="Times New Roman" w:hAnsi="Arial" w:cs="Times New Roman"/>
          <w:szCs w:val="24"/>
        </w:rPr>
      </w:pPr>
      <w:r w:rsidRPr="00456671">
        <w:rPr>
          <w:rFonts w:ascii="Arial" w:eastAsia="Times New Roman" w:hAnsi="Arial" w:cs="Times New Roman"/>
          <w:szCs w:val="24"/>
        </w:rPr>
        <w:t xml:space="preserve">The asset management system is driven by object codes; therefore, it is important to assign the correct object codes </w:t>
      </w:r>
      <w:r w:rsidR="00FE281F">
        <w:rPr>
          <w:rFonts w:ascii="Arial" w:eastAsia="Times New Roman" w:hAnsi="Arial" w:cs="Times New Roman"/>
          <w:szCs w:val="24"/>
        </w:rPr>
        <w:t>on</w:t>
      </w:r>
      <w:r w:rsidRPr="00456671">
        <w:rPr>
          <w:rFonts w:ascii="Arial" w:eastAsia="Times New Roman" w:hAnsi="Arial" w:cs="Times New Roman"/>
          <w:szCs w:val="24"/>
        </w:rPr>
        <w:t xml:space="preserve"> capital transactions.</w:t>
      </w:r>
      <w:r w:rsidR="00175BE1">
        <w:rPr>
          <w:rFonts w:ascii="Arial" w:eastAsia="Times New Roman" w:hAnsi="Arial" w:cs="Times New Roman"/>
          <w:szCs w:val="24"/>
        </w:rPr>
        <w:t xml:space="preserve"> </w:t>
      </w:r>
      <w:r w:rsidR="00970698">
        <w:rPr>
          <w:rFonts w:ascii="Arial" w:eastAsia="Times New Roman" w:hAnsi="Arial" w:cs="Times New Roman"/>
          <w:szCs w:val="24"/>
        </w:rPr>
        <w:t xml:space="preserve">When purchasing capital equipment, </w:t>
      </w:r>
      <w:r w:rsidR="00FE281F">
        <w:rPr>
          <w:rFonts w:ascii="Arial" w:eastAsia="Times New Roman" w:hAnsi="Arial" w:cs="Times New Roman"/>
          <w:szCs w:val="24"/>
        </w:rPr>
        <w:t>multiple</w:t>
      </w:r>
      <w:r w:rsidR="00970698">
        <w:rPr>
          <w:rFonts w:ascii="Arial" w:eastAsia="Times New Roman" w:hAnsi="Arial" w:cs="Times New Roman"/>
          <w:szCs w:val="24"/>
        </w:rPr>
        <w:t xml:space="preserve"> factors come into play as to which object</w:t>
      </w:r>
      <w:r w:rsidR="00791630">
        <w:rPr>
          <w:rFonts w:ascii="Arial" w:eastAsia="Times New Roman" w:hAnsi="Arial" w:cs="Times New Roman"/>
          <w:szCs w:val="24"/>
        </w:rPr>
        <w:t xml:space="preserve"> code will</w:t>
      </w:r>
      <w:r w:rsidR="00563D61">
        <w:rPr>
          <w:rFonts w:ascii="Arial" w:eastAsia="Times New Roman" w:hAnsi="Arial" w:cs="Times New Roman"/>
          <w:szCs w:val="24"/>
        </w:rPr>
        <w:t xml:space="preserve"> be used.</w:t>
      </w:r>
      <w:r w:rsidR="00FB1B9D">
        <w:rPr>
          <w:rFonts w:ascii="Arial" w:eastAsia="Times New Roman" w:hAnsi="Arial" w:cs="Times New Roman"/>
          <w:szCs w:val="24"/>
        </w:rPr>
        <w:t xml:space="preserve"> </w:t>
      </w:r>
      <w:r w:rsidR="004D7D21">
        <w:rPr>
          <w:rFonts w:ascii="Arial" w:eastAsia="Times New Roman" w:hAnsi="Arial" w:cs="Times New Roman"/>
          <w:szCs w:val="24"/>
        </w:rPr>
        <w:t>The account being used,</w:t>
      </w:r>
      <w:r w:rsidR="00FE281F">
        <w:rPr>
          <w:rFonts w:ascii="Arial" w:eastAsia="Times New Roman" w:hAnsi="Arial" w:cs="Times New Roman"/>
          <w:szCs w:val="24"/>
        </w:rPr>
        <w:t xml:space="preserve"> the fund source c</w:t>
      </w:r>
      <w:r w:rsidR="00970698">
        <w:rPr>
          <w:rFonts w:ascii="Arial" w:eastAsia="Times New Roman" w:hAnsi="Arial" w:cs="Times New Roman"/>
          <w:szCs w:val="24"/>
        </w:rPr>
        <w:t xml:space="preserve">ode on </w:t>
      </w:r>
      <w:r w:rsidR="00283B7E">
        <w:rPr>
          <w:rFonts w:ascii="Arial" w:eastAsia="Times New Roman" w:hAnsi="Arial" w:cs="Times New Roman"/>
          <w:szCs w:val="24"/>
        </w:rPr>
        <w:t>each</w:t>
      </w:r>
      <w:r w:rsidR="00970698">
        <w:rPr>
          <w:rFonts w:ascii="Arial" w:eastAsia="Times New Roman" w:hAnsi="Arial" w:cs="Times New Roman"/>
          <w:szCs w:val="24"/>
        </w:rPr>
        <w:t xml:space="preserve"> account</w:t>
      </w:r>
      <w:r w:rsidR="00283B7E">
        <w:rPr>
          <w:rFonts w:ascii="Arial" w:eastAsia="Times New Roman" w:hAnsi="Arial" w:cs="Times New Roman"/>
          <w:szCs w:val="24"/>
        </w:rPr>
        <w:t xml:space="preserve"> being used</w:t>
      </w:r>
      <w:r w:rsidR="00FE281F">
        <w:rPr>
          <w:rFonts w:ascii="Arial" w:eastAsia="Times New Roman" w:hAnsi="Arial" w:cs="Times New Roman"/>
          <w:szCs w:val="24"/>
        </w:rPr>
        <w:t>,</w:t>
      </w:r>
      <w:r w:rsidR="004D7D21" w:rsidRPr="004D7D21">
        <w:rPr>
          <w:rFonts w:ascii="Arial" w:eastAsia="Times New Roman" w:hAnsi="Arial" w:cs="Times New Roman"/>
          <w:szCs w:val="24"/>
        </w:rPr>
        <w:t xml:space="preserve"> </w:t>
      </w:r>
      <w:r w:rsidR="004D7D21">
        <w:rPr>
          <w:rFonts w:ascii="Arial" w:eastAsia="Times New Roman" w:hAnsi="Arial" w:cs="Times New Roman"/>
          <w:szCs w:val="24"/>
        </w:rPr>
        <w:t xml:space="preserve">the </w:t>
      </w:r>
      <w:r w:rsidR="00283B7E">
        <w:rPr>
          <w:rFonts w:ascii="Arial" w:eastAsia="Times New Roman" w:hAnsi="Arial" w:cs="Times New Roman"/>
          <w:szCs w:val="24"/>
        </w:rPr>
        <w:t>asset type code</w:t>
      </w:r>
      <w:r w:rsidR="004D7D21">
        <w:rPr>
          <w:rFonts w:ascii="Arial" w:eastAsia="Times New Roman" w:hAnsi="Arial" w:cs="Times New Roman"/>
          <w:szCs w:val="24"/>
        </w:rPr>
        <w:t>,</w:t>
      </w:r>
      <w:r w:rsidR="00FE281F">
        <w:rPr>
          <w:rFonts w:ascii="Arial" w:eastAsia="Times New Roman" w:hAnsi="Arial" w:cs="Times New Roman"/>
          <w:szCs w:val="24"/>
        </w:rPr>
        <w:t xml:space="preserve"> </w:t>
      </w:r>
      <w:r w:rsidR="00970698">
        <w:rPr>
          <w:rFonts w:ascii="Arial" w:eastAsia="Times New Roman" w:hAnsi="Arial" w:cs="Times New Roman"/>
          <w:szCs w:val="24"/>
        </w:rPr>
        <w:t xml:space="preserve">and </w:t>
      </w:r>
      <w:r w:rsidR="003B7125">
        <w:rPr>
          <w:rFonts w:ascii="Arial" w:eastAsia="Times New Roman" w:hAnsi="Arial" w:cs="Times New Roman"/>
          <w:szCs w:val="24"/>
        </w:rPr>
        <w:t>title ownership</w:t>
      </w:r>
      <w:r w:rsidR="00FE281F">
        <w:rPr>
          <w:rFonts w:ascii="Arial" w:eastAsia="Times New Roman" w:hAnsi="Arial" w:cs="Times New Roman"/>
          <w:szCs w:val="24"/>
        </w:rPr>
        <w:t xml:space="preserve"> all need </w:t>
      </w:r>
      <w:r w:rsidR="00563D61">
        <w:rPr>
          <w:rFonts w:ascii="Arial" w:eastAsia="Times New Roman" w:hAnsi="Arial" w:cs="Times New Roman"/>
          <w:szCs w:val="24"/>
        </w:rPr>
        <w:t>to be taken into consideration.</w:t>
      </w:r>
    </w:p>
    <w:p w14:paraId="3DF78F51" w14:textId="77777777" w:rsidR="00FB1B9D" w:rsidRDefault="00970698" w:rsidP="00563D61">
      <w:pPr>
        <w:spacing w:after="0" w:line="240" w:lineRule="auto"/>
        <w:rPr>
          <w:rFonts w:ascii="Arial" w:eastAsia="Times New Roman" w:hAnsi="Arial" w:cs="Times New Roman"/>
          <w:szCs w:val="24"/>
        </w:rPr>
      </w:pPr>
      <w:r>
        <w:rPr>
          <w:rFonts w:ascii="Arial" w:eastAsia="Times New Roman" w:hAnsi="Arial" w:cs="Times New Roman"/>
          <w:szCs w:val="24"/>
        </w:rPr>
        <w:t xml:space="preserve">The Fund Source Code is located on the Central Administration tab of the </w:t>
      </w:r>
      <w:r w:rsidR="00563D61">
        <w:rPr>
          <w:rFonts w:ascii="Arial" w:eastAsia="Times New Roman" w:hAnsi="Arial" w:cs="Times New Roman"/>
          <w:szCs w:val="24"/>
        </w:rPr>
        <w:t>Account Lookup</w:t>
      </w:r>
      <w:r w:rsidR="00FB1B9D">
        <w:rPr>
          <w:rFonts w:ascii="Arial" w:eastAsia="Times New Roman" w:hAnsi="Arial" w:cs="Times New Roman"/>
          <w:szCs w:val="24"/>
        </w:rPr>
        <w:t>.</w:t>
      </w:r>
    </w:p>
    <w:p w14:paraId="5D41E9E5" w14:textId="77777777" w:rsidR="00FB1B9D" w:rsidRDefault="00563D61" w:rsidP="00FB1B9D">
      <w:pPr>
        <w:spacing w:after="0" w:line="240" w:lineRule="auto"/>
        <w:rPr>
          <w:rFonts w:ascii="Arial" w:eastAsia="Times New Roman" w:hAnsi="Arial" w:cs="Times New Roman"/>
          <w:szCs w:val="24"/>
        </w:rPr>
      </w:pPr>
      <w:r>
        <w:rPr>
          <w:rFonts w:ascii="Arial" w:eastAsia="Times New Roman" w:hAnsi="Arial" w:cs="Times New Roman"/>
          <w:szCs w:val="24"/>
        </w:rPr>
        <w:t>O</w:t>
      </w:r>
      <w:r w:rsidR="00970698">
        <w:rPr>
          <w:rFonts w:ascii="Arial" w:eastAsia="Times New Roman" w:hAnsi="Arial" w:cs="Times New Roman"/>
          <w:szCs w:val="24"/>
        </w:rPr>
        <w:t>wnership</w:t>
      </w:r>
      <w:r w:rsidR="00EC548F">
        <w:rPr>
          <w:rFonts w:ascii="Arial" w:eastAsia="Times New Roman" w:hAnsi="Arial" w:cs="Times New Roman"/>
          <w:szCs w:val="24"/>
        </w:rPr>
        <w:t xml:space="preserve"> for research projects (53 accounts)</w:t>
      </w:r>
      <w:r w:rsidR="00970698">
        <w:rPr>
          <w:rFonts w:ascii="Arial" w:eastAsia="Times New Roman" w:hAnsi="Arial" w:cs="Times New Roman"/>
          <w:szCs w:val="24"/>
        </w:rPr>
        <w:t xml:space="preserve"> </w:t>
      </w:r>
      <w:r w:rsidR="00791630">
        <w:rPr>
          <w:rFonts w:ascii="Arial" w:eastAsia="Times New Roman" w:hAnsi="Arial" w:cs="Times New Roman"/>
          <w:szCs w:val="24"/>
        </w:rPr>
        <w:t>is found on the RPS report for that account</w:t>
      </w:r>
      <w:r w:rsidR="00FE6624">
        <w:rPr>
          <w:rFonts w:ascii="Arial" w:eastAsia="Times New Roman" w:hAnsi="Arial" w:cs="Times New Roman"/>
          <w:szCs w:val="24"/>
        </w:rPr>
        <w:t>.</w:t>
      </w:r>
      <w:r w:rsidR="00175BE1">
        <w:rPr>
          <w:rFonts w:ascii="Arial" w:eastAsia="Times New Roman" w:hAnsi="Arial" w:cs="Times New Roman"/>
          <w:szCs w:val="24"/>
        </w:rPr>
        <w:t xml:space="preserve"> </w:t>
      </w:r>
      <w:r w:rsidR="00791630">
        <w:rPr>
          <w:rFonts w:ascii="Arial" w:eastAsia="Times New Roman" w:hAnsi="Arial" w:cs="Times New Roman"/>
          <w:szCs w:val="24"/>
        </w:rPr>
        <w:t>This is the report maintained for any research grant account with the Office of Sponsored Programs.</w:t>
      </w:r>
    </w:p>
    <w:p w14:paraId="44B6DD5E" w14:textId="77777777" w:rsidR="00244B6C" w:rsidRPr="00244B6C" w:rsidRDefault="00244B6C" w:rsidP="00FB1B9D">
      <w:pPr>
        <w:spacing w:after="0" w:line="240" w:lineRule="auto"/>
        <w:rPr>
          <w:rFonts w:ascii="Arial" w:eastAsia="Times New Roman" w:hAnsi="Arial" w:cs="Times New Roman"/>
          <w:szCs w:val="24"/>
        </w:rPr>
      </w:pPr>
    </w:p>
    <w:p w14:paraId="36573D8F" w14:textId="77777777" w:rsidR="00283B7E" w:rsidRPr="00244B6C" w:rsidRDefault="00FB1B9D" w:rsidP="00563D61">
      <w:pPr>
        <w:spacing w:after="0" w:line="240" w:lineRule="auto"/>
        <w:contextualSpacing/>
        <w:rPr>
          <w:rFonts w:ascii="Arial" w:eastAsia="Times New Roman" w:hAnsi="Arial" w:cs="Times New Roman"/>
          <w:i/>
          <w:szCs w:val="24"/>
        </w:rPr>
      </w:pPr>
      <w:r>
        <w:rPr>
          <w:rFonts w:ascii="Arial" w:eastAsia="Times New Roman" w:hAnsi="Arial" w:cs="Times New Roman"/>
          <w:i/>
          <w:szCs w:val="24"/>
        </w:rPr>
        <w:t>Use below for Sponsor Funding by Title and Fund Source Code:</w:t>
      </w:r>
    </w:p>
    <w:tbl>
      <w:tblPr>
        <w:tblW w:w="11779" w:type="dxa"/>
        <w:tblInd w:w="-1197" w:type="dxa"/>
        <w:tblLook w:val="04A0" w:firstRow="1" w:lastRow="0" w:firstColumn="1" w:lastColumn="0" w:noHBand="0" w:noVBand="1"/>
      </w:tblPr>
      <w:tblGrid>
        <w:gridCol w:w="1618"/>
        <w:gridCol w:w="1718"/>
        <w:gridCol w:w="1831"/>
        <w:gridCol w:w="6612"/>
      </w:tblGrid>
      <w:tr w:rsidR="00FB1B9D" w:rsidRPr="00B33D3E" w14:paraId="281D1CE9" w14:textId="77777777" w:rsidTr="00244B6C">
        <w:trPr>
          <w:trHeight w:val="224"/>
        </w:trPr>
        <w:tc>
          <w:tcPr>
            <w:tcW w:w="1618" w:type="dxa"/>
            <w:tcBorders>
              <w:top w:val="single" w:sz="12" w:space="0" w:color="auto"/>
              <w:left w:val="single" w:sz="12" w:space="0" w:color="auto"/>
              <w:bottom w:val="nil"/>
              <w:right w:val="single" w:sz="12" w:space="0" w:color="auto"/>
            </w:tcBorders>
            <w:shd w:val="clear" w:color="auto" w:fill="auto"/>
            <w:vAlign w:val="center"/>
            <w:hideMark/>
          </w:tcPr>
          <w:p w14:paraId="4BE16BB1"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ACCOUNT FUNDING SOURCE</w:t>
            </w:r>
          </w:p>
        </w:tc>
        <w:tc>
          <w:tcPr>
            <w:tcW w:w="1016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21ED4FDA" w14:textId="77777777" w:rsidR="00FB1B9D" w:rsidRPr="00F252FA" w:rsidRDefault="00FB1B9D" w:rsidP="00FB1B9D">
            <w:pPr>
              <w:spacing w:after="0" w:line="240" w:lineRule="auto"/>
              <w:jc w:val="center"/>
              <w:rPr>
                <w:rFonts w:ascii="Calibri" w:eastAsia="Times New Roman" w:hAnsi="Calibri" w:cs="Times New Roman"/>
                <w:b/>
                <w:color w:val="000000"/>
              </w:rPr>
            </w:pPr>
            <w:r w:rsidRPr="00F252FA">
              <w:rPr>
                <w:rFonts w:ascii="Calibri" w:eastAsia="Times New Roman" w:hAnsi="Calibri" w:cs="Times New Roman"/>
                <w:b/>
                <w:color w:val="000000"/>
              </w:rPr>
              <w:t>TITLE FROM RPS REPORT SPONSORED PROGRAMS (Federal funds)</w:t>
            </w:r>
          </w:p>
        </w:tc>
      </w:tr>
      <w:tr w:rsidR="00FB1B9D" w:rsidRPr="00B33D3E" w14:paraId="625C1EF7" w14:textId="77777777" w:rsidTr="00244B6C">
        <w:trPr>
          <w:trHeight w:val="74"/>
        </w:trPr>
        <w:tc>
          <w:tcPr>
            <w:tcW w:w="1618" w:type="dxa"/>
            <w:tcBorders>
              <w:top w:val="nil"/>
              <w:left w:val="single" w:sz="12" w:space="0" w:color="auto"/>
              <w:bottom w:val="nil"/>
              <w:right w:val="single" w:sz="12" w:space="0" w:color="auto"/>
            </w:tcBorders>
            <w:shd w:val="clear" w:color="auto" w:fill="auto"/>
            <w:noWrap/>
            <w:vAlign w:val="bottom"/>
            <w:hideMark/>
          </w:tcPr>
          <w:p w14:paraId="7FEAF1C1" w14:textId="77777777" w:rsidR="00FB1B9D" w:rsidRPr="00B33D3E" w:rsidRDefault="00FB1B9D" w:rsidP="00FB1B9D">
            <w:pPr>
              <w:spacing w:after="0" w:line="240" w:lineRule="auto"/>
              <w:rPr>
                <w:rFonts w:ascii="Calibri" w:eastAsia="Times New Roman" w:hAnsi="Calibri" w:cs="Times New Roman"/>
                <w:color w:val="000000"/>
              </w:rPr>
            </w:pPr>
          </w:p>
        </w:tc>
        <w:tc>
          <w:tcPr>
            <w:tcW w:w="1718" w:type="dxa"/>
            <w:tcBorders>
              <w:top w:val="nil"/>
              <w:left w:val="nil"/>
              <w:bottom w:val="nil"/>
              <w:right w:val="single" w:sz="12" w:space="0" w:color="auto"/>
            </w:tcBorders>
            <w:shd w:val="clear" w:color="auto" w:fill="auto"/>
            <w:vAlign w:val="center"/>
            <w:hideMark/>
          </w:tcPr>
          <w:p w14:paraId="73497484"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SPONSOR TITLE</w:t>
            </w:r>
          </w:p>
        </w:tc>
        <w:tc>
          <w:tcPr>
            <w:tcW w:w="1831" w:type="dxa"/>
            <w:tcBorders>
              <w:top w:val="nil"/>
              <w:left w:val="nil"/>
              <w:bottom w:val="nil"/>
              <w:right w:val="single" w:sz="12" w:space="0" w:color="auto"/>
            </w:tcBorders>
            <w:shd w:val="clear" w:color="auto" w:fill="auto"/>
            <w:vAlign w:val="center"/>
            <w:hideMark/>
          </w:tcPr>
          <w:p w14:paraId="6407F273"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CSU TITLE</w:t>
            </w:r>
          </w:p>
        </w:tc>
        <w:tc>
          <w:tcPr>
            <w:tcW w:w="6611" w:type="dxa"/>
            <w:tcBorders>
              <w:top w:val="nil"/>
              <w:left w:val="nil"/>
              <w:bottom w:val="nil"/>
              <w:right w:val="single" w:sz="12" w:space="0" w:color="auto"/>
            </w:tcBorders>
            <w:shd w:val="clear" w:color="auto" w:fill="auto"/>
            <w:vAlign w:val="center"/>
            <w:hideMark/>
          </w:tcPr>
          <w:p w14:paraId="1FED016B"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FEDERAL TITLE</w:t>
            </w:r>
          </w:p>
        </w:tc>
      </w:tr>
      <w:tr w:rsidR="00FB1B9D" w:rsidRPr="00B33D3E" w14:paraId="1C227EAB" w14:textId="77777777" w:rsidTr="00244B6C">
        <w:trPr>
          <w:trHeight w:val="143"/>
        </w:trPr>
        <w:tc>
          <w:tcPr>
            <w:tcW w:w="1618" w:type="dxa"/>
            <w:tcBorders>
              <w:top w:val="single" w:sz="4" w:space="0" w:color="auto"/>
              <w:left w:val="single" w:sz="12" w:space="0" w:color="auto"/>
              <w:bottom w:val="nil"/>
              <w:right w:val="single" w:sz="12" w:space="0" w:color="auto"/>
            </w:tcBorders>
            <w:shd w:val="clear" w:color="auto" w:fill="auto"/>
            <w:noWrap/>
            <w:vAlign w:val="center"/>
            <w:hideMark/>
          </w:tcPr>
          <w:p w14:paraId="031CD34F"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22</w:t>
            </w:r>
          </w:p>
        </w:tc>
        <w:tc>
          <w:tcPr>
            <w:tcW w:w="1718" w:type="dxa"/>
            <w:tcBorders>
              <w:top w:val="single" w:sz="4" w:space="0" w:color="auto"/>
              <w:left w:val="nil"/>
              <w:bottom w:val="nil"/>
              <w:right w:val="single" w:sz="12" w:space="0" w:color="auto"/>
            </w:tcBorders>
            <w:shd w:val="clear" w:color="auto" w:fill="auto"/>
            <w:noWrap/>
            <w:vAlign w:val="center"/>
            <w:hideMark/>
          </w:tcPr>
          <w:p w14:paraId="03E32E8E"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8235</w:t>
            </w:r>
          </w:p>
        </w:tc>
        <w:tc>
          <w:tcPr>
            <w:tcW w:w="1831" w:type="dxa"/>
            <w:tcBorders>
              <w:top w:val="single" w:sz="4" w:space="0" w:color="auto"/>
              <w:left w:val="nil"/>
              <w:bottom w:val="nil"/>
              <w:right w:val="single" w:sz="12" w:space="0" w:color="auto"/>
            </w:tcBorders>
            <w:shd w:val="clear" w:color="auto" w:fill="auto"/>
            <w:noWrap/>
            <w:vAlign w:val="center"/>
            <w:hideMark/>
          </w:tcPr>
          <w:p w14:paraId="3D7DC18C"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8240</w:t>
            </w:r>
            <w:r w:rsidRPr="00B33D3E">
              <w:rPr>
                <w:rFonts w:ascii="Calibri" w:eastAsia="Times New Roman" w:hAnsi="Calibri" w:cs="Times New Roman"/>
              </w:rPr>
              <w:t>/8255/8265</w:t>
            </w:r>
          </w:p>
        </w:tc>
        <w:tc>
          <w:tcPr>
            <w:tcW w:w="6611" w:type="dxa"/>
            <w:tcBorders>
              <w:top w:val="single" w:sz="4" w:space="0" w:color="auto"/>
              <w:left w:val="nil"/>
              <w:bottom w:val="nil"/>
              <w:right w:val="single" w:sz="12" w:space="0" w:color="auto"/>
            </w:tcBorders>
            <w:shd w:val="clear" w:color="auto" w:fill="auto"/>
            <w:noWrap/>
            <w:vAlign w:val="center"/>
            <w:hideMark/>
          </w:tcPr>
          <w:p w14:paraId="1C76FF07"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8245</w:t>
            </w:r>
          </w:p>
        </w:tc>
      </w:tr>
      <w:tr w:rsidR="00FB1B9D" w:rsidRPr="00B33D3E" w14:paraId="744290E3"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726238C4"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32</w:t>
            </w:r>
          </w:p>
        </w:tc>
        <w:tc>
          <w:tcPr>
            <w:tcW w:w="1718" w:type="dxa"/>
            <w:tcBorders>
              <w:top w:val="nil"/>
              <w:left w:val="nil"/>
              <w:bottom w:val="nil"/>
              <w:right w:val="single" w:sz="12" w:space="0" w:color="auto"/>
            </w:tcBorders>
            <w:shd w:val="clear" w:color="auto" w:fill="auto"/>
            <w:noWrap/>
            <w:vAlign w:val="center"/>
            <w:hideMark/>
          </w:tcPr>
          <w:p w14:paraId="3D289E74"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8235</w:t>
            </w:r>
          </w:p>
        </w:tc>
        <w:tc>
          <w:tcPr>
            <w:tcW w:w="1831" w:type="dxa"/>
            <w:tcBorders>
              <w:top w:val="nil"/>
              <w:left w:val="nil"/>
              <w:bottom w:val="nil"/>
              <w:right w:val="single" w:sz="12" w:space="0" w:color="auto"/>
            </w:tcBorders>
            <w:shd w:val="clear" w:color="auto" w:fill="auto"/>
            <w:noWrap/>
            <w:vAlign w:val="center"/>
            <w:hideMark/>
          </w:tcPr>
          <w:p w14:paraId="5A53ADAB"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8240</w:t>
            </w:r>
            <w:r w:rsidRPr="00B33D3E">
              <w:rPr>
                <w:rFonts w:ascii="Calibri" w:eastAsia="Times New Roman" w:hAnsi="Calibri" w:cs="Times New Roman"/>
              </w:rPr>
              <w:t>/8255/8265</w:t>
            </w:r>
          </w:p>
        </w:tc>
        <w:tc>
          <w:tcPr>
            <w:tcW w:w="6611" w:type="dxa"/>
            <w:tcBorders>
              <w:top w:val="nil"/>
              <w:left w:val="nil"/>
              <w:bottom w:val="nil"/>
              <w:right w:val="single" w:sz="12" w:space="0" w:color="auto"/>
            </w:tcBorders>
            <w:shd w:val="clear" w:color="auto" w:fill="auto"/>
            <w:noWrap/>
            <w:vAlign w:val="center"/>
            <w:hideMark/>
          </w:tcPr>
          <w:p w14:paraId="573A57AE"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8245</w:t>
            </w:r>
          </w:p>
        </w:tc>
      </w:tr>
      <w:tr w:rsidR="00FB1B9D" w:rsidRPr="00B33D3E" w14:paraId="7FD64BFF"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38BD5D23"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34</w:t>
            </w:r>
          </w:p>
        </w:tc>
        <w:tc>
          <w:tcPr>
            <w:tcW w:w="1718" w:type="dxa"/>
            <w:tcBorders>
              <w:top w:val="nil"/>
              <w:left w:val="nil"/>
              <w:bottom w:val="nil"/>
              <w:right w:val="single" w:sz="12" w:space="0" w:color="auto"/>
            </w:tcBorders>
            <w:shd w:val="clear" w:color="auto" w:fill="auto"/>
            <w:noWrap/>
            <w:vAlign w:val="center"/>
            <w:hideMark/>
          </w:tcPr>
          <w:p w14:paraId="53AAC72E"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8235</w:t>
            </w:r>
          </w:p>
        </w:tc>
        <w:tc>
          <w:tcPr>
            <w:tcW w:w="1831" w:type="dxa"/>
            <w:tcBorders>
              <w:top w:val="nil"/>
              <w:left w:val="nil"/>
              <w:bottom w:val="nil"/>
              <w:right w:val="single" w:sz="12" w:space="0" w:color="auto"/>
            </w:tcBorders>
            <w:shd w:val="clear" w:color="auto" w:fill="auto"/>
            <w:noWrap/>
            <w:vAlign w:val="center"/>
            <w:hideMark/>
          </w:tcPr>
          <w:p w14:paraId="59A803C7"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8240</w:t>
            </w:r>
            <w:r w:rsidRPr="00B33D3E">
              <w:rPr>
                <w:rFonts w:ascii="Calibri" w:eastAsia="Times New Roman" w:hAnsi="Calibri" w:cs="Times New Roman"/>
              </w:rPr>
              <w:t>/8255/8265</w:t>
            </w:r>
          </w:p>
        </w:tc>
        <w:tc>
          <w:tcPr>
            <w:tcW w:w="6611" w:type="dxa"/>
            <w:tcBorders>
              <w:top w:val="nil"/>
              <w:left w:val="nil"/>
              <w:bottom w:val="nil"/>
              <w:right w:val="single" w:sz="12" w:space="0" w:color="auto"/>
            </w:tcBorders>
            <w:shd w:val="clear" w:color="auto" w:fill="auto"/>
            <w:noWrap/>
            <w:vAlign w:val="center"/>
            <w:hideMark/>
          </w:tcPr>
          <w:p w14:paraId="1DA5E1DB"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8245</w:t>
            </w:r>
          </w:p>
        </w:tc>
      </w:tr>
      <w:tr w:rsidR="00FB1B9D" w:rsidRPr="00B33D3E" w14:paraId="5AC0C618"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5B2E73BD"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41</w:t>
            </w:r>
          </w:p>
        </w:tc>
        <w:tc>
          <w:tcPr>
            <w:tcW w:w="1718" w:type="dxa"/>
            <w:tcBorders>
              <w:top w:val="nil"/>
              <w:left w:val="nil"/>
              <w:bottom w:val="nil"/>
              <w:right w:val="single" w:sz="12" w:space="0" w:color="auto"/>
            </w:tcBorders>
            <w:shd w:val="clear" w:color="auto" w:fill="auto"/>
            <w:noWrap/>
            <w:vAlign w:val="center"/>
            <w:hideMark/>
          </w:tcPr>
          <w:p w14:paraId="201B0E7A" w14:textId="77777777" w:rsidR="00FB1B9D" w:rsidRPr="00B33D3E" w:rsidRDefault="00FB1B9D" w:rsidP="00FB1B9D">
            <w:pPr>
              <w:spacing w:after="0" w:line="240" w:lineRule="auto"/>
              <w:jc w:val="center"/>
              <w:rPr>
                <w:rFonts w:ascii="Calibri" w:eastAsia="Times New Roman" w:hAnsi="Calibri" w:cs="Times New Roman"/>
                <w:color w:val="FF0000"/>
              </w:rPr>
            </w:pPr>
            <w:r w:rsidRPr="00B33D3E">
              <w:rPr>
                <w:rFonts w:ascii="Calibri" w:eastAsia="Times New Roman" w:hAnsi="Calibri" w:cs="Times New Roman"/>
                <w:color w:val="FF0000"/>
              </w:rPr>
              <w:t>-</w:t>
            </w:r>
          </w:p>
        </w:tc>
        <w:tc>
          <w:tcPr>
            <w:tcW w:w="1831" w:type="dxa"/>
            <w:tcBorders>
              <w:top w:val="nil"/>
              <w:left w:val="nil"/>
              <w:bottom w:val="nil"/>
              <w:right w:val="single" w:sz="12" w:space="0" w:color="auto"/>
            </w:tcBorders>
            <w:shd w:val="clear" w:color="auto" w:fill="auto"/>
            <w:noWrap/>
            <w:vAlign w:val="center"/>
            <w:hideMark/>
          </w:tcPr>
          <w:p w14:paraId="4907189D" w14:textId="77777777" w:rsidR="00FB1B9D" w:rsidRPr="00B33D3E" w:rsidRDefault="00FB1B9D" w:rsidP="00FB1B9D">
            <w:pPr>
              <w:spacing w:after="0" w:line="240" w:lineRule="auto"/>
              <w:jc w:val="center"/>
              <w:rPr>
                <w:rFonts w:ascii="Calibri" w:eastAsia="Times New Roman" w:hAnsi="Calibri" w:cs="Times New Roman"/>
                <w:color w:val="FF0000"/>
              </w:rPr>
            </w:pPr>
            <w:r w:rsidRPr="00B33D3E">
              <w:rPr>
                <w:rFonts w:ascii="Calibri" w:eastAsia="Times New Roman" w:hAnsi="Calibri" w:cs="Times New Roman"/>
                <w:color w:val="000000"/>
              </w:rPr>
              <w:t>8240</w:t>
            </w:r>
            <w:r w:rsidRPr="00B33D3E">
              <w:rPr>
                <w:rFonts w:ascii="Calibri" w:eastAsia="Times New Roman" w:hAnsi="Calibri" w:cs="Times New Roman"/>
              </w:rPr>
              <w:t>/8255/8265</w:t>
            </w:r>
          </w:p>
        </w:tc>
        <w:tc>
          <w:tcPr>
            <w:tcW w:w="6611" w:type="dxa"/>
            <w:tcBorders>
              <w:top w:val="nil"/>
              <w:left w:val="nil"/>
              <w:bottom w:val="nil"/>
              <w:right w:val="single" w:sz="12" w:space="0" w:color="auto"/>
            </w:tcBorders>
            <w:shd w:val="clear" w:color="auto" w:fill="auto"/>
            <w:noWrap/>
            <w:vAlign w:val="center"/>
            <w:hideMark/>
          </w:tcPr>
          <w:p w14:paraId="30482504"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8245</w:t>
            </w:r>
          </w:p>
        </w:tc>
      </w:tr>
      <w:tr w:rsidR="00FB1B9D" w:rsidRPr="00B33D3E" w14:paraId="46950F24"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307C770A"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51</w:t>
            </w:r>
          </w:p>
        </w:tc>
        <w:tc>
          <w:tcPr>
            <w:tcW w:w="1718" w:type="dxa"/>
            <w:tcBorders>
              <w:top w:val="nil"/>
              <w:left w:val="nil"/>
              <w:bottom w:val="nil"/>
              <w:right w:val="single" w:sz="12" w:space="0" w:color="auto"/>
            </w:tcBorders>
            <w:shd w:val="clear" w:color="auto" w:fill="auto"/>
            <w:noWrap/>
            <w:vAlign w:val="center"/>
            <w:hideMark/>
          </w:tcPr>
          <w:p w14:paraId="31EF78D3" w14:textId="77777777" w:rsidR="00FB1B9D" w:rsidRPr="00B33D3E" w:rsidRDefault="00FB1B9D" w:rsidP="00FB1B9D">
            <w:pPr>
              <w:spacing w:after="0" w:line="240" w:lineRule="auto"/>
              <w:jc w:val="center"/>
              <w:rPr>
                <w:rFonts w:ascii="Calibri" w:eastAsia="Times New Roman" w:hAnsi="Calibri" w:cs="Times New Roman"/>
                <w:color w:val="FF0000"/>
              </w:rPr>
            </w:pPr>
            <w:r w:rsidRPr="00B33D3E">
              <w:rPr>
                <w:rFonts w:ascii="Calibri" w:eastAsia="Times New Roman" w:hAnsi="Calibri" w:cs="Times New Roman"/>
                <w:color w:val="FF0000"/>
              </w:rPr>
              <w:t>-</w:t>
            </w:r>
          </w:p>
        </w:tc>
        <w:tc>
          <w:tcPr>
            <w:tcW w:w="1831" w:type="dxa"/>
            <w:tcBorders>
              <w:top w:val="nil"/>
              <w:left w:val="nil"/>
              <w:bottom w:val="nil"/>
              <w:right w:val="single" w:sz="12" w:space="0" w:color="auto"/>
            </w:tcBorders>
            <w:shd w:val="clear" w:color="auto" w:fill="auto"/>
            <w:noWrap/>
            <w:vAlign w:val="center"/>
            <w:hideMark/>
          </w:tcPr>
          <w:p w14:paraId="4AFB075A"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8240</w:t>
            </w:r>
            <w:r w:rsidRPr="00B33D3E">
              <w:rPr>
                <w:rFonts w:ascii="Calibri" w:eastAsia="Times New Roman" w:hAnsi="Calibri" w:cs="Times New Roman"/>
              </w:rPr>
              <w:t>/8255/8265</w:t>
            </w:r>
          </w:p>
        </w:tc>
        <w:tc>
          <w:tcPr>
            <w:tcW w:w="6611" w:type="dxa"/>
            <w:tcBorders>
              <w:top w:val="nil"/>
              <w:left w:val="nil"/>
              <w:bottom w:val="nil"/>
              <w:right w:val="single" w:sz="12" w:space="0" w:color="auto"/>
            </w:tcBorders>
            <w:shd w:val="clear" w:color="auto" w:fill="auto"/>
            <w:noWrap/>
            <w:vAlign w:val="center"/>
            <w:hideMark/>
          </w:tcPr>
          <w:p w14:paraId="1B55D33A"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8245</w:t>
            </w:r>
          </w:p>
        </w:tc>
      </w:tr>
      <w:tr w:rsidR="00FB1B9D" w:rsidRPr="00B33D3E" w14:paraId="5108D48C" w14:textId="77777777" w:rsidTr="00244B6C">
        <w:trPr>
          <w:trHeight w:val="143"/>
        </w:trPr>
        <w:tc>
          <w:tcPr>
            <w:tcW w:w="11779" w:type="dxa"/>
            <w:gridSpan w:val="4"/>
            <w:tcBorders>
              <w:top w:val="single" w:sz="8" w:space="0" w:color="auto"/>
              <w:left w:val="single" w:sz="12" w:space="0" w:color="auto"/>
              <w:bottom w:val="single" w:sz="8" w:space="0" w:color="auto"/>
              <w:right w:val="single" w:sz="12" w:space="0" w:color="000000"/>
            </w:tcBorders>
            <w:shd w:val="clear" w:color="000000" w:fill="F2F2F2"/>
            <w:noWrap/>
            <w:vAlign w:val="center"/>
            <w:hideMark/>
          </w:tcPr>
          <w:p w14:paraId="5F72C552" w14:textId="77777777" w:rsidR="00FB1B9D" w:rsidRPr="00B239C7" w:rsidRDefault="00FB1B9D" w:rsidP="00FB1B9D">
            <w:pPr>
              <w:spacing w:after="0" w:line="240" w:lineRule="auto"/>
              <w:jc w:val="center"/>
              <w:rPr>
                <w:rFonts w:ascii="Calibri" w:eastAsia="Times New Roman" w:hAnsi="Calibri" w:cs="Times New Roman"/>
                <w:b/>
                <w:color w:val="000000"/>
              </w:rPr>
            </w:pPr>
            <w:r w:rsidRPr="00B239C7">
              <w:rPr>
                <w:rFonts w:ascii="Calibri" w:eastAsia="Times New Roman" w:hAnsi="Calibri" w:cs="Times New Roman"/>
                <w:b/>
                <w:color w:val="000000"/>
              </w:rPr>
              <w:t>Below are Object Codes based upon CSU funding and/or Other Funding Sources</w:t>
            </w:r>
          </w:p>
        </w:tc>
      </w:tr>
      <w:tr w:rsidR="00FB1B9D" w:rsidRPr="00B33D3E" w14:paraId="67AAC032"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5ACEDF11"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11</w:t>
            </w:r>
          </w:p>
        </w:tc>
        <w:tc>
          <w:tcPr>
            <w:tcW w:w="1718" w:type="dxa"/>
            <w:tcBorders>
              <w:top w:val="nil"/>
              <w:left w:val="nil"/>
              <w:bottom w:val="nil"/>
              <w:right w:val="single" w:sz="12" w:space="0" w:color="auto"/>
            </w:tcBorders>
            <w:shd w:val="clear" w:color="000000" w:fill="F2F2F2"/>
            <w:noWrap/>
            <w:vAlign w:val="center"/>
            <w:hideMark/>
          </w:tcPr>
          <w:p w14:paraId="4D5071B5"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w:t>
            </w:r>
          </w:p>
        </w:tc>
        <w:tc>
          <w:tcPr>
            <w:tcW w:w="1831" w:type="dxa"/>
            <w:tcBorders>
              <w:top w:val="nil"/>
              <w:left w:val="nil"/>
              <w:bottom w:val="nil"/>
              <w:right w:val="single" w:sz="12" w:space="0" w:color="auto"/>
            </w:tcBorders>
            <w:shd w:val="clear" w:color="auto" w:fill="auto"/>
            <w:noWrap/>
            <w:vAlign w:val="center"/>
            <w:hideMark/>
          </w:tcPr>
          <w:p w14:paraId="22270120" w14:textId="77777777" w:rsidR="00FB1B9D" w:rsidRPr="00B33D3E" w:rsidRDefault="00FB1B9D" w:rsidP="00FB1B9D">
            <w:pPr>
              <w:spacing w:after="0" w:line="240" w:lineRule="auto"/>
              <w:jc w:val="center"/>
              <w:rPr>
                <w:rFonts w:ascii="Calibri" w:eastAsia="Times New Roman" w:hAnsi="Calibri" w:cs="Times New Roman"/>
                <w:color w:val="FF0000"/>
              </w:rPr>
            </w:pPr>
            <w:r w:rsidRPr="00B33D3E">
              <w:rPr>
                <w:rFonts w:ascii="Calibri" w:eastAsia="Times New Roman" w:hAnsi="Calibri" w:cs="Times New Roman"/>
                <w:color w:val="000000"/>
              </w:rPr>
              <w:t>8210</w:t>
            </w:r>
            <w:r w:rsidRPr="00B33D3E">
              <w:rPr>
                <w:rFonts w:ascii="Calibri" w:eastAsia="Times New Roman" w:hAnsi="Calibri" w:cs="Times New Roman"/>
              </w:rPr>
              <w:t>/8250/8260</w:t>
            </w:r>
          </w:p>
        </w:tc>
        <w:tc>
          <w:tcPr>
            <w:tcW w:w="6611" w:type="dxa"/>
            <w:tcBorders>
              <w:top w:val="nil"/>
              <w:left w:val="nil"/>
              <w:bottom w:val="nil"/>
              <w:right w:val="single" w:sz="12" w:space="0" w:color="auto"/>
            </w:tcBorders>
            <w:shd w:val="clear" w:color="000000" w:fill="F2F2F2"/>
            <w:noWrap/>
            <w:vAlign w:val="center"/>
            <w:hideMark/>
          </w:tcPr>
          <w:p w14:paraId="4D62F055"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w:t>
            </w:r>
          </w:p>
        </w:tc>
      </w:tr>
      <w:tr w:rsidR="00FB1B9D" w:rsidRPr="00B33D3E" w14:paraId="6EB4507C"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1C9C3DC5"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21</w:t>
            </w:r>
          </w:p>
        </w:tc>
        <w:tc>
          <w:tcPr>
            <w:tcW w:w="1718" w:type="dxa"/>
            <w:tcBorders>
              <w:top w:val="nil"/>
              <w:left w:val="nil"/>
              <w:bottom w:val="nil"/>
              <w:right w:val="single" w:sz="12" w:space="0" w:color="auto"/>
            </w:tcBorders>
            <w:shd w:val="clear" w:color="000000" w:fill="F2F2F2"/>
            <w:noWrap/>
            <w:vAlign w:val="center"/>
            <w:hideMark/>
          </w:tcPr>
          <w:p w14:paraId="30FA6EDB"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8235</w:t>
            </w:r>
          </w:p>
        </w:tc>
        <w:tc>
          <w:tcPr>
            <w:tcW w:w="1831" w:type="dxa"/>
            <w:tcBorders>
              <w:top w:val="nil"/>
              <w:left w:val="nil"/>
              <w:bottom w:val="nil"/>
              <w:right w:val="single" w:sz="12" w:space="0" w:color="auto"/>
            </w:tcBorders>
            <w:shd w:val="clear" w:color="auto" w:fill="auto"/>
            <w:noWrap/>
            <w:vAlign w:val="center"/>
            <w:hideMark/>
          </w:tcPr>
          <w:p w14:paraId="127B9B8E"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8230</w:t>
            </w:r>
          </w:p>
        </w:tc>
        <w:tc>
          <w:tcPr>
            <w:tcW w:w="6611" w:type="dxa"/>
            <w:tcBorders>
              <w:top w:val="nil"/>
              <w:left w:val="nil"/>
              <w:bottom w:val="nil"/>
              <w:right w:val="single" w:sz="12" w:space="0" w:color="auto"/>
            </w:tcBorders>
            <w:shd w:val="clear" w:color="000000" w:fill="F2F2F2"/>
            <w:noWrap/>
            <w:vAlign w:val="center"/>
            <w:hideMark/>
          </w:tcPr>
          <w:p w14:paraId="2B0B61D1"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w:t>
            </w:r>
          </w:p>
        </w:tc>
      </w:tr>
      <w:tr w:rsidR="00FB1B9D" w:rsidRPr="00B33D3E" w14:paraId="35B4D52D"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1680A2C8"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31</w:t>
            </w:r>
          </w:p>
        </w:tc>
        <w:tc>
          <w:tcPr>
            <w:tcW w:w="1718" w:type="dxa"/>
            <w:tcBorders>
              <w:top w:val="nil"/>
              <w:left w:val="nil"/>
              <w:bottom w:val="nil"/>
              <w:right w:val="single" w:sz="12" w:space="0" w:color="auto"/>
            </w:tcBorders>
            <w:shd w:val="clear" w:color="000000" w:fill="F2F2F2"/>
            <w:noWrap/>
            <w:vAlign w:val="center"/>
            <w:hideMark/>
          </w:tcPr>
          <w:p w14:paraId="5FF17E56"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8235</w:t>
            </w:r>
          </w:p>
        </w:tc>
        <w:tc>
          <w:tcPr>
            <w:tcW w:w="1831" w:type="dxa"/>
            <w:tcBorders>
              <w:top w:val="nil"/>
              <w:left w:val="nil"/>
              <w:bottom w:val="nil"/>
              <w:right w:val="single" w:sz="12" w:space="0" w:color="auto"/>
            </w:tcBorders>
            <w:shd w:val="clear" w:color="auto" w:fill="auto"/>
            <w:noWrap/>
            <w:vAlign w:val="center"/>
            <w:hideMark/>
          </w:tcPr>
          <w:p w14:paraId="4E88A579"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8230</w:t>
            </w:r>
          </w:p>
        </w:tc>
        <w:tc>
          <w:tcPr>
            <w:tcW w:w="6611" w:type="dxa"/>
            <w:tcBorders>
              <w:top w:val="nil"/>
              <w:left w:val="nil"/>
              <w:bottom w:val="nil"/>
              <w:right w:val="single" w:sz="12" w:space="0" w:color="auto"/>
            </w:tcBorders>
            <w:shd w:val="clear" w:color="000000" w:fill="F2F2F2"/>
            <w:noWrap/>
            <w:vAlign w:val="center"/>
            <w:hideMark/>
          </w:tcPr>
          <w:p w14:paraId="6B40F2F0"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w:t>
            </w:r>
          </w:p>
        </w:tc>
      </w:tr>
      <w:tr w:rsidR="00FB1B9D" w:rsidRPr="00B33D3E" w14:paraId="44C1287C"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75630014"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33</w:t>
            </w:r>
          </w:p>
        </w:tc>
        <w:tc>
          <w:tcPr>
            <w:tcW w:w="1718" w:type="dxa"/>
            <w:tcBorders>
              <w:top w:val="nil"/>
              <w:left w:val="nil"/>
              <w:bottom w:val="nil"/>
              <w:right w:val="single" w:sz="12" w:space="0" w:color="auto"/>
            </w:tcBorders>
            <w:shd w:val="clear" w:color="000000" w:fill="F2F2F2"/>
            <w:noWrap/>
            <w:vAlign w:val="center"/>
            <w:hideMark/>
          </w:tcPr>
          <w:p w14:paraId="7206EC35"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8235</w:t>
            </w:r>
          </w:p>
        </w:tc>
        <w:tc>
          <w:tcPr>
            <w:tcW w:w="1831" w:type="dxa"/>
            <w:tcBorders>
              <w:top w:val="nil"/>
              <w:left w:val="nil"/>
              <w:bottom w:val="nil"/>
              <w:right w:val="single" w:sz="12" w:space="0" w:color="auto"/>
            </w:tcBorders>
            <w:shd w:val="clear" w:color="auto" w:fill="auto"/>
            <w:noWrap/>
            <w:vAlign w:val="center"/>
            <w:hideMark/>
          </w:tcPr>
          <w:p w14:paraId="0EA0B1A8"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8230</w:t>
            </w:r>
          </w:p>
        </w:tc>
        <w:tc>
          <w:tcPr>
            <w:tcW w:w="6611" w:type="dxa"/>
            <w:tcBorders>
              <w:top w:val="nil"/>
              <w:left w:val="nil"/>
              <w:bottom w:val="nil"/>
              <w:right w:val="single" w:sz="12" w:space="0" w:color="auto"/>
            </w:tcBorders>
            <w:shd w:val="clear" w:color="000000" w:fill="F2F2F2"/>
            <w:noWrap/>
            <w:vAlign w:val="center"/>
            <w:hideMark/>
          </w:tcPr>
          <w:p w14:paraId="45CC2C02"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w:t>
            </w:r>
          </w:p>
        </w:tc>
      </w:tr>
      <w:tr w:rsidR="00FB1B9D" w:rsidRPr="00B33D3E" w14:paraId="00A816DB"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413AFC22"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35</w:t>
            </w:r>
          </w:p>
        </w:tc>
        <w:tc>
          <w:tcPr>
            <w:tcW w:w="1718" w:type="dxa"/>
            <w:tcBorders>
              <w:top w:val="nil"/>
              <w:left w:val="nil"/>
              <w:bottom w:val="nil"/>
              <w:right w:val="single" w:sz="12" w:space="0" w:color="auto"/>
            </w:tcBorders>
            <w:shd w:val="clear" w:color="000000" w:fill="F2F2F2"/>
            <w:noWrap/>
            <w:vAlign w:val="center"/>
            <w:hideMark/>
          </w:tcPr>
          <w:p w14:paraId="0EE76B16"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8235</w:t>
            </w:r>
          </w:p>
        </w:tc>
        <w:tc>
          <w:tcPr>
            <w:tcW w:w="1831" w:type="dxa"/>
            <w:tcBorders>
              <w:top w:val="nil"/>
              <w:left w:val="nil"/>
              <w:bottom w:val="nil"/>
              <w:right w:val="single" w:sz="12" w:space="0" w:color="auto"/>
            </w:tcBorders>
            <w:shd w:val="clear" w:color="auto" w:fill="auto"/>
            <w:noWrap/>
            <w:vAlign w:val="center"/>
            <w:hideMark/>
          </w:tcPr>
          <w:p w14:paraId="5F03F073"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8230</w:t>
            </w:r>
          </w:p>
        </w:tc>
        <w:tc>
          <w:tcPr>
            <w:tcW w:w="6611" w:type="dxa"/>
            <w:tcBorders>
              <w:top w:val="nil"/>
              <w:left w:val="nil"/>
              <w:bottom w:val="nil"/>
              <w:right w:val="single" w:sz="12" w:space="0" w:color="auto"/>
            </w:tcBorders>
            <w:shd w:val="clear" w:color="000000" w:fill="F2F2F2"/>
            <w:noWrap/>
            <w:vAlign w:val="center"/>
            <w:hideMark/>
          </w:tcPr>
          <w:p w14:paraId="352C543A"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w:t>
            </w:r>
          </w:p>
        </w:tc>
      </w:tr>
      <w:tr w:rsidR="00FB1B9D" w:rsidRPr="00B33D3E" w14:paraId="11AFDC12" w14:textId="77777777" w:rsidTr="00244B6C">
        <w:trPr>
          <w:trHeight w:val="143"/>
        </w:trPr>
        <w:tc>
          <w:tcPr>
            <w:tcW w:w="1618" w:type="dxa"/>
            <w:tcBorders>
              <w:top w:val="nil"/>
              <w:left w:val="single" w:sz="12" w:space="0" w:color="auto"/>
              <w:bottom w:val="nil"/>
              <w:right w:val="single" w:sz="12" w:space="0" w:color="auto"/>
            </w:tcBorders>
            <w:shd w:val="clear" w:color="auto" w:fill="auto"/>
            <w:noWrap/>
            <w:vAlign w:val="center"/>
            <w:hideMark/>
          </w:tcPr>
          <w:p w14:paraId="4B81849C"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61</w:t>
            </w:r>
          </w:p>
        </w:tc>
        <w:tc>
          <w:tcPr>
            <w:tcW w:w="1718" w:type="dxa"/>
            <w:tcBorders>
              <w:top w:val="nil"/>
              <w:left w:val="nil"/>
              <w:bottom w:val="nil"/>
              <w:right w:val="single" w:sz="12" w:space="0" w:color="auto"/>
            </w:tcBorders>
            <w:shd w:val="clear" w:color="000000" w:fill="F2F2F2"/>
            <w:noWrap/>
            <w:vAlign w:val="center"/>
            <w:hideMark/>
          </w:tcPr>
          <w:p w14:paraId="42C91F3A"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 Split funding not allowed</w:t>
            </w:r>
          </w:p>
        </w:tc>
        <w:tc>
          <w:tcPr>
            <w:tcW w:w="1831" w:type="dxa"/>
            <w:tcBorders>
              <w:top w:val="nil"/>
              <w:left w:val="nil"/>
              <w:bottom w:val="nil"/>
              <w:right w:val="single" w:sz="12" w:space="0" w:color="auto"/>
            </w:tcBorders>
            <w:shd w:val="clear" w:color="auto" w:fill="auto"/>
            <w:noWrap/>
            <w:vAlign w:val="center"/>
            <w:hideMark/>
          </w:tcPr>
          <w:p w14:paraId="38BFCF1C"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8210</w:t>
            </w:r>
            <w:r w:rsidRPr="00B33D3E">
              <w:rPr>
                <w:rFonts w:ascii="Calibri" w:eastAsia="Times New Roman" w:hAnsi="Calibri" w:cs="Times New Roman"/>
              </w:rPr>
              <w:t>/8250/8260</w:t>
            </w:r>
          </w:p>
        </w:tc>
        <w:tc>
          <w:tcPr>
            <w:tcW w:w="6611" w:type="dxa"/>
            <w:tcBorders>
              <w:top w:val="nil"/>
              <w:left w:val="nil"/>
              <w:bottom w:val="nil"/>
              <w:right w:val="single" w:sz="12" w:space="0" w:color="auto"/>
            </w:tcBorders>
            <w:shd w:val="clear" w:color="000000" w:fill="F2F2F2"/>
            <w:noWrap/>
            <w:vAlign w:val="center"/>
            <w:hideMark/>
          </w:tcPr>
          <w:p w14:paraId="31793340"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 </w:t>
            </w:r>
            <w:r w:rsidRPr="00B33D3E">
              <w:rPr>
                <w:rFonts w:ascii="Calibri" w:eastAsia="Times New Roman" w:hAnsi="Calibri" w:cs="Times New Roman"/>
              </w:rPr>
              <w:t>Split funding not allowed</w:t>
            </w:r>
          </w:p>
        </w:tc>
      </w:tr>
      <w:tr w:rsidR="00FB1B9D" w:rsidRPr="00B33D3E" w14:paraId="28B1C74A" w14:textId="77777777" w:rsidTr="00244B6C">
        <w:trPr>
          <w:trHeight w:val="143"/>
        </w:trPr>
        <w:tc>
          <w:tcPr>
            <w:tcW w:w="1618" w:type="dxa"/>
            <w:tcBorders>
              <w:top w:val="nil"/>
              <w:left w:val="single" w:sz="12" w:space="0" w:color="auto"/>
              <w:bottom w:val="single" w:sz="12" w:space="0" w:color="auto"/>
              <w:right w:val="single" w:sz="12" w:space="0" w:color="auto"/>
            </w:tcBorders>
            <w:shd w:val="clear" w:color="auto" w:fill="auto"/>
            <w:noWrap/>
            <w:vAlign w:val="center"/>
            <w:hideMark/>
          </w:tcPr>
          <w:p w14:paraId="229A4C66"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71</w:t>
            </w:r>
          </w:p>
        </w:tc>
        <w:tc>
          <w:tcPr>
            <w:tcW w:w="1718" w:type="dxa"/>
            <w:tcBorders>
              <w:top w:val="nil"/>
              <w:left w:val="nil"/>
              <w:bottom w:val="single" w:sz="12" w:space="0" w:color="auto"/>
              <w:right w:val="single" w:sz="12" w:space="0" w:color="auto"/>
            </w:tcBorders>
            <w:shd w:val="clear" w:color="000000" w:fill="F2F2F2"/>
            <w:noWrap/>
            <w:vAlign w:val="center"/>
            <w:hideMark/>
          </w:tcPr>
          <w:p w14:paraId="14719ED4" w14:textId="77777777" w:rsidR="00FB1B9D" w:rsidRPr="00B33D3E" w:rsidRDefault="00FB1B9D" w:rsidP="00FB1B9D">
            <w:pPr>
              <w:spacing w:after="0" w:line="240" w:lineRule="auto"/>
              <w:jc w:val="center"/>
              <w:rPr>
                <w:rFonts w:ascii="Calibri" w:eastAsia="Times New Roman" w:hAnsi="Calibri" w:cs="Times New Roman"/>
              </w:rPr>
            </w:pPr>
            <w:r w:rsidRPr="00B33D3E">
              <w:rPr>
                <w:rFonts w:ascii="Calibri" w:eastAsia="Times New Roman" w:hAnsi="Calibri" w:cs="Times New Roman"/>
              </w:rPr>
              <w:t>Split funding not allowed </w:t>
            </w:r>
          </w:p>
        </w:tc>
        <w:tc>
          <w:tcPr>
            <w:tcW w:w="1831" w:type="dxa"/>
            <w:tcBorders>
              <w:top w:val="nil"/>
              <w:left w:val="nil"/>
              <w:bottom w:val="single" w:sz="12" w:space="0" w:color="auto"/>
              <w:right w:val="single" w:sz="12" w:space="0" w:color="auto"/>
            </w:tcBorders>
            <w:shd w:val="clear" w:color="auto" w:fill="auto"/>
            <w:noWrap/>
            <w:vAlign w:val="center"/>
            <w:hideMark/>
          </w:tcPr>
          <w:p w14:paraId="65E6E036"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8210</w:t>
            </w:r>
            <w:r w:rsidRPr="00B33D3E">
              <w:rPr>
                <w:rFonts w:ascii="Calibri" w:eastAsia="Times New Roman" w:hAnsi="Calibri" w:cs="Times New Roman"/>
              </w:rPr>
              <w:t>/8250/8260</w:t>
            </w:r>
          </w:p>
        </w:tc>
        <w:tc>
          <w:tcPr>
            <w:tcW w:w="6611" w:type="dxa"/>
            <w:tcBorders>
              <w:top w:val="nil"/>
              <w:left w:val="nil"/>
              <w:bottom w:val="single" w:sz="12" w:space="0" w:color="auto"/>
              <w:right w:val="single" w:sz="12" w:space="0" w:color="auto"/>
            </w:tcBorders>
            <w:shd w:val="clear" w:color="000000" w:fill="F2F2F2"/>
            <w:noWrap/>
            <w:vAlign w:val="center"/>
            <w:hideMark/>
          </w:tcPr>
          <w:p w14:paraId="65347678" w14:textId="77777777" w:rsidR="00FB1B9D" w:rsidRPr="00B33D3E" w:rsidRDefault="00FB1B9D" w:rsidP="00FB1B9D">
            <w:pPr>
              <w:spacing w:after="0" w:line="240" w:lineRule="auto"/>
              <w:jc w:val="center"/>
              <w:rPr>
                <w:rFonts w:ascii="Calibri" w:eastAsia="Times New Roman" w:hAnsi="Calibri" w:cs="Times New Roman"/>
                <w:color w:val="000000"/>
              </w:rPr>
            </w:pPr>
            <w:r w:rsidRPr="00B33D3E">
              <w:rPr>
                <w:rFonts w:ascii="Calibri" w:eastAsia="Times New Roman" w:hAnsi="Calibri" w:cs="Times New Roman"/>
                <w:color w:val="000000"/>
              </w:rPr>
              <w:t> </w:t>
            </w:r>
            <w:r w:rsidRPr="00B33D3E">
              <w:rPr>
                <w:rFonts w:ascii="Calibri" w:eastAsia="Times New Roman" w:hAnsi="Calibri" w:cs="Times New Roman"/>
              </w:rPr>
              <w:t>Split funding not allowed</w:t>
            </w:r>
          </w:p>
        </w:tc>
      </w:tr>
    </w:tbl>
    <w:p w14:paraId="473738B9" w14:textId="77777777" w:rsidR="00467B9F" w:rsidRDefault="00467B9F" w:rsidP="00563D61">
      <w:pPr>
        <w:spacing w:after="0" w:line="240" w:lineRule="auto"/>
        <w:rPr>
          <w:rFonts w:ascii="Arial" w:eastAsia="Times New Roman" w:hAnsi="Arial" w:cs="Times New Roman"/>
          <w:szCs w:val="24"/>
        </w:rPr>
      </w:pPr>
    </w:p>
    <w:p w14:paraId="2C87FF0E" w14:textId="77777777" w:rsidR="00563D61" w:rsidRDefault="00F25C51" w:rsidP="00563D61">
      <w:pPr>
        <w:spacing w:after="0" w:line="240" w:lineRule="auto"/>
        <w:rPr>
          <w:rFonts w:ascii="Arial" w:hAnsi="Arial" w:cs="Arial"/>
        </w:rPr>
      </w:pPr>
      <w:r>
        <w:rPr>
          <w:rFonts w:ascii="Arial" w:hAnsi="Arial" w:cs="Arial"/>
        </w:rPr>
        <w:t xml:space="preserve">Asset Type Codes can help determine what object code to use. </w:t>
      </w:r>
      <w:r w:rsidR="00467B9F">
        <w:rPr>
          <w:rFonts w:ascii="Arial" w:hAnsi="Arial" w:cs="Arial"/>
        </w:rPr>
        <w:t>Capital equipment asset type c</w:t>
      </w:r>
      <w:r w:rsidR="00283B7E" w:rsidRPr="00283B7E">
        <w:rPr>
          <w:rFonts w:ascii="Arial" w:hAnsi="Arial" w:cs="Arial"/>
        </w:rPr>
        <w:t>odes end in the following letters: SI (Scientific Instruments); OF (Office Equipment-furniture, etc.); IS (Info Systems-computer hardware, etc.); ME (Machinery-farm/ground, tractors, shop/maintenance, etc.); RE (Recreation Equipment-includes ATV’s, Golf Carts, etc.</w:t>
      </w:r>
      <w:r w:rsidR="00FB1B9D">
        <w:rPr>
          <w:rFonts w:ascii="Arial" w:hAnsi="Arial" w:cs="Arial"/>
        </w:rPr>
        <w:t>)</w:t>
      </w:r>
      <w:r w:rsidR="00283B7E" w:rsidRPr="00283B7E">
        <w:rPr>
          <w:rFonts w:ascii="Arial" w:hAnsi="Arial" w:cs="Arial"/>
        </w:rPr>
        <w:t>; VH (Vehicles-Buses, Trucks, Vans, Automobiles and Motorcycles);</w:t>
      </w:r>
      <w:r w:rsidR="00175BE1">
        <w:rPr>
          <w:rFonts w:ascii="Arial" w:hAnsi="Arial" w:cs="Arial"/>
        </w:rPr>
        <w:t xml:space="preserve"> </w:t>
      </w:r>
      <w:r w:rsidR="00283B7E" w:rsidRPr="00283B7E">
        <w:rPr>
          <w:rFonts w:ascii="Arial" w:hAnsi="Arial" w:cs="Arial"/>
        </w:rPr>
        <w:t>VH* (*Other Vehicles- includes watercraft, aircraft, trailers, and snowmobiles</w:t>
      </w:r>
      <w:r w:rsidR="00FB1B9D">
        <w:rPr>
          <w:rFonts w:ascii="Arial" w:hAnsi="Arial" w:cs="Arial"/>
        </w:rPr>
        <w:t>)</w:t>
      </w:r>
      <w:r w:rsidR="00283B7E" w:rsidRPr="00283B7E">
        <w:rPr>
          <w:rFonts w:ascii="Arial" w:hAnsi="Arial" w:cs="Arial"/>
        </w:rPr>
        <w:t>; SW** (Software-stand-alone)</w:t>
      </w:r>
      <w:r w:rsidR="00467B9F">
        <w:rPr>
          <w:rFonts w:ascii="Arial" w:hAnsi="Arial" w:cs="Arial"/>
        </w:rPr>
        <w:t>; and AH (Art/Museum Objects).</w:t>
      </w:r>
      <w:r>
        <w:rPr>
          <w:rFonts w:ascii="Arial" w:hAnsi="Arial" w:cs="Arial"/>
        </w:rPr>
        <w:t xml:space="preserve"> </w:t>
      </w:r>
      <w:r w:rsidR="00283B7E" w:rsidRPr="00283B7E">
        <w:rPr>
          <w:rFonts w:ascii="Arial" w:hAnsi="Arial" w:cs="Arial"/>
        </w:rPr>
        <w:t>If you are unable to locate the Asset Type Code, try searching with a wild card (*) on both sides of a portion of the word</w:t>
      </w:r>
      <w:r w:rsidR="00563D61">
        <w:rPr>
          <w:rFonts w:ascii="Arial" w:hAnsi="Arial" w:cs="Arial"/>
        </w:rPr>
        <w:t xml:space="preserve"> (</w:t>
      </w:r>
      <w:proofErr w:type="gramStart"/>
      <w:r w:rsidR="00563D61">
        <w:rPr>
          <w:rFonts w:ascii="Arial" w:hAnsi="Arial" w:cs="Arial"/>
        </w:rPr>
        <w:t>i.e.</w:t>
      </w:r>
      <w:proofErr w:type="gramEnd"/>
      <w:r w:rsidR="00563D61">
        <w:rPr>
          <w:rFonts w:ascii="Arial" w:hAnsi="Arial" w:cs="Arial"/>
        </w:rPr>
        <w:t xml:space="preserve"> *micro* for microscope).</w:t>
      </w:r>
    </w:p>
    <w:p w14:paraId="78507A80" w14:textId="77777777" w:rsidR="00283B7E" w:rsidRPr="00283B7E" w:rsidRDefault="00137E61" w:rsidP="00563D61">
      <w:pPr>
        <w:spacing w:after="0" w:line="240" w:lineRule="auto"/>
        <w:rPr>
          <w:rFonts w:ascii="Arial" w:hAnsi="Arial" w:cs="Arial"/>
        </w:rPr>
      </w:pPr>
      <w:r>
        <w:rPr>
          <w:rFonts w:ascii="Arial" w:hAnsi="Arial" w:cs="Arial"/>
        </w:rPr>
        <w:t xml:space="preserve">  </w:t>
      </w:r>
      <w:r w:rsidR="009F0702">
        <w:rPr>
          <w:rFonts w:ascii="Arial" w:hAnsi="Arial" w:cs="Arial"/>
        </w:rPr>
        <w:t xml:space="preserve"> </w:t>
      </w:r>
    </w:p>
    <w:p w14:paraId="4278661A" w14:textId="77777777" w:rsidR="00283B7E" w:rsidRDefault="00283B7E" w:rsidP="00467B9F">
      <w:pPr>
        <w:spacing w:after="0" w:line="240" w:lineRule="auto"/>
        <w:rPr>
          <w:rFonts w:ascii="Arial" w:hAnsi="Arial" w:cs="Arial"/>
        </w:rPr>
      </w:pPr>
      <w:r w:rsidRPr="001E6273">
        <w:rPr>
          <w:rFonts w:ascii="Arial" w:hAnsi="Arial" w:cs="Arial"/>
        </w:rPr>
        <w:t>*Aircraft, Golf Carts, ATV’s, Watercraft, Snowmobiles, and Trailers should be treated like equipment (not vehicles) when determining which object code to use.</w:t>
      </w:r>
    </w:p>
    <w:p w14:paraId="1FF1D8FA" w14:textId="77777777" w:rsidR="001E6273" w:rsidRPr="001E6273" w:rsidRDefault="001E6273" w:rsidP="00467B9F">
      <w:pPr>
        <w:spacing w:after="0" w:line="240" w:lineRule="auto"/>
        <w:rPr>
          <w:rFonts w:ascii="Arial" w:hAnsi="Arial" w:cs="Arial"/>
        </w:rPr>
      </w:pPr>
    </w:p>
    <w:p w14:paraId="1C1DA705" w14:textId="77777777" w:rsidR="001E6273" w:rsidRPr="001E6273" w:rsidRDefault="00283B7E" w:rsidP="00456671">
      <w:pPr>
        <w:spacing w:after="0" w:line="240" w:lineRule="auto"/>
        <w:rPr>
          <w:rFonts w:ascii="Arial" w:hAnsi="Arial" w:cs="Arial"/>
        </w:rPr>
      </w:pPr>
      <w:r w:rsidRPr="001E6273">
        <w:rPr>
          <w:rFonts w:ascii="Arial" w:hAnsi="Arial" w:cs="Arial"/>
        </w:rPr>
        <w:t>**If software is loaded into equipment, use the equipment obj</w:t>
      </w:r>
      <w:r w:rsidR="00244B6C" w:rsidRPr="001E6273">
        <w:rPr>
          <w:rFonts w:ascii="Arial" w:hAnsi="Arial" w:cs="Arial"/>
        </w:rPr>
        <w:t>ect code not the SW object code.</w:t>
      </w:r>
    </w:p>
    <w:p w14:paraId="389D2722" w14:textId="77777777" w:rsidR="001E6273" w:rsidRPr="001E6273" w:rsidRDefault="001E6273" w:rsidP="001E6273">
      <w:pPr>
        <w:rPr>
          <w:rFonts w:ascii="Arial" w:hAnsi="Arial" w:cs="Arial"/>
          <w:sz w:val="18"/>
          <w:szCs w:val="18"/>
        </w:rPr>
      </w:pPr>
      <w:r>
        <w:rPr>
          <w:rFonts w:ascii="Arial" w:hAnsi="Arial" w:cs="Arial"/>
          <w:sz w:val="18"/>
          <w:szCs w:val="18"/>
        </w:rPr>
        <w:br w:type="page"/>
      </w:r>
    </w:p>
    <w:p w14:paraId="7FF325A7" w14:textId="77777777" w:rsidR="00C333E2" w:rsidRPr="00343969" w:rsidRDefault="006677A7" w:rsidP="00456671">
      <w:pPr>
        <w:spacing w:after="0" w:line="240" w:lineRule="auto"/>
        <w:rPr>
          <w:rFonts w:ascii="Arial" w:eastAsia="Times New Roman" w:hAnsi="Arial" w:cs="Times New Roman"/>
          <w:b/>
          <w:smallCaps/>
          <w:sz w:val="24"/>
          <w:szCs w:val="24"/>
          <w:u w:val="single"/>
        </w:rPr>
      </w:pPr>
      <w:r w:rsidRPr="009F1B4B">
        <w:rPr>
          <w:rFonts w:ascii="Arial" w:eastAsia="Times New Roman" w:hAnsi="Arial" w:cs="Times New Roman"/>
          <w:b/>
          <w:smallCaps/>
          <w:sz w:val="24"/>
          <w:szCs w:val="24"/>
          <w:u w:val="single"/>
        </w:rPr>
        <w:lastRenderedPageBreak/>
        <w:t>C</w:t>
      </w:r>
      <w:r w:rsidR="009F1B4B" w:rsidRPr="009F1B4B">
        <w:rPr>
          <w:rFonts w:ascii="Arial" w:eastAsia="Times New Roman" w:hAnsi="Arial" w:cs="Times New Roman"/>
          <w:b/>
          <w:smallCaps/>
          <w:sz w:val="24"/>
          <w:szCs w:val="24"/>
          <w:u w:val="single"/>
        </w:rPr>
        <w:t>apital Equipment Object Codes</w:t>
      </w:r>
    </w:p>
    <w:tbl>
      <w:tblPr>
        <w:tblpPr w:leftFromText="180" w:rightFromText="180" w:vertAnchor="text" w:horzAnchor="margin" w:tblpXSpec="center" w:tblpY="425"/>
        <w:tblW w:w="11553" w:type="dxa"/>
        <w:tblLook w:val="04A0" w:firstRow="1" w:lastRow="0" w:firstColumn="1" w:lastColumn="0" w:noHBand="0" w:noVBand="1"/>
      </w:tblPr>
      <w:tblGrid>
        <w:gridCol w:w="1166"/>
        <w:gridCol w:w="3837"/>
        <w:gridCol w:w="1862"/>
        <w:gridCol w:w="3725"/>
        <w:gridCol w:w="963"/>
      </w:tblGrid>
      <w:tr w:rsidR="00283B7E" w:rsidRPr="003D67E5" w14:paraId="43875ADA" w14:textId="77777777" w:rsidTr="00283B7E">
        <w:trPr>
          <w:trHeight w:val="24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883D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DECAL #</w:t>
            </w:r>
          </w:p>
        </w:tc>
        <w:tc>
          <w:tcPr>
            <w:tcW w:w="3837" w:type="dxa"/>
            <w:tcBorders>
              <w:top w:val="single" w:sz="4" w:space="0" w:color="auto"/>
              <w:left w:val="nil"/>
              <w:bottom w:val="single" w:sz="4" w:space="0" w:color="auto"/>
              <w:right w:val="single" w:sz="4" w:space="0" w:color="auto"/>
            </w:tcBorders>
            <w:shd w:val="clear" w:color="auto" w:fill="auto"/>
            <w:noWrap/>
            <w:vAlign w:val="center"/>
            <w:hideMark/>
          </w:tcPr>
          <w:p w14:paraId="31E76311"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FUNDING/TITLE</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14D05C58"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FUND SOURCE CODES</w:t>
            </w:r>
          </w:p>
        </w:tc>
        <w:tc>
          <w:tcPr>
            <w:tcW w:w="3725" w:type="dxa"/>
            <w:tcBorders>
              <w:top w:val="single" w:sz="4" w:space="0" w:color="auto"/>
              <w:left w:val="nil"/>
              <w:bottom w:val="single" w:sz="4" w:space="0" w:color="auto"/>
              <w:right w:val="single" w:sz="4" w:space="0" w:color="auto"/>
            </w:tcBorders>
            <w:shd w:val="clear" w:color="auto" w:fill="auto"/>
            <w:noWrap/>
            <w:vAlign w:val="center"/>
            <w:hideMark/>
          </w:tcPr>
          <w:p w14:paraId="1873554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 xml:space="preserve">ASSET TYPE CODES/NOTES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B9BD00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OBJECT CODE</w:t>
            </w:r>
          </w:p>
        </w:tc>
      </w:tr>
      <w:tr w:rsidR="00283B7E" w:rsidRPr="003D67E5" w14:paraId="7287EF59"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AB548A5"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57B0A78C"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CSU FUNDED EQUIP/</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2F189C3F"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5E2EF66D"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SI, OF, IS, ME, RE,</w:t>
            </w:r>
            <w:r>
              <w:rPr>
                <w:rFonts w:ascii="Calibri" w:eastAsia="Times New Roman" w:hAnsi="Calibri" w:cs="Times New Roman"/>
                <w:color w:val="000000"/>
              </w:rPr>
              <w:t xml:space="preserve"> </w:t>
            </w:r>
            <w:r w:rsidRPr="003D67E5">
              <w:rPr>
                <w:rFonts w:ascii="Calibri" w:eastAsia="Times New Roman" w:hAnsi="Calibri" w:cs="Times New Roman"/>
                <w:color w:val="000000"/>
              </w:rPr>
              <w:t>VH*</w:t>
            </w:r>
            <w:r>
              <w:rPr>
                <w:rFonts w:ascii="Calibri" w:eastAsia="Times New Roman" w:hAnsi="Calibri" w:cs="Times New Roman"/>
                <w:color w:val="000000"/>
              </w:rPr>
              <w:t xml:space="preserve"> </w:t>
            </w:r>
            <w:r w:rsidRPr="003D67E5">
              <w:rPr>
                <w:rFonts w:ascii="Calibri" w:eastAsia="Times New Roman" w:hAnsi="Calibri" w:cs="Times New Roman"/>
                <w:color w:val="000000"/>
              </w:rPr>
              <w:t xml:space="preserve">(ATV'S, WATERCRAFT, </w:t>
            </w:r>
            <w:r>
              <w:rPr>
                <w:rFonts w:ascii="Calibri" w:eastAsia="Times New Roman" w:hAnsi="Calibri" w:cs="Times New Roman"/>
                <w:color w:val="000000"/>
              </w:rPr>
              <w:t xml:space="preserve">TRAILERS, </w:t>
            </w:r>
            <w:r w:rsidRPr="003D67E5">
              <w:rPr>
                <w:rFonts w:ascii="Calibri" w:eastAsia="Times New Roman" w:hAnsi="Calibri" w:cs="Times New Roman"/>
                <w:color w:val="000000"/>
              </w:rPr>
              <w:t>ETC)</w:t>
            </w:r>
          </w:p>
        </w:tc>
        <w:tc>
          <w:tcPr>
            <w:tcW w:w="963" w:type="dxa"/>
            <w:tcBorders>
              <w:top w:val="nil"/>
              <w:left w:val="nil"/>
              <w:bottom w:val="single" w:sz="4" w:space="0" w:color="auto"/>
              <w:right w:val="single" w:sz="4" w:space="0" w:color="auto"/>
            </w:tcBorders>
            <w:shd w:val="clear" w:color="auto" w:fill="auto"/>
            <w:vAlign w:val="bottom"/>
            <w:hideMark/>
          </w:tcPr>
          <w:p w14:paraId="4AB08FC2" w14:textId="77777777" w:rsidR="00283B7E" w:rsidRPr="003D67E5" w:rsidRDefault="00283B7E" w:rsidP="00283B7E">
            <w:pPr>
              <w:spacing w:after="0" w:line="240" w:lineRule="auto"/>
              <w:jc w:val="center"/>
              <w:rPr>
                <w:rFonts w:ascii="Calibri" w:eastAsia="Times New Roman" w:hAnsi="Calibri" w:cs="Times New Roman"/>
              </w:rPr>
            </w:pPr>
            <w:r w:rsidRPr="003D67E5">
              <w:rPr>
                <w:rFonts w:ascii="Calibri" w:eastAsia="Times New Roman" w:hAnsi="Calibri" w:cs="Times New Roman"/>
              </w:rPr>
              <w:t>8210</w:t>
            </w:r>
          </w:p>
        </w:tc>
      </w:tr>
      <w:tr w:rsidR="00283B7E" w:rsidRPr="003D67E5" w14:paraId="11841BFF"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63F61C6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73AD3512"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CSU FUNDED VEHICLE/</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56D9EB93"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012F3FF2"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VH (CARS, TRUCKS, VANS,</w:t>
            </w:r>
            <w:r w:rsidR="005B6E97">
              <w:rPr>
                <w:rFonts w:ascii="Calibri" w:eastAsia="Times New Roman" w:hAnsi="Calibri" w:cs="Times New Roman"/>
                <w:color w:val="000000"/>
              </w:rPr>
              <w:t xml:space="preserve"> </w:t>
            </w:r>
            <w:r w:rsidRPr="003D67E5">
              <w:rPr>
                <w:rFonts w:ascii="Calibri" w:eastAsia="Times New Roman" w:hAnsi="Calibri" w:cs="Times New Roman"/>
                <w:color w:val="000000"/>
              </w:rPr>
              <w:t xml:space="preserve">BUSES, </w:t>
            </w:r>
            <w:r>
              <w:rPr>
                <w:rFonts w:ascii="Calibri" w:eastAsia="Times New Roman" w:hAnsi="Calibri" w:cs="Times New Roman"/>
                <w:color w:val="000000"/>
              </w:rPr>
              <w:t xml:space="preserve">AND </w:t>
            </w:r>
            <w:r w:rsidRPr="003D67E5">
              <w:rPr>
                <w:rFonts w:ascii="Calibri" w:eastAsia="Times New Roman" w:hAnsi="Calibri" w:cs="Times New Roman"/>
                <w:color w:val="000000"/>
              </w:rPr>
              <w:t>MOTORCYCLES</w:t>
            </w:r>
            <w:r>
              <w:rPr>
                <w:rFonts w:ascii="Calibri" w:eastAsia="Times New Roman" w:hAnsi="Calibri" w:cs="Times New Roman"/>
                <w:color w:val="000000"/>
              </w:rPr>
              <w:t xml:space="preserve"> ONLY</w:t>
            </w:r>
            <w:r w:rsidRPr="003D67E5">
              <w:rPr>
                <w:rFonts w:ascii="Calibri" w:eastAsia="Times New Roman" w:hAnsi="Calibri" w:cs="Times New Roman"/>
                <w:color w:val="000000"/>
              </w:rPr>
              <w:t>)</w:t>
            </w:r>
          </w:p>
        </w:tc>
        <w:tc>
          <w:tcPr>
            <w:tcW w:w="963" w:type="dxa"/>
            <w:tcBorders>
              <w:top w:val="nil"/>
              <w:left w:val="nil"/>
              <w:bottom w:val="single" w:sz="4" w:space="0" w:color="auto"/>
              <w:right w:val="single" w:sz="4" w:space="0" w:color="auto"/>
            </w:tcBorders>
            <w:shd w:val="clear" w:color="auto" w:fill="auto"/>
            <w:vAlign w:val="bottom"/>
            <w:hideMark/>
          </w:tcPr>
          <w:p w14:paraId="0CB4DCB7"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8250</w:t>
            </w:r>
          </w:p>
        </w:tc>
      </w:tr>
      <w:tr w:rsidR="00283B7E" w:rsidRPr="003D67E5" w14:paraId="21853750"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432B781"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78B691FC"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CSU FUNDED SOFTWARE/</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0F0B68FF"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43C7C4D8"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SW (STAND-ALONE/&gt;$5K/CSU OWNS LICENSE)</w:t>
            </w:r>
          </w:p>
        </w:tc>
        <w:tc>
          <w:tcPr>
            <w:tcW w:w="963" w:type="dxa"/>
            <w:tcBorders>
              <w:top w:val="nil"/>
              <w:left w:val="nil"/>
              <w:bottom w:val="single" w:sz="4" w:space="0" w:color="auto"/>
              <w:right w:val="single" w:sz="4" w:space="0" w:color="auto"/>
            </w:tcBorders>
            <w:shd w:val="clear" w:color="auto" w:fill="auto"/>
            <w:vAlign w:val="bottom"/>
            <w:hideMark/>
          </w:tcPr>
          <w:p w14:paraId="61D773E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8260</w:t>
            </w:r>
          </w:p>
        </w:tc>
      </w:tr>
      <w:tr w:rsidR="00283B7E" w:rsidRPr="003D67E5" w14:paraId="46B7AA1F"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0EA7B0DD"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7</w:t>
            </w:r>
          </w:p>
        </w:tc>
        <w:tc>
          <w:tcPr>
            <w:tcW w:w="3837" w:type="dxa"/>
            <w:tcBorders>
              <w:top w:val="nil"/>
              <w:left w:val="nil"/>
              <w:bottom w:val="single" w:sz="4" w:space="0" w:color="auto"/>
              <w:right w:val="single" w:sz="4" w:space="0" w:color="auto"/>
            </w:tcBorders>
            <w:shd w:val="clear" w:color="auto" w:fill="auto"/>
            <w:noWrap/>
            <w:vAlign w:val="bottom"/>
            <w:hideMark/>
          </w:tcPr>
          <w:p w14:paraId="5238B59F" w14:textId="77777777" w:rsidR="00283B7E" w:rsidRPr="00887A01" w:rsidRDefault="00283B7E" w:rsidP="00283B7E">
            <w:pPr>
              <w:spacing w:after="0" w:line="240" w:lineRule="auto"/>
              <w:rPr>
                <w:rFonts w:ascii="Calibri" w:eastAsia="Times New Roman" w:hAnsi="Calibri" w:cs="Times New Roman"/>
                <w:color w:val="984806" w:themeColor="accent6" w:themeShade="80"/>
              </w:rPr>
            </w:pPr>
            <w:r w:rsidRPr="003D67E5">
              <w:rPr>
                <w:rFonts w:ascii="Calibri" w:eastAsia="Times New Roman" w:hAnsi="Calibri" w:cs="Times New Roman"/>
                <w:color w:val="000000"/>
              </w:rPr>
              <w:t>CSU FUNDED ART MUSEUM OBJECTS</w:t>
            </w:r>
            <w:r>
              <w:rPr>
                <w:rFonts w:ascii="Calibri" w:eastAsia="Times New Roman" w:hAnsi="Calibri" w:cs="Times New Roman"/>
                <w:color w:val="000000"/>
              </w:rPr>
              <w:t>/</w:t>
            </w:r>
            <w:r>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649C7C76"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625FA3B1"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AH (NON</w:t>
            </w:r>
            <w:r w:rsidR="005B6E97">
              <w:rPr>
                <w:rFonts w:ascii="Calibri" w:eastAsia="Times New Roman" w:hAnsi="Calibri" w:cs="Times New Roman"/>
                <w:color w:val="000000"/>
              </w:rPr>
              <w:t>-</w:t>
            </w:r>
            <w:r w:rsidRPr="003D67E5">
              <w:rPr>
                <w:rFonts w:ascii="Calibri" w:eastAsia="Times New Roman" w:hAnsi="Calibri" w:cs="Times New Roman"/>
                <w:color w:val="000000"/>
              </w:rPr>
              <w:t>DEPRECIATING)</w:t>
            </w:r>
          </w:p>
        </w:tc>
        <w:tc>
          <w:tcPr>
            <w:tcW w:w="963" w:type="dxa"/>
            <w:tcBorders>
              <w:top w:val="nil"/>
              <w:left w:val="nil"/>
              <w:bottom w:val="single" w:sz="4" w:space="0" w:color="auto"/>
              <w:right w:val="single" w:sz="4" w:space="0" w:color="auto"/>
            </w:tcBorders>
            <w:shd w:val="clear" w:color="auto" w:fill="auto"/>
            <w:vAlign w:val="bottom"/>
            <w:hideMark/>
          </w:tcPr>
          <w:p w14:paraId="0A179B9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8280</w:t>
            </w:r>
          </w:p>
        </w:tc>
      </w:tr>
      <w:tr w:rsidR="00283B7E" w:rsidRPr="003D67E5" w14:paraId="74AD5D9A"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0F0633B1"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7BF9CB43"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(53/Other) SPON FUNDED/</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38F7D1D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21, 31, 33, 35</w:t>
            </w:r>
          </w:p>
        </w:tc>
        <w:tc>
          <w:tcPr>
            <w:tcW w:w="3725" w:type="dxa"/>
            <w:tcBorders>
              <w:top w:val="nil"/>
              <w:left w:val="nil"/>
              <w:bottom w:val="single" w:sz="4" w:space="0" w:color="auto"/>
              <w:right w:val="single" w:sz="4" w:space="0" w:color="auto"/>
            </w:tcBorders>
            <w:shd w:val="clear" w:color="auto" w:fill="auto"/>
            <w:noWrap/>
            <w:vAlign w:val="bottom"/>
            <w:hideMark/>
          </w:tcPr>
          <w:p w14:paraId="163ABCF7"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SI, OF, IS, ME, RE,</w:t>
            </w:r>
            <w:r>
              <w:rPr>
                <w:rFonts w:ascii="Calibri" w:eastAsia="Times New Roman" w:hAnsi="Calibri" w:cs="Times New Roman"/>
                <w:color w:val="000000"/>
              </w:rPr>
              <w:t xml:space="preserve"> </w:t>
            </w:r>
            <w:r w:rsidRPr="003D67E5">
              <w:rPr>
                <w:rFonts w:ascii="Calibri" w:eastAsia="Times New Roman" w:hAnsi="Calibri" w:cs="Times New Roman"/>
                <w:color w:val="000000"/>
              </w:rPr>
              <w:t>VH*</w:t>
            </w:r>
            <w:r>
              <w:rPr>
                <w:rFonts w:ascii="Calibri" w:eastAsia="Times New Roman" w:hAnsi="Calibri" w:cs="Times New Roman"/>
                <w:color w:val="000000"/>
              </w:rPr>
              <w:t xml:space="preserve"> </w:t>
            </w:r>
            <w:r w:rsidRPr="003D67E5">
              <w:rPr>
                <w:rFonts w:ascii="Calibri" w:eastAsia="Times New Roman" w:hAnsi="Calibri" w:cs="Times New Roman"/>
                <w:color w:val="000000"/>
              </w:rPr>
              <w:t>(ATV'S, WATERCRAFT, ETC)</w:t>
            </w:r>
          </w:p>
        </w:tc>
        <w:tc>
          <w:tcPr>
            <w:tcW w:w="963" w:type="dxa"/>
            <w:tcBorders>
              <w:top w:val="nil"/>
              <w:left w:val="nil"/>
              <w:bottom w:val="single" w:sz="4" w:space="0" w:color="auto"/>
              <w:right w:val="single" w:sz="4" w:space="0" w:color="auto"/>
            </w:tcBorders>
            <w:shd w:val="clear" w:color="auto" w:fill="auto"/>
            <w:vAlign w:val="bottom"/>
            <w:hideMark/>
          </w:tcPr>
          <w:p w14:paraId="6670139D"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8230</w:t>
            </w:r>
          </w:p>
        </w:tc>
      </w:tr>
      <w:tr w:rsidR="00283B7E" w:rsidRPr="003D67E5" w14:paraId="200999C9"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9ECC88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5</w:t>
            </w:r>
          </w:p>
        </w:tc>
        <w:tc>
          <w:tcPr>
            <w:tcW w:w="3837" w:type="dxa"/>
            <w:tcBorders>
              <w:top w:val="nil"/>
              <w:left w:val="nil"/>
              <w:bottom w:val="single" w:sz="4" w:space="0" w:color="auto"/>
              <w:right w:val="single" w:sz="4" w:space="0" w:color="auto"/>
            </w:tcBorders>
            <w:shd w:val="clear" w:color="auto" w:fill="auto"/>
            <w:noWrap/>
            <w:vAlign w:val="bottom"/>
            <w:hideMark/>
          </w:tcPr>
          <w:p w14:paraId="4BD6500A"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 SPON FUNDED/</w:t>
            </w:r>
            <w:r w:rsidRPr="003D67E5">
              <w:rPr>
                <w:rFonts w:ascii="Calibri" w:eastAsia="Times New Roman" w:hAnsi="Calibri" w:cs="Times New Roman"/>
                <w:color w:val="C00000"/>
              </w:rPr>
              <w:t>SPONSOR TITLE</w:t>
            </w:r>
          </w:p>
        </w:tc>
        <w:tc>
          <w:tcPr>
            <w:tcW w:w="1862" w:type="dxa"/>
            <w:tcBorders>
              <w:top w:val="nil"/>
              <w:left w:val="nil"/>
              <w:bottom w:val="single" w:sz="4" w:space="0" w:color="auto"/>
              <w:right w:val="single" w:sz="4" w:space="0" w:color="auto"/>
            </w:tcBorders>
            <w:shd w:val="clear" w:color="auto" w:fill="auto"/>
            <w:noWrap/>
            <w:vAlign w:val="center"/>
            <w:hideMark/>
          </w:tcPr>
          <w:p w14:paraId="77C97DC6"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21, 22, 31, 32, 33, 34, 35</w:t>
            </w:r>
          </w:p>
        </w:tc>
        <w:tc>
          <w:tcPr>
            <w:tcW w:w="3725" w:type="dxa"/>
            <w:tcBorders>
              <w:top w:val="nil"/>
              <w:left w:val="nil"/>
              <w:bottom w:val="single" w:sz="4" w:space="0" w:color="auto"/>
              <w:right w:val="single" w:sz="4" w:space="0" w:color="auto"/>
            </w:tcBorders>
            <w:shd w:val="clear" w:color="auto" w:fill="auto"/>
            <w:noWrap/>
            <w:vAlign w:val="bottom"/>
            <w:hideMark/>
          </w:tcPr>
          <w:p w14:paraId="07EB1596"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ALL INCLUSIVE EQUIP TYPES, NO SPLIT FUNDING</w:t>
            </w:r>
          </w:p>
        </w:tc>
        <w:tc>
          <w:tcPr>
            <w:tcW w:w="963" w:type="dxa"/>
            <w:tcBorders>
              <w:top w:val="nil"/>
              <w:left w:val="nil"/>
              <w:bottom w:val="single" w:sz="4" w:space="0" w:color="auto"/>
              <w:right w:val="single" w:sz="4" w:space="0" w:color="auto"/>
            </w:tcBorders>
            <w:shd w:val="clear" w:color="auto" w:fill="auto"/>
            <w:vAlign w:val="bottom"/>
            <w:hideMark/>
          </w:tcPr>
          <w:p w14:paraId="60A7CA52" w14:textId="77777777" w:rsidR="00283B7E" w:rsidRPr="003D67E5" w:rsidRDefault="00283B7E" w:rsidP="00283B7E">
            <w:pPr>
              <w:spacing w:after="0" w:line="240" w:lineRule="auto"/>
              <w:jc w:val="center"/>
              <w:rPr>
                <w:rFonts w:ascii="Calibri" w:eastAsia="Times New Roman" w:hAnsi="Calibri" w:cs="Times New Roman"/>
                <w:color w:val="C00000"/>
              </w:rPr>
            </w:pPr>
            <w:r w:rsidRPr="003D67E5">
              <w:rPr>
                <w:rFonts w:ascii="Calibri" w:eastAsia="Times New Roman" w:hAnsi="Calibri" w:cs="Times New Roman"/>
                <w:color w:val="C00000"/>
              </w:rPr>
              <w:t>8235</w:t>
            </w:r>
          </w:p>
        </w:tc>
      </w:tr>
      <w:tr w:rsidR="00283B7E" w:rsidRPr="003D67E5" w14:paraId="16C6CE85"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2B5D806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3D1299DF"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(53/Other) FED FUNDED/</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0DA5E64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22, 32, 34, 41 ,51</w:t>
            </w:r>
          </w:p>
        </w:tc>
        <w:tc>
          <w:tcPr>
            <w:tcW w:w="3725" w:type="dxa"/>
            <w:tcBorders>
              <w:top w:val="nil"/>
              <w:left w:val="nil"/>
              <w:bottom w:val="single" w:sz="4" w:space="0" w:color="auto"/>
              <w:right w:val="single" w:sz="4" w:space="0" w:color="auto"/>
            </w:tcBorders>
            <w:shd w:val="clear" w:color="auto" w:fill="auto"/>
            <w:noWrap/>
            <w:vAlign w:val="bottom"/>
            <w:hideMark/>
          </w:tcPr>
          <w:p w14:paraId="30807C66"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SI, OF, IS, ME, RE,</w:t>
            </w:r>
            <w:r>
              <w:rPr>
                <w:rFonts w:ascii="Calibri" w:eastAsia="Times New Roman" w:hAnsi="Calibri" w:cs="Times New Roman"/>
                <w:color w:val="000000"/>
              </w:rPr>
              <w:t xml:space="preserve"> </w:t>
            </w:r>
            <w:r w:rsidRPr="003D67E5">
              <w:rPr>
                <w:rFonts w:ascii="Calibri" w:eastAsia="Times New Roman" w:hAnsi="Calibri" w:cs="Times New Roman"/>
                <w:color w:val="000000"/>
              </w:rPr>
              <w:t>VH*</w:t>
            </w:r>
            <w:r>
              <w:rPr>
                <w:rFonts w:ascii="Calibri" w:eastAsia="Times New Roman" w:hAnsi="Calibri" w:cs="Times New Roman"/>
                <w:color w:val="000000"/>
              </w:rPr>
              <w:t xml:space="preserve"> </w:t>
            </w:r>
            <w:r w:rsidRPr="003D67E5">
              <w:rPr>
                <w:rFonts w:ascii="Calibri" w:eastAsia="Times New Roman" w:hAnsi="Calibri" w:cs="Times New Roman"/>
                <w:color w:val="000000"/>
              </w:rPr>
              <w:t>(ATV'S, WATERCRAFT, ETC)</w:t>
            </w:r>
          </w:p>
        </w:tc>
        <w:tc>
          <w:tcPr>
            <w:tcW w:w="963" w:type="dxa"/>
            <w:tcBorders>
              <w:top w:val="nil"/>
              <w:left w:val="nil"/>
              <w:bottom w:val="single" w:sz="4" w:space="0" w:color="auto"/>
              <w:right w:val="single" w:sz="4" w:space="0" w:color="auto"/>
            </w:tcBorders>
            <w:shd w:val="clear" w:color="auto" w:fill="auto"/>
            <w:vAlign w:val="bottom"/>
            <w:hideMark/>
          </w:tcPr>
          <w:p w14:paraId="4C3134E3"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8240</w:t>
            </w:r>
          </w:p>
        </w:tc>
      </w:tr>
      <w:tr w:rsidR="00283B7E" w:rsidRPr="003D67E5" w14:paraId="5BDD7AC7"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63ED86ED"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6</w:t>
            </w:r>
          </w:p>
        </w:tc>
        <w:tc>
          <w:tcPr>
            <w:tcW w:w="3837" w:type="dxa"/>
            <w:tcBorders>
              <w:top w:val="nil"/>
              <w:left w:val="nil"/>
              <w:bottom w:val="single" w:sz="4" w:space="0" w:color="auto"/>
              <w:right w:val="single" w:sz="4" w:space="0" w:color="auto"/>
            </w:tcBorders>
            <w:shd w:val="clear" w:color="auto" w:fill="auto"/>
            <w:noWrap/>
            <w:vAlign w:val="bottom"/>
            <w:hideMark/>
          </w:tcPr>
          <w:p w14:paraId="2A5E1E4C"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 FED FUNDED/</w:t>
            </w:r>
            <w:r w:rsidRPr="003D67E5">
              <w:rPr>
                <w:rFonts w:ascii="Calibri" w:eastAsia="Times New Roman" w:hAnsi="Calibri" w:cs="Times New Roman"/>
                <w:color w:val="2F75B5"/>
              </w:rPr>
              <w:t>FEDERAL TITLE</w:t>
            </w:r>
          </w:p>
        </w:tc>
        <w:tc>
          <w:tcPr>
            <w:tcW w:w="1862" w:type="dxa"/>
            <w:tcBorders>
              <w:top w:val="nil"/>
              <w:left w:val="nil"/>
              <w:bottom w:val="single" w:sz="4" w:space="0" w:color="auto"/>
              <w:right w:val="single" w:sz="4" w:space="0" w:color="auto"/>
            </w:tcBorders>
            <w:shd w:val="clear" w:color="auto" w:fill="auto"/>
            <w:noWrap/>
            <w:vAlign w:val="center"/>
            <w:hideMark/>
          </w:tcPr>
          <w:p w14:paraId="77BD082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22, 32, 34, 41, 51</w:t>
            </w:r>
          </w:p>
        </w:tc>
        <w:tc>
          <w:tcPr>
            <w:tcW w:w="3725" w:type="dxa"/>
            <w:tcBorders>
              <w:top w:val="nil"/>
              <w:left w:val="nil"/>
              <w:bottom w:val="single" w:sz="4" w:space="0" w:color="auto"/>
              <w:right w:val="single" w:sz="4" w:space="0" w:color="auto"/>
            </w:tcBorders>
            <w:shd w:val="clear" w:color="auto" w:fill="auto"/>
            <w:noWrap/>
            <w:vAlign w:val="bottom"/>
            <w:hideMark/>
          </w:tcPr>
          <w:p w14:paraId="29EF7387"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ALL INCLUSIVE EQUIP TYPES, NO SPLIT FUNDING</w:t>
            </w:r>
          </w:p>
        </w:tc>
        <w:tc>
          <w:tcPr>
            <w:tcW w:w="963" w:type="dxa"/>
            <w:tcBorders>
              <w:top w:val="nil"/>
              <w:left w:val="nil"/>
              <w:bottom w:val="single" w:sz="4" w:space="0" w:color="auto"/>
              <w:right w:val="single" w:sz="4" w:space="0" w:color="auto"/>
            </w:tcBorders>
            <w:shd w:val="clear" w:color="auto" w:fill="auto"/>
            <w:vAlign w:val="bottom"/>
            <w:hideMark/>
          </w:tcPr>
          <w:p w14:paraId="622FB91D" w14:textId="77777777" w:rsidR="00283B7E" w:rsidRPr="003D67E5" w:rsidRDefault="00283B7E" w:rsidP="00283B7E">
            <w:pPr>
              <w:spacing w:after="0" w:line="240" w:lineRule="auto"/>
              <w:jc w:val="center"/>
              <w:rPr>
                <w:rFonts w:ascii="Calibri" w:eastAsia="Times New Roman" w:hAnsi="Calibri" w:cs="Times New Roman"/>
                <w:color w:val="0070C0"/>
              </w:rPr>
            </w:pPr>
            <w:r w:rsidRPr="003D67E5">
              <w:rPr>
                <w:rFonts w:ascii="Calibri" w:eastAsia="Times New Roman" w:hAnsi="Calibri" w:cs="Times New Roman"/>
                <w:color w:val="0070C0"/>
              </w:rPr>
              <w:t>8245</w:t>
            </w:r>
          </w:p>
        </w:tc>
      </w:tr>
      <w:tr w:rsidR="00283B7E" w:rsidRPr="003D67E5" w14:paraId="3194F284"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5ABC1E0D"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7DD9B8ED"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(53/Other) FED FUNDED VEHICLES/</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249864FE"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22, 32, 34, 41, 51</w:t>
            </w:r>
          </w:p>
        </w:tc>
        <w:tc>
          <w:tcPr>
            <w:tcW w:w="3725" w:type="dxa"/>
            <w:tcBorders>
              <w:top w:val="nil"/>
              <w:left w:val="nil"/>
              <w:bottom w:val="single" w:sz="4" w:space="0" w:color="auto"/>
              <w:right w:val="single" w:sz="4" w:space="0" w:color="auto"/>
            </w:tcBorders>
            <w:shd w:val="clear" w:color="auto" w:fill="auto"/>
            <w:noWrap/>
            <w:vAlign w:val="bottom"/>
            <w:hideMark/>
          </w:tcPr>
          <w:p w14:paraId="056738B9"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 xml:space="preserve">VH (CARS, TRUCKS, </w:t>
            </w:r>
            <w:r>
              <w:rPr>
                <w:rFonts w:ascii="Calibri" w:eastAsia="Times New Roman" w:hAnsi="Calibri" w:cs="Times New Roman"/>
                <w:color w:val="000000"/>
              </w:rPr>
              <w:t xml:space="preserve">VANS, BUSES, AND </w:t>
            </w:r>
            <w:r w:rsidRPr="003D67E5">
              <w:rPr>
                <w:rFonts w:ascii="Calibri" w:eastAsia="Times New Roman" w:hAnsi="Calibri" w:cs="Times New Roman"/>
                <w:color w:val="000000"/>
              </w:rPr>
              <w:t>MOTORCYCLES</w:t>
            </w:r>
            <w:r>
              <w:rPr>
                <w:rFonts w:ascii="Calibri" w:eastAsia="Times New Roman" w:hAnsi="Calibri" w:cs="Times New Roman"/>
                <w:color w:val="000000"/>
              </w:rPr>
              <w:t xml:space="preserve"> ONLY</w:t>
            </w:r>
            <w:r w:rsidRPr="003D67E5">
              <w:rPr>
                <w:rFonts w:ascii="Calibri" w:eastAsia="Times New Roman" w:hAnsi="Calibri" w:cs="Times New Roman"/>
                <w:color w:val="000000"/>
              </w:rPr>
              <w:t>)</w:t>
            </w:r>
          </w:p>
        </w:tc>
        <w:tc>
          <w:tcPr>
            <w:tcW w:w="963" w:type="dxa"/>
            <w:tcBorders>
              <w:top w:val="nil"/>
              <w:left w:val="nil"/>
              <w:bottom w:val="single" w:sz="4" w:space="0" w:color="auto"/>
              <w:right w:val="single" w:sz="4" w:space="0" w:color="auto"/>
            </w:tcBorders>
            <w:shd w:val="clear" w:color="auto" w:fill="auto"/>
            <w:vAlign w:val="bottom"/>
            <w:hideMark/>
          </w:tcPr>
          <w:p w14:paraId="63F7B984"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8255</w:t>
            </w:r>
          </w:p>
        </w:tc>
      </w:tr>
      <w:tr w:rsidR="00283B7E" w:rsidRPr="003D67E5" w14:paraId="3155AB38"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A288B91"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407F1CCE"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(53/Other) FED FUNDED SOFTWARE/</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6780F096"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22, 32, 34, 41, 51</w:t>
            </w:r>
          </w:p>
        </w:tc>
        <w:tc>
          <w:tcPr>
            <w:tcW w:w="3725" w:type="dxa"/>
            <w:tcBorders>
              <w:top w:val="nil"/>
              <w:left w:val="nil"/>
              <w:bottom w:val="single" w:sz="4" w:space="0" w:color="auto"/>
              <w:right w:val="single" w:sz="4" w:space="0" w:color="auto"/>
            </w:tcBorders>
            <w:shd w:val="clear" w:color="auto" w:fill="auto"/>
            <w:noWrap/>
            <w:vAlign w:val="bottom"/>
            <w:hideMark/>
          </w:tcPr>
          <w:p w14:paraId="589A9DF5"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SW</w:t>
            </w:r>
            <w:r>
              <w:rPr>
                <w:rFonts w:ascii="Calibri" w:eastAsia="Times New Roman" w:hAnsi="Calibri" w:cs="Times New Roman"/>
                <w:color w:val="000000"/>
              </w:rPr>
              <w:t>**</w:t>
            </w:r>
            <w:r w:rsidRPr="003D67E5">
              <w:rPr>
                <w:rFonts w:ascii="Calibri" w:eastAsia="Times New Roman" w:hAnsi="Calibri" w:cs="Times New Roman"/>
                <w:color w:val="000000"/>
              </w:rPr>
              <w:t xml:space="preserve"> (STAND-ALONE/&gt;$5K/CSU OWNS LICENSE)</w:t>
            </w:r>
          </w:p>
        </w:tc>
        <w:tc>
          <w:tcPr>
            <w:tcW w:w="963" w:type="dxa"/>
            <w:tcBorders>
              <w:top w:val="nil"/>
              <w:left w:val="nil"/>
              <w:bottom w:val="single" w:sz="4" w:space="0" w:color="auto"/>
              <w:right w:val="single" w:sz="4" w:space="0" w:color="auto"/>
            </w:tcBorders>
            <w:shd w:val="clear" w:color="auto" w:fill="auto"/>
            <w:vAlign w:val="bottom"/>
            <w:hideMark/>
          </w:tcPr>
          <w:p w14:paraId="3EAA9652"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8265</w:t>
            </w:r>
          </w:p>
        </w:tc>
      </w:tr>
      <w:tr w:rsidR="00283B7E" w:rsidRPr="003D67E5" w14:paraId="5F87B4BD"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E965E9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29B8434A"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(99/Other) COUNTY EXT SHARED COST/</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1CFA45B4"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61, 71</w:t>
            </w:r>
          </w:p>
        </w:tc>
        <w:tc>
          <w:tcPr>
            <w:tcW w:w="3725" w:type="dxa"/>
            <w:tcBorders>
              <w:top w:val="nil"/>
              <w:left w:val="nil"/>
              <w:bottom w:val="single" w:sz="4" w:space="0" w:color="auto"/>
              <w:right w:val="single" w:sz="4" w:space="0" w:color="auto"/>
            </w:tcBorders>
            <w:shd w:val="clear" w:color="auto" w:fill="auto"/>
            <w:noWrap/>
            <w:vAlign w:val="bottom"/>
            <w:hideMark/>
          </w:tcPr>
          <w:p w14:paraId="4850B95F"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MOST 99 ACCOUNTS, 4XXX ORG CODE</w:t>
            </w:r>
          </w:p>
        </w:tc>
        <w:tc>
          <w:tcPr>
            <w:tcW w:w="963" w:type="dxa"/>
            <w:tcBorders>
              <w:top w:val="nil"/>
              <w:left w:val="nil"/>
              <w:bottom w:val="single" w:sz="4" w:space="0" w:color="auto"/>
              <w:right w:val="single" w:sz="4" w:space="0" w:color="auto"/>
            </w:tcBorders>
            <w:shd w:val="clear" w:color="auto" w:fill="auto"/>
            <w:vAlign w:val="bottom"/>
            <w:hideMark/>
          </w:tcPr>
          <w:p w14:paraId="5BE44714"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8270</w:t>
            </w:r>
          </w:p>
        </w:tc>
      </w:tr>
      <w:tr w:rsidR="00283B7E" w:rsidRPr="003D67E5" w14:paraId="3AB9F160"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742D94C4"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13B128CE"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(77) CSU FUNDED EQUIP/</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0E771538"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0975C988"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SI, OF, IS, ME, RE,</w:t>
            </w:r>
            <w:r>
              <w:rPr>
                <w:rFonts w:ascii="Calibri" w:eastAsia="Times New Roman" w:hAnsi="Calibri" w:cs="Times New Roman"/>
                <w:color w:val="000000"/>
              </w:rPr>
              <w:t xml:space="preserve"> </w:t>
            </w:r>
            <w:r w:rsidRPr="003D67E5">
              <w:rPr>
                <w:rFonts w:ascii="Calibri" w:eastAsia="Times New Roman" w:hAnsi="Calibri" w:cs="Times New Roman"/>
                <w:color w:val="000000"/>
              </w:rPr>
              <w:t>VH*(ATV'S, WATERCRAFT, ETC)</w:t>
            </w:r>
          </w:p>
        </w:tc>
        <w:tc>
          <w:tcPr>
            <w:tcW w:w="963" w:type="dxa"/>
            <w:tcBorders>
              <w:top w:val="nil"/>
              <w:left w:val="nil"/>
              <w:bottom w:val="single" w:sz="4" w:space="0" w:color="auto"/>
              <w:right w:val="single" w:sz="4" w:space="0" w:color="auto"/>
            </w:tcBorders>
            <w:shd w:val="clear" w:color="auto" w:fill="auto"/>
            <w:vAlign w:val="bottom"/>
            <w:hideMark/>
          </w:tcPr>
          <w:p w14:paraId="06C1252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8910</w:t>
            </w:r>
          </w:p>
        </w:tc>
      </w:tr>
      <w:tr w:rsidR="00283B7E" w:rsidRPr="003D67E5" w14:paraId="1CF35D6A"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0A6DC4E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30284B6E"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(77) CSU FUNDED VEHICLE/</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14E28F8F"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52AA1732"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 xml:space="preserve">VH (CARS, TRUCKS, VANS, BUSES, </w:t>
            </w:r>
            <w:r>
              <w:rPr>
                <w:rFonts w:ascii="Calibri" w:eastAsia="Times New Roman" w:hAnsi="Calibri" w:cs="Times New Roman"/>
                <w:color w:val="000000"/>
              </w:rPr>
              <w:t xml:space="preserve">AND </w:t>
            </w:r>
            <w:r w:rsidRPr="003D67E5">
              <w:rPr>
                <w:rFonts w:ascii="Calibri" w:eastAsia="Times New Roman" w:hAnsi="Calibri" w:cs="Times New Roman"/>
                <w:color w:val="000000"/>
              </w:rPr>
              <w:t>MOTORCYCLES</w:t>
            </w:r>
            <w:r>
              <w:rPr>
                <w:rFonts w:ascii="Calibri" w:eastAsia="Times New Roman" w:hAnsi="Calibri" w:cs="Times New Roman"/>
                <w:color w:val="000000"/>
              </w:rPr>
              <w:t xml:space="preserve"> ONLY</w:t>
            </w:r>
            <w:r w:rsidRPr="003D67E5">
              <w:rPr>
                <w:rFonts w:ascii="Calibri" w:eastAsia="Times New Roman" w:hAnsi="Calibri" w:cs="Times New Roman"/>
                <w:color w:val="000000"/>
              </w:rPr>
              <w:t>)</w:t>
            </w:r>
          </w:p>
        </w:tc>
        <w:tc>
          <w:tcPr>
            <w:tcW w:w="963" w:type="dxa"/>
            <w:tcBorders>
              <w:top w:val="nil"/>
              <w:left w:val="nil"/>
              <w:bottom w:val="single" w:sz="4" w:space="0" w:color="auto"/>
              <w:right w:val="single" w:sz="4" w:space="0" w:color="auto"/>
            </w:tcBorders>
            <w:shd w:val="clear" w:color="auto" w:fill="auto"/>
            <w:vAlign w:val="bottom"/>
            <w:hideMark/>
          </w:tcPr>
          <w:p w14:paraId="6248C67C"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8915</w:t>
            </w:r>
          </w:p>
        </w:tc>
      </w:tr>
      <w:tr w:rsidR="00283B7E" w:rsidRPr="003D67E5" w14:paraId="2CD63563" w14:textId="77777777" w:rsidTr="00283B7E">
        <w:trPr>
          <w:trHeight w:val="247"/>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F53613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3</w:t>
            </w:r>
          </w:p>
        </w:tc>
        <w:tc>
          <w:tcPr>
            <w:tcW w:w="3837" w:type="dxa"/>
            <w:tcBorders>
              <w:top w:val="nil"/>
              <w:left w:val="nil"/>
              <w:bottom w:val="single" w:sz="4" w:space="0" w:color="auto"/>
              <w:right w:val="single" w:sz="4" w:space="0" w:color="auto"/>
            </w:tcBorders>
            <w:shd w:val="clear" w:color="auto" w:fill="auto"/>
            <w:noWrap/>
            <w:vAlign w:val="bottom"/>
            <w:hideMark/>
          </w:tcPr>
          <w:p w14:paraId="7CC5F756"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(77) CSU FUNDED SOFTWARE/</w:t>
            </w:r>
            <w:r w:rsidRPr="003D67E5">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51AE9574"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31A85CAE"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SW</w:t>
            </w:r>
            <w:r>
              <w:rPr>
                <w:rFonts w:ascii="Calibri" w:eastAsia="Times New Roman" w:hAnsi="Calibri" w:cs="Times New Roman"/>
                <w:color w:val="000000"/>
              </w:rPr>
              <w:t>**</w:t>
            </w:r>
            <w:r w:rsidRPr="003D67E5">
              <w:rPr>
                <w:rFonts w:ascii="Calibri" w:eastAsia="Times New Roman" w:hAnsi="Calibri" w:cs="Times New Roman"/>
                <w:color w:val="000000"/>
              </w:rPr>
              <w:t xml:space="preserve"> (STAND-ALONE/&gt;$5K/CSU OWNS LICENSE)</w:t>
            </w:r>
          </w:p>
        </w:tc>
        <w:tc>
          <w:tcPr>
            <w:tcW w:w="963" w:type="dxa"/>
            <w:tcBorders>
              <w:top w:val="nil"/>
              <w:left w:val="nil"/>
              <w:bottom w:val="single" w:sz="4" w:space="0" w:color="auto"/>
              <w:right w:val="single" w:sz="4" w:space="0" w:color="auto"/>
            </w:tcBorders>
            <w:shd w:val="clear" w:color="auto" w:fill="auto"/>
            <w:vAlign w:val="bottom"/>
            <w:hideMark/>
          </w:tcPr>
          <w:p w14:paraId="22F85B6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8930</w:t>
            </w:r>
          </w:p>
        </w:tc>
      </w:tr>
      <w:tr w:rsidR="00283B7E" w:rsidRPr="003D67E5" w14:paraId="6ABD42DE" w14:textId="77777777" w:rsidTr="00283B7E">
        <w:trPr>
          <w:trHeight w:val="15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0CAE3B1"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7</w:t>
            </w:r>
          </w:p>
        </w:tc>
        <w:tc>
          <w:tcPr>
            <w:tcW w:w="3837" w:type="dxa"/>
            <w:tcBorders>
              <w:top w:val="nil"/>
              <w:left w:val="nil"/>
              <w:bottom w:val="single" w:sz="4" w:space="0" w:color="auto"/>
              <w:right w:val="single" w:sz="4" w:space="0" w:color="auto"/>
            </w:tcBorders>
            <w:shd w:val="clear" w:color="auto" w:fill="auto"/>
            <w:noWrap/>
            <w:vAlign w:val="bottom"/>
            <w:hideMark/>
          </w:tcPr>
          <w:p w14:paraId="728DD723"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(77) CSU FUNDED ART MUSEUM OBJECTS/</w:t>
            </w:r>
            <w:r w:rsidRPr="00887A01">
              <w:rPr>
                <w:rFonts w:ascii="Calibri" w:eastAsia="Times New Roman" w:hAnsi="Calibri" w:cs="Times New Roman"/>
                <w:color w:val="984806" w:themeColor="accent6" w:themeShade="80"/>
              </w:rPr>
              <w:t>CSU TITLE</w:t>
            </w:r>
          </w:p>
        </w:tc>
        <w:tc>
          <w:tcPr>
            <w:tcW w:w="1862" w:type="dxa"/>
            <w:tcBorders>
              <w:top w:val="nil"/>
              <w:left w:val="nil"/>
              <w:bottom w:val="single" w:sz="4" w:space="0" w:color="auto"/>
              <w:right w:val="single" w:sz="4" w:space="0" w:color="auto"/>
            </w:tcBorders>
            <w:shd w:val="clear" w:color="auto" w:fill="auto"/>
            <w:noWrap/>
            <w:vAlign w:val="center"/>
            <w:hideMark/>
          </w:tcPr>
          <w:p w14:paraId="468351C0"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11, 61, 71</w:t>
            </w:r>
          </w:p>
        </w:tc>
        <w:tc>
          <w:tcPr>
            <w:tcW w:w="3725" w:type="dxa"/>
            <w:tcBorders>
              <w:top w:val="nil"/>
              <w:left w:val="nil"/>
              <w:bottom w:val="single" w:sz="4" w:space="0" w:color="auto"/>
              <w:right w:val="single" w:sz="4" w:space="0" w:color="auto"/>
            </w:tcBorders>
            <w:shd w:val="clear" w:color="auto" w:fill="auto"/>
            <w:noWrap/>
            <w:vAlign w:val="bottom"/>
            <w:hideMark/>
          </w:tcPr>
          <w:p w14:paraId="36E40C4A" w14:textId="77777777" w:rsidR="00283B7E" w:rsidRPr="003D67E5" w:rsidRDefault="00283B7E" w:rsidP="00283B7E">
            <w:pPr>
              <w:spacing w:after="0" w:line="240" w:lineRule="auto"/>
              <w:rPr>
                <w:rFonts w:ascii="Calibri" w:eastAsia="Times New Roman" w:hAnsi="Calibri" w:cs="Times New Roman"/>
                <w:color w:val="000000"/>
              </w:rPr>
            </w:pPr>
            <w:r w:rsidRPr="003D67E5">
              <w:rPr>
                <w:rFonts w:ascii="Calibri" w:eastAsia="Times New Roman" w:hAnsi="Calibri" w:cs="Times New Roman"/>
                <w:color w:val="000000"/>
              </w:rPr>
              <w:t>AH (NON</w:t>
            </w:r>
            <w:r w:rsidR="005B6E97">
              <w:rPr>
                <w:rFonts w:ascii="Calibri" w:eastAsia="Times New Roman" w:hAnsi="Calibri" w:cs="Times New Roman"/>
                <w:color w:val="000000"/>
              </w:rPr>
              <w:t>-</w:t>
            </w:r>
            <w:r w:rsidRPr="003D67E5">
              <w:rPr>
                <w:rFonts w:ascii="Calibri" w:eastAsia="Times New Roman" w:hAnsi="Calibri" w:cs="Times New Roman"/>
                <w:color w:val="000000"/>
              </w:rPr>
              <w:t>DEPRECIATING)</w:t>
            </w:r>
          </w:p>
        </w:tc>
        <w:tc>
          <w:tcPr>
            <w:tcW w:w="963" w:type="dxa"/>
            <w:tcBorders>
              <w:top w:val="nil"/>
              <w:left w:val="nil"/>
              <w:bottom w:val="single" w:sz="4" w:space="0" w:color="auto"/>
              <w:right w:val="single" w:sz="4" w:space="0" w:color="auto"/>
            </w:tcBorders>
            <w:shd w:val="clear" w:color="auto" w:fill="auto"/>
            <w:vAlign w:val="bottom"/>
            <w:hideMark/>
          </w:tcPr>
          <w:p w14:paraId="65B84F0B" w14:textId="77777777" w:rsidR="00283B7E" w:rsidRPr="003D67E5" w:rsidRDefault="00283B7E" w:rsidP="00283B7E">
            <w:pPr>
              <w:spacing w:after="0" w:line="240" w:lineRule="auto"/>
              <w:jc w:val="center"/>
              <w:rPr>
                <w:rFonts w:ascii="Calibri" w:eastAsia="Times New Roman" w:hAnsi="Calibri" w:cs="Times New Roman"/>
                <w:color w:val="000000"/>
              </w:rPr>
            </w:pPr>
            <w:r w:rsidRPr="003D67E5">
              <w:rPr>
                <w:rFonts w:ascii="Calibri" w:eastAsia="Times New Roman" w:hAnsi="Calibri" w:cs="Times New Roman"/>
                <w:color w:val="000000"/>
              </w:rPr>
              <w:t>8900</w:t>
            </w:r>
          </w:p>
        </w:tc>
      </w:tr>
    </w:tbl>
    <w:p w14:paraId="79BB31BC" w14:textId="77777777" w:rsidR="00B239C7" w:rsidRPr="00C333E2" w:rsidRDefault="00C333E2" w:rsidP="00B239C7">
      <w:pPr>
        <w:spacing w:after="0" w:line="240" w:lineRule="auto"/>
        <w:rPr>
          <w:rFonts w:ascii="Arial" w:eastAsia="Times New Roman" w:hAnsi="Arial" w:cs="Times New Roman"/>
          <w:i/>
          <w:szCs w:val="24"/>
        </w:rPr>
      </w:pPr>
      <w:r>
        <w:rPr>
          <w:rFonts w:ascii="Arial" w:eastAsia="Times New Roman" w:hAnsi="Arial" w:cs="Times New Roman"/>
          <w:i/>
          <w:szCs w:val="24"/>
        </w:rPr>
        <w:t>Use below for Asset Type Codes, Funding Source, Account, and Title:</w:t>
      </w:r>
    </w:p>
    <w:p w14:paraId="1D6FF980" w14:textId="77777777" w:rsidR="00B239C7" w:rsidRDefault="00B239C7" w:rsidP="00FC2FFF">
      <w:pPr>
        <w:spacing w:after="0" w:line="240" w:lineRule="auto"/>
        <w:rPr>
          <w:rFonts w:ascii="Arial" w:eastAsia="Times New Roman" w:hAnsi="Arial" w:cs="Times New Roman"/>
          <w:b/>
          <w:sz w:val="24"/>
          <w:szCs w:val="24"/>
        </w:rPr>
      </w:pPr>
    </w:p>
    <w:p w14:paraId="3CCF56EB" w14:textId="77777777" w:rsidR="008C5670" w:rsidRPr="008C5670" w:rsidRDefault="008C5670" w:rsidP="008C5670">
      <w:pPr>
        <w:rPr>
          <w:rFonts w:ascii="Arial" w:hAnsi="Arial" w:cs="Arial"/>
        </w:rPr>
      </w:pPr>
      <w:r w:rsidRPr="008C5670">
        <w:rPr>
          <w:rFonts w:ascii="Arial" w:hAnsi="Arial" w:cs="Arial"/>
        </w:rPr>
        <w:t>All equipment $5,000 or more not owned and used by a governmental agency will use object code 6210 on all 99 funds. If the funding entity wants to gift the item to CSU, it can be done, and the item will either be brought in through Advancement (GIK) or as a Direct Transfer to CSU and no CSU funding would show on the asset.</w:t>
      </w:r>
    </w:p>
    <w:p w14:paraId="6BC3753F" w14:textId="77777777" w:rsidR="00FA2CE5" w:rsidRDefault="00FA2CE5">
      <w:pPr>
        <w:rPr>
          <w:rFonts w:ascii="Arial" w:eastAsia="Times New Roman" w:hAnsi="Arial" w:cs="Times New Roman"/>
          <w:b/>
          <w:sz w:val="24"/>
          <w:szCs w:val="24"/>
        </w:rPr>
      </w:pPr>
      <w:r>
        <w:rPr>
          <w:rFonts w:ascii="Arial" w:eastAsia="Times New Roman" w:hAnsi="Arial" w:cs="Times New Roman"/>
          <w:b/>
          <w:sz w:val="24"/>
          <w:szCs w:val="24"/>
        </w:rPr>
        <w:br w:type="page"/>
      </w:r>
    </w:p>
    <w:p w14:paraId="4475D23F" w14:textId="77777777" w:rsidR="0031780C" w:rsidRDefault="009B1FF5" w:rsidP="001E6273">
      <w:pPr>
        <w:spacing w:after="0" w:line="240" w:lineRule="auto"/>
        <w:contextualSpacing/>
        <w:rPr>
          <w:rFonts w:ascii="Arial" w:hAnsi="Arial" w:cs="Arial"/>
          <w:b/>
          <w:sz w:val="24"/>
          <w:szCs w:val="24"/>
        </w:rPr>
      </w:pPr>
      <w:r w:rsidRPr="009B1FF5">
        <w:rPr>
          <w:rFonts w:ascii="Arial" w:hAnsi="Arial" w:cs="Arial"/>
          <w:b/>
          <w:sz w:val="24"/>
          <w:szCs w:val="24"/>
        </w:rPr>
        <w:lastRenderedPageBreak/>
        <w:t>ACQUISITION OF CAPITAL EQUIPMENT</w:t>
      </w:r>
    </w:p>
    <w:p w14:paraId="770F8523" w14:textId="77777777" w:rsidR="009C2B2F" w:rsidRPr="00343F41" w:rsidRDefault="009C2B2F" w:rsidP="001E6273">
      <w:pPr>
        <w:spacing w:after="0" w:line="240" w:lineRule="auto"/>
        <w:contextualSpacing/>
        <w:rPr>
          <w:rFonts w:ascii="Arial" w:hAnsi="Arial" w:cs="Arial"/>
        </w:rPr>
      </w:pPr>
      <w:r w:rsidRPr="00343F41">
        <w:rPr>
          <w:rFonts w:ascii="Arial" w:hAnsi="Arial" w:cs="Arial"/>
        </w:rPr>
        <w:t>There are multiple ways the University can acquire capital equipment including directly purchasing either new or used items, receiving donations and gifts, fabricating, leasing, transferred-in, reutilizing and loaned.</w:t>
      </w:r>
    </w:p>
    <w:p w14:paraId="29739025" w14:textId="77777777" w:rsidR="00657DC4" w:rsidRPr="00343F41" w:rsidRDefault="00657DC4" w:rsidP="00563D61">
      <w:pPr>
        <w:spacing w:after="0" w:line="240" w:lineRule="auto"/>
        <w:contextualSpacing/>
        <w:rPr>
          <w:rFonts w:ascii="Arial" w:hAnsi="Arial" w:cs="Arial"/>
          <w:sz w:val="24"/>
          <w:szCs w:val="24"/>
        </w:rPr>
      </w:pPr>
    </w:p>
    <w:p w14:paraId="516D9BCE" w14:textId="77777777" w:rsidR="00694A31" w:rsidRPr="00343F41" w:rsidRDefault="0017597B" w:rsidP="00563D61">
      <w:pPr>
        <w:spacing w:after="0" w:line="240" w:lineRule="auto"/>
        <w:contextualSpacing/>
        <w:rPr>
          <w:rFonts w:ascii="Arial" w:hAnsi="Arial" w:cs="Arial"/>
          <w:smallCaps/>
          <w:sz w:val="24"/>
          <w:szCs w:val="24"/>
          <w:u w:val="single"/>
        </w:rPr>
      </w:pPr>
      <w:r w:rsidRPr="00343F41">
        <w:rPr>
          <w:rFonts w:ascii="Arial" w:hAnsi="Arial" w:cs="Arial"/>
          <w:b/>
          <w:smallCaps/>
          <w:sz w:val="24"/>
          <w:szCs w:val="24"/>
          <w:u w:val="single"/>
        </w:rPr>
        <w:t>Direct P</w:t>
      </w:r>
      <w:r w:rsidR="0031780C" w:rsidRPr="00343F41">
        <w:rPr>
          <w:rFonts w:ascii="Arial" w:hAnsi="Arial" w:cs="Arial"/>
          <w:b/>
          <w:smallCaps/>
          <w:sz w:val="24"/>
          <w:szCs w:val="24"/>
          <w:u w:val="single"/>
        </w:rPr>
        <w:t>urchase</w:t>
      </w:r>
      <w:r w:rsidRPr="00343F41">
        <w:rPr>
          <w:rFonts w:ascii="Arial" w:hAnsi="Arial" w:cs="Arial"/>
          <w:b/>
          <w:smallCaps/>
          <w:sz w:val="24"/>
          <w:szCs w:val="24"/>
          <w:u w:val="single"/>
        </w:rPr>
        <w:t>s</w:t>
      </w:r>
    </w:p>
    <w:p w14:paraId="74FF08CC" w14:textId="77777777" w:rsidR="0031780C" w:rsidRPr="00343F41" w:rsidRDefault="00B97F9F" w:rsidP="00563D61">
      <w:pPr>
        <w:spacing w:after="0" w:line="240" w:lineRule="auto"/>
        <w:contextualSpacing/>
        <w:rPr>
          <w:rFonts w:ascii="Arial" w:hAnsi="Arial" w:cs="Arial"/>
          <w:b/>
        </w:rPr>
      </w:pPr>
      <w:r w:rsidRPr="00343F41">
        <w:rPr>
          <w:rFonts w:ascii="Arial" w:hAnsi="Arial" w:cs="Arial"/>
        </w:rPr>
        <w:t>Initiation of a Kuali Requisition document is used to make a direct purchase from a vendor.</w:t>
      </w:r>
    </w:p>
    <w:p w14:paraId="77016794" w14:textId="77777777" w:rsidR="00563D61" w:rsidRPr="00343F41" w:rsidRDefault="0031780C" w:rsidP="001E7A68">
      <w:pPr>
        <w:spacing w:after="0" w:line="240" w:lineRule="auto"/>
        <w:rPr>
          <w:rFonts w:ascii="Arial" w:hAnsi="Arial" w:cs="Arial"/>
        </w:rPr>
      </w:pPr>
      <w:r w:rsidRPr="00343F41">
        <w:rPr>
          <w:rFonts w:ascii="Arial" w:hAnsi="Arial" w:cs="Arial"/>
        </w:rPr>
        <w:t>A requisition is initiated and submitted</w:t>
      </w:r>
      <w:r w:rsidR="00B97F9F" w:rsidRPr="00343F41">
        <w:rPr>
          <w:rFonts w:ascii="Arial" w:hAnsi="Arial" w:cs="Arial"/>
        </w:rPr>
        <w:t xml:space="preserve"> in the Kuali Financial System where it is </w:t>
      </w:r>
      <w:r w:rsidRPr="00343F41">
        <w:rPr>
          <w:rFonts w:ascii="Arial" w:hAnsi="Arial" w:cs="Arial"/>
        </w:rPr>
        <w:t>electronically routed to the Property Management Office (as well as other necessary individuals or groups) and reviewed for compliance with acquisition procedure</w:t>
      </w:r>
      <w:r w:rsidR="00FE7068" w:rsidRPr="00343F41">
        <w:rPr>
          <w:rFonts w:ascii="Arial" w:hAnsi="Arial" w:cs="Arial"/>
        </w:rPr>
        <w:t>s</w:t>
      </w:r>
      <w:r w:rsidRPr="00343F41">
        <w:rPr>
          <w:rFonts w:ascii="Arial" w:hAnsi="Arial" w:cs="Arial"/>
        </w:rPr>
        <w:t>, object code usage, and capital asset information.</w:t>
      </w:r>
      <w:r w:rsidR="00175BE1">
        <w:rPr>
          <w:rFonts w:ascii="Arial" w:hAnsi="Arial" w:cs="Arial"/>
        </w:rPr>
        <w:t xml:space="preserve"> </w:t>
      </w:r>
      <w:r w:rsidRPr="00343F41">
        <w:rPr>
          <w:rFonts w:ascii="Arial" w:hAnsi="Arial" w:cs="Arial"/>
        </w:rPr>
        <w:t>Additional information to help with the object code usage and the capital asset tab can be found on the Property Management website.</w:t>
      </w:r>
      <w:r w:rsidR="00175BE1">
        <w:rPr>
          <w:rFonts w:ascii="Arial" w:hAnsi="Arial" w:cs="Arial"/>
        </w:rPr>
        <w:t xml:space="preserve"> </w:t>
      </w:r>
      <w:r w:rsidRPr="00343F41">
        <w:rPr>
          <w:rFonts w:ascii="Arial" w:hAnsi="Arial" w:cs="Arial"/>
        </w:rPr>
        <w:t>If approved, the requisition is electronically routed to P</w:t>
      </w:r>
      <w:r w:rsidR="00B97F9F" w:rsidRPr="00343F41">
        <w:rPr>
          <w:rFonts w:ascii="Arial" w:hAnsi="Arial" w:cs="Arial"/>
        </w:rPr>
        <w:t>rocurement for processing and is assigned a Purchase Order Number.</w:t>
      </w:r>
      <w:r w:rsidRPr="00343F41">
        <w:rPr>
          <w:rFonts w:ascii="Arial" w:hAnsi="Arial" w:cs="Arial"/>
        </w:rPr>
        <w:t xml:space="preserve"> </w:t>
      </w:r>
      <w:r w:rsidR="002B6702" w:rsidRPr="00343F41">
        <w:rPr>
          <w:rFonts w:ascii="Arial" w:hAnsi="Arial" w:cs="Arial"/>
        </w:rPr>
        <w:t>The Office of Procurement will make purchases approved by the principal investigator and, when required, the Office of Sponsored Programs.</w:t>
      </w:r>
      <w:r w:rsidR="00175BE1">
        <w:rPr>
          <w:rFonts w:ascii="Arial" w:hAnsi="Arial" w:cs="Arial"/>
        </w:rPr>
        <w:t xml:space="preserve"> </w:t>
      </w:r>
      <w:r w:rsidR="002B6702" w:rsidRPr="00343F41">
        <w:rPr>
          <w:rFonts w:ascii="Arial" w:hAnsi="Arial" w:cs="Arial"/>
        </w:rPr>
        <w:t>Purchases w</w:t>
      </w:r>
      <w:r w:rsidR="00924FB5">
        <w:rPr>
          <w:rFonts w:ascii="Arial" w:hAnsi="Arial" w:cs="Arial"/>
        </w:rPr>
        <w:t>ill be made in compliance with u</w:t>
      </w:r>
      <w:r w:rsidR="002B6702" w:rsidRPr="00343F41">
        <w:rPr>
          <w:rFonts w:ascii="Arial" w:hAnsi="Arial" w:cs="Arial"/>
        </w:rPr>
        <w:t xml:space="preserve">niversity </w:t>
      </w:r>
      <w:r w:rsidR="004E7B7B">
        <w:rPr>
          <w:rFonts w:ascii="Arial" w:hAnsi="Arial" w:cs="Arial"/>
        </w:rPr>
        <w:t>policy and procedures, general f</w:t>
      </w:r>
      <w:r w:rsidR="002B6702" w:rsidRPr="00343F41">
        <w:rPr>
          <w:rFonts w:ascii="Arial" w:hAnsi="Arial" w:cs="Arial"/>
        </w:rPr>
        <w:t xml:space="preserve">ederal regulations, and any special procedures required by the sponsoring agency or specific contract, grant, or agreement. </w:t>
      </w:r>
      <w:r w:rsidRPr="00343F41">
        <w:rPr>
          <w:rFonts w:ascii="Arial" w:hAnsi="Arial" w:cs="Arial"/>
        </w:rPr>
        <w:t>After an item of equipment is received</w:t>
      </w:r>
      <w:r w:rsidR="00B97F9F" w:rsidRPr="00343F41">
        <w:rPr>
          <w:rFonts w:ascii="Arial" w:hAnsi="Arial" w:cs="Arial"/>
        </w:rPr>
        <w:t xml:space="preserve"> and payment has been made, the Purchase Order is closed. </w:t>
      </w:r>
      <w:r w:rsidRPr="00343F41">
        <w:rPr>
          <w:rFonts w:ascii="Arial" w:hAnsi="Arial" w:cs="Arial"/>
        </w:rPr>
        <w:t xml:space="preserve">Property Management </w:t>
      </w:r>
      <w:r w:rsidR="00B97F9F" w:rsidRPr="00343F41">
        <w:rPr>
          <w:rFonts w:ascii="Arial" w:hAnsi="Arial" w:cs="Arial"/>
        </w:rPr>
        <w:t xml:space="preserve">creates the asset, </w:t>
      </w:r>
      <w:r w:rsidRPr="00343F41">
        <w:rPr>
          <w:rFonts w:ascii="Arial" w:hAnsi="Arial" w:cs="Arial"/>
        </w:rPr>
        <w:t xml:space="preserve">assigns a decal number, records the purchase on the </w:t>
      </w:r>
      <w:r w:rsidR="00B97F9F" w:rsidRPr="00343F41">
        <w:rPr>
          <w:rFonts w:ascii="Arial" w:hAnsi="Arial" w:cs="Arial"/>
        </w:rPr>
        <w:t xml:space="preserve">department’s </w:t>
      </w:r>
      <w:r w:rsidRPr="00343F41">
        <w:rPr>
          <w:rFonts w:ascii="Arial" w:hAnsi="Arial" w:cs="Arial"/>
        </w:rPr>
        <w:t>property inven</w:t>
      </w:r>
      <w:r w:rsidR="00FE7068" w:rsidRPr="00343F41">
        <w:rPr>
          <w:rFonts w:ascii="Arial" w:hAnsi="Arial" w:cs="Arial"/>
        </w:rPr>
        <w:t>tory</w:t>
      </w:r>
      <w:r w:rsidR="00B97F9F" w:rsidRPr="00343F41">
        <w:rPr>
          <w:rFonts w:ascii="Arial" w:hAnsi="Arial" w:cs="Arial"/>
        </w:rPr>
        <w:t xml:space="preserve"> list</w:t>
      </w:r>
      <w:r w:rsidR="00FE7068" w:rsidRPr="00343F41">
        <w:rPr>
          <w:rFonts w:ascii="Arial" w:hAnsi="Arial" w:cs="Arial"/>
        </w:rPr>
        <w:t>, and affixes a property decal</w:t>
      </w:r>
      <w:r w:rsidRPr="00343F41">
        <w:rPr>
          <w:rFonts w:ascii="Arial" w:hAnsi="Arial" w:cs="Arial"/>
        </w:rPr>
        <w:t xml:space="preserve"> to the equipment.</w:t>
      </w:r>
      <w:r w:rsidR="00175BE1">
        <w:rPr>
          <w:rFonts w:ascii="Arial" w:hAnsi="Arial" w:cs="Arial"/>
        </w:rPr>
        <w:t xml:space="preserve"> </w:t>
      </w:r>
      <w:r w:rsidRPr="00343F41">
        <w:rPr>
          <w:rFonts w:ascii="Arial" w:hAnsi="Arial" w:cs="Arial"/>
        </w:rPr>
        <w:t xml:space="preserve">An Inventory Specialist will contact the responsible party assigned to the asset </w:t>
      </w:r>
      <w:proofErr w:type="gramStart"/>
      <w:r w:rsidRPr="00343F41">
        <w:rPr>
          <w:rFonts w:ascii="Arial" w:hAnsi="Arial" w:cs="Arial"/>
        </w:rPr>
        <w:t>in order to</w:t>
      </w:r>
      <w:proofErr w:type="gramEnd"/>
      <w:r w:rsidRPr="00343F41">
        <w:rPr>
          <w:rFonts w:ascii="Arial" w:hAnsi="Arial" w:cs="Arial"/>
        </w:rPr>
        <w:t xml:space="preserve"> set up a time to decal the equipment.</w:t>
      </w:r>
    </w:p>
    <w:p w14:paraId="0BEF8125" w14:textId="77777777" w:rsidR="0031780C" w:rsidRPr="00343F41" w:rsidRDefault="0031780C" w:rsidP="001E7A68">
      <w:pPr>
        <w:spacing w:after="0" w:line="240" w:lineRule="auto"/>
        <w:rPr>
          <w:rFonts w:ascii="Arial" w:hAnsi="Arial" w:cs="Arial"/>
        </w:rPr>
      </w:pPr>
      <w:r w:rsidRPr="00343F41">
        <w:rPr>
          <w:rFonts w:ascii="Arial" w:hAnsi="Arial" w:cs="Arial"/>
        </w:rPr>
        <w:t>Consideration should be made as to buy new or used.</w:t>
      </w:r>
      <w:r w:rsidR="00175BE1">
        <w:rPr>
          <w:rFonts w:ascii="Arial" w:hAnsi="Arial" w:cs="Arial"/>
        </w:rPr>
        <w:t xml:space="preserve"> </w:t>
      </w:r>
      <w:r w:rsidRPr="00343F41">
        <w:rPr>
          <w:rFonts w:ascii="Arial" w:hAnsi="Arial" w:cs="Arial"/>
        </w:rPr>
        <w:t>The Procurement Services department regulates the purchasing process.</w:t>
      </w:r>
    </w:p>
    <w:p w14:paraId="7E3A1CF6" w14:textId="77777777" w:rsidR="00563D61" w:rsidRPr="00343F41" w:rsidRDefault="00563D61" w:rsidP="001E7A68">
      <w:pPr>
        <w:spacing w:after="0" w:line="240" w:lineRule="auto"/>
        <w:rPr>
          <w:rFonts w:ascii="Arial" w:hAnsi="Arial" w:cs="Arial"/>
        </w:rPr>
      </w:pPr>
    </w:p>
    <w:p w14:paraId="1676163C" w14:textId="77777777" w:rsidR="008D3428" w:rsidRPr="00343F41" w:rsidRDefault="008D3428" w:rsidP="008D3428">
      <w:pPr>
        <w:spacing w:after="0" w:line="240" w:lineRule="auto"/>
        <w:contextualSpacing/>
        <w:rPr>
          <w:rFonts w:ascii="Arial" w:hAnsi="Arial" w:cs="Arial"/>
          <w:b/>
          <w:smallCaps/>
          <w:sz w:val="24"/>
          <w:szCs w:val="24"/>
          <w:u w:val="single"/>
        </w:rPr>
      </w:pPr>
      <w:r w:rsidRPr="00343F41">
        <w:rPr>
          <w:rFonts w:ascii="Arial" w:hAnsi="Arial" w:cs="Arial"/>
          <w:b/>
          <w:smallCaps/>
          <w:sz w:val="24"/>
          <w:szCs w:val="24"/>
          <w:u w:val="single"/>
        </w:rPr>
        <w:t>Donations and Gifts</w:t>
      </w:r>
    </w:p>
    <w:p w14:paraId="4B3FC1DB" w14:textId="77777777" w:rsidR="008D3428" w:rsidRDefault="00924FB5" w:rsidP="00706E2A">
      <w:pPr>
        <w:spacing w:after="0" w:line="240" w:lineRule="auto"/>
        <w:contextualSpacing/>
        <w:rPr>
          <w:rFonts w:ascii="Arial" w:hAnsi="Arial" w:cs="Arial"/>
        </w:rPr>
      </w:pPr>
      <w:r>
        <w:rPr>
          <w:rFonts w:ascii="Arial" w:hAnsi="Arial" w:cs="Arial"/>
        </w:rPr>
        <w:t>The u</w:t>
      </w:r>
      <w:r w:rsidR="008D3428" w:rsidRPr="00343F41">
        <w:rPr>
          <w:rFonts w:ascii="Arial" w:hAnsi="Arial" w:cs="Arial"/>
        </w:rPr>
        <w:t>niversity frequently receives donations and gifts from a variety of sources such as commercial companies, alumni, and private parties.</w:t>
      </w:r>
      <w:r w:rsidR="00175BE1">
        <w:rPr>
          <w:rFonts w:ascii="Arial" w:hAnsi="Arial" w:cs="Arial"/>
        </w:rPr>
        <w:t xml:space="preserve"> </w:t>
      </w:r>
      <w:r w:rsidR="008D3428" w:rsidRPr="00343F41">
        <w:rPr>
          <w:rFonts w:ascii="Arial" w:hAnsi="Arial" w:cs="Arial"/>
        </w:rPr>
        <w:t>There is a difference between a donation and a gift for Property Management purposes, however, regardless of whether the property is a direct donation or a gift; there will not be any p</w:t>
      </w:r>
      <w:r w:rsidR="000514D4">
        <w:rPr>
          <w:rFonts w:ascii="Arial" w:hAnsi="Arial" w:cs="Arial"/>
        </w:rPr>
        <w:t>erformance expectations of the u</w:t>
      </w:r>
      <w:r w:rsidR="005D2898">
        <w:rPr>
          <w:rFonts w:ascii="Arial" w:hAnsi="Arial" w:cs="Arial"/>
        </w:rPr>
        <w:t>niversity in exchange for having</w:t>
      </w:r>
      <w:r w:rsidR="008D3428" w:rsidRPr="00343F41">
        <w:rPr>
          <w:rFonts w:ascii="Arial" w:hAnsi="Arial" w:cs="Arial"/>
        </w:rPr>
        <w:t xml:space="preserve"> been given the asset.</w:t>
      </w:r>
    </w:p>
    <w:p w14:paraId="67FCC207" w14:textId="77777777" w:rsidR="002D3E6C" w:rsidRPr="00343F41" w:rsidRDefault="002D3E6C" w:rsidP="00706E2A">
      <w:pPr>
        <w:spacing w:after="0" w:line="240" w:lineRule="auto"/>
        <w:contextualSpacing/>
        <w:rPr>
          <w:rFonts w:ascii="Arial" w:hAnsi="Arial" w:cs="Arial"/>
          <w:b/>
        </w:rPr>
      </w:pPr>
    </w:p>
    <w:p w14:paraId="66AC6DB8" w14:textId="77777777" w:rsidR="008D3428" w:rsidRPr="000E4CAC" w:rsidRDefault="008D3428" w:rsidP="008D3428">
      <w:pPr>
        <w:pStyle w:val="Heading2"/>
        <w:rPr>
          <w:b/>
          <w:iCs w:val="0"/>
          <w:smallCaps/>
          <w:sz w:val="24"/>
          <w:szCs w:val="24"/>
        </w:rPr>
      </w:pPr>
      <w:r w:rsidRPr="000E4CAC">
        <w:rPr>
          <w:b/>
          <w:iCs w:val="0"/>
          <w:smallCaps/>
          <w:sz w:val="24"/>
          <w:szCs w:val="24"/>
        </w:rPr>
        <w:t>Donations and Gifts of Capital Assets General Ledger Entries</w:t>
      </w:r>
    </w:p>
    <w:p w14:paraId="7FFA0A40" w14:textId="77777777" w:rsidR="006C1C54"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szCs w:val="24"/>
        </w:rPr>
        <w:t xml:space="preserve">Both </w:t>
      </w:r>
      <w:r>
        <w:rPr>
          <w:rFonts w:ascii="Arial" w:eastAsia="Times New Roman" w:hAnsi="Arial" w:cs="Times New Roman"/>
          <w:szCs w:val="24"/>
        </w:rPr>
        <w:t>GIK’s</w:t>
      </w:r>
      <w:r w:rsidRPr="00D75335">
        <w:rPr>
          <w:rFonts w:ascii="Arial" w:eastAsia="Times New Roman" w:hAnsi="Arial" w:cs="Times New Roman"/>
          <w:szCs w:val="24"/>
        </w:rPr>
        <w:t xml:space="preserve"> and direct donations are recorded the same</w:t>
      </w:r>
      <w:r>
        <w:rPr>
          <w:rFonts w:ascii="Arial" w:eastAsia="Times New Roman" w:hAnsi="Arial" w:cs="Times New Roman"/>
          <w:szCs w:val="24"/>
        </w:rPr>
        <w:t xml:space="preserve"> </w:t>
      </w:r>
      <w:proofErr w:type="gramStart"/>
      <w:r>
        <w:rPr>
          <w:rFonts w:ascii="Arial" w:eastAsia="Times New Roman" w:hAnsi="Arial" w:cs="Times New Roman"/>
          <w:szCs w:val="24"/>
        </w:rPr>
        <w:t>with the exception of</w:t>
      </w:r>
      <w:proofErr w:type="gramEnd"/>
      <w:r>
        <w:rPr>
          <w:rFonts w:ascii="Arial" w:eastAsia="Times New Roman" w:hAnsi="Arial" w:cs="Times New Roman"/>
          <w:szCs w:val="24"/>
        </w:rPr>
        <w:t xml:space="preserve"> which gain object code is used</w:t>
      </w:r>
      <w:r w:rsidRPr="00D75335">
        <w:rPr>
          <w:rFonts w:ascii="Arial" w:eastAsia="Times New Roman" w:hAnsi="Arial" w:cs="Times New Roman"/>
          <w:szCs w:val="24"/>
        </w:rPr>
        <w:t>.</w:t>
      </w:r>
      <w:r w:rsidR="00175BE1">
        <w:rPr>
          <w:rFonts w:ascii="Arial" w:eastAsia="Times New Roman" w:hAnsi="Arial" w:cs="Times New Roman"/>
          <w:szCs w:val="24"/>
        </w:rPr>
        <w:t xml:space="preserve"> </w:t>
      </w:r>
      <w:r w:rsidRPr="00D75335">
        <w:rPr>
          <w:rFonts w:ascii="Arial" w:eastAsia="Times New Roman" w:hAnsi="Arial" w:cs="Times New Roman"/>
          <w:bCs/>
          <w:szCs w:val="24"/>
        </w:rPr>
        <w:t xml:space="preserve">The asset(s) is brought into the system under the </w:t>
      </w:r>
      <w:proofErr w:type="spellStart"/>
      <w:r w:rsidRPr="00D75335">
        <w:rPr>
          <w:rFonts w:ascii="Arial" w:eastAsia="Times New Roman" w:hAnsi="Arial" w:cs="Times New Roman"/>
          <w:bCs/>
          <w:szCs w:val="24"/>
        </w:rPr>
        <w:t>Edu</w:t>
      </w:r>
      <w:r>
        <w:rPr>
          <w:rFonts w:ascii="Arial" w:eastAsia="Times New Roman" w:hAnsi="Arial" w:cs="Times New Roman"/>
          <w:bCs/>
          <w:szCs w:val="24"/>
        </w:rPr>
        <w:t>cation+General</w:t>
      </w:r>
      <w:proofErr w:type="spellEnd"/>
      <w:r>
        <w:rPr>
          <w:rFonts w:ascii="Arial" w:eastAsia="Times New Roman" w:hAnsi="Arial" w:cs="Times New Roman"/>
          <w:bCs/>
          <w:szCs w:val="24"/>
        </w:rPr>
        <w:t xml:space="preserve"> Plant-Investment-In-</w:t>
      </w:r>
      <w:r w:rsidRPr="00D75335">
        <w:rPr>
          <w:rFonts w:ascii="Arial" w:eastAsia="Times New Roman" w:hAnsi="Arial" w:cs="Times New Roman"/>
          <w:bCs/>
          <w:szCs w:val="24"/>
        </w:rPr>
        <w:t xml:space="preserve">Plant account number 7720000 </w:t>
      </w:r>
      <w:r w:rsidRPr="00D75335">
        <w:rPr>
          <w:rFonts w:ascii="Arial" w:eastAsia="Times New Roman" w:hAnsi="Arial" w:cs="Times New Roman"/>
          <w:szCs w:val="24"/>
        </w:rPr>
        <w:t xml:space="preserve">via the </w:t>
      </w:r>
      <w:r w:rsidRPr="00D75335">
        <w:rPr>
          <w:rFonts w:ascii="Arial" w:eastAsia="Times New Roman" w:hAnsi="Arial" w:cs="Times New Roman"/>
          <w:i/>
          <w:szCs w:val="24"/>
        </w:rPr>
        <w:t>add asset document</w:t>
      </w:r>
      <w:r w:rsidRPr="00D75335">
        <w:rPr>
          <w:rFonts w:ascii="Arial" w:eastAsia="Times New Roman" w:hAnsi="Arial" w:cs="Times New Roman"/>
          <w:szCs w:val="24"/>
        </w:rPr>
        <w:t>. The type of asset being gifted will determine the object code usage.</w:t>
      </w:r>
      <w:r w:rsidR="00175BE1">
        <w:rPr>
          <w:rFonts w:ascii="Arial" w:eastAsia="Times New Roman" w:hAnsi="Arial" w:cs="Times New Roman"/>
          <w:szCs w:val="24"/>
        </w:rPr>
        <w:t xml:space="preserve"> </w:t>
      </w:r>
      <w:r>
        <w:rPr>
          <w:rFonts w:ascii="Arial" w:eastAsia="Times New Roman" w:hAnsi="Arial" w:cs="Times New Roman"/>
          <w:szCs w:val="24"/>
        </w:rPr>
        <w:t>Object code 4101 is specifically reserved for GIK assets brought in through the Advancement Office.</w:t>
      </w:r>
      <w:r w:rsidR="00175BE1">
        <w:rPr>
          <w:rFonts w:ascii="Arial" w:eastAsia="Times New Roman" w:hAnsi="Arial" w:cs="Times New Roman"/>
          <w:szCs w:val="24"/>
        </w:rPr>
        <w:t xml:space="preserve"> </w:t>
      </w:r>
      <w:r>
        <w:rPr>
          <w:rFonts w:ascii="Arial" w:eastAsia="Times New Roman" w:hAnsi="Arial" w:cs="Times New Roman"/>
          <w:szCs w:val="24"/>
        </w:rPr>
        <w:t>Object code 4419 is for direct donations to a CSU department.</w:t>
      </w:r>
      <w:r w:rsidR="00175BE1">
        <w:rPr>
          <w:rFonts w:ascii="Arial" w:eastAsia="Times New Roman" w:hAnsi="Arial" w:cs="Times New Roman"/>
          <w:szCs w:val="24"/>
        </w:rPr>
        <w:t xml:space="preserve"> </w:t>
      </w:r>
      <w:r w:rsidRPr="00D75335">
        <w:rPr>
          <w:rFonts w:ascii="Arial" w:eastAsia="Times New Roman" w:hAnsi="Arial" w:cs="Times New Roman"/>
          <w:szCs w:val="24"/>
        </w:rPr>
        <w:t>If the asset is moveable capital equipment</w:t>
      </w:r>
      <w:r>
        <w:rPr>
          <w:rFonts w:ascii="Arial" w:eastAsia="Times New Roman" w:hAnsi="Arial" w:cs="Times New Roman"/>
          <w:szCs w:val="24"/>
        </w:rPr>
        <w:t>,</w:t>
      </w:r>
      <w:r w:rsidRPr="00D75335">
        <w:rPr>
          <w:rFonts w:ascii="Arial" w:eastAsia="Times New Roman" w:hAnsi="Arial" w:cs="Times New Roman"/>
          <w:szCs w:val="24"/>
        </w:rPr>
        <w:t xml:space="preserve"> then object code 8210 should be used.</w:t>
      </w:r>
      <w:r w:rsidR="00175BE1">
        <w:rPr>
          <w:rFonts w:ascii="Arial" w:eastAsia="Times New Roman" w:hAnsi="Arial" w:cs="Times New Roman"/>
          <w:szCs w:val="24"/>
        </w:rPr>
        <w:t xml:space="preserve"> </w:t>
      </w:r>
      <w:r w:rsidRPr="00D75335">
        <w:rPr>
          <w:rFonts w:ascii="Arial" w:eastAsia="Times New Roman" w:hAnsi="Arial" w:cs="Times New Roman"/>
          <w:szCs w:val="24"/>
        </w:rPr>
        <w:t>If the asset is a vehicle</w:t>
      </w:r>
      <w:r>
        <w:rPr>
          <w:rFonts w:ascii="Arial" w:eastAsia="Times New Roman" w:hAnsi="Arial" w:cs="Times New Roman"/>
          <w:szCs w:val="24"/>
        </w:rPr>
        <w:t>,</w:t>
      </w:r>
      <w:r w:rsidRPr="00D75335">
        <w:rPr>
          <w:rFonts w:ascii="Arial" w:eastAsia="Times New Roman" w:hAnsi="Arial" w:cs="Times New Roman"/>
          <w:szCs w:val="24"/>
        </w:rPr>
        <w:t xml:space="preserve"> then object code 8250 should be used.</w:t>
      </w:r>
      <w:r w:rsidR="00175BE1">
        <w:rPr>
          <w:rFonts w:ascii="Arial" w:eastAsia="Times New Roman" w:hAnsi="Arial" w:cs="Times New Roman"/>
          <w:szCs w:val="24"/>
        </w:rPr>
        <w:t xml:space="preserve"> </w:t>
      </w:r>
      <w:r w:rsidRPr="00D75335">
        <w:rPr>
          <w:rFonts w:ascii="Arial" w:eastAsia="Times New Roman" w:hAnsi="Arial" w:cs="Times New Roman"/>
          <w:szCs w:val="24"/>
        </w:rPr>
        <w:t>If the asset is software</w:t>
      </w:r>
      <w:r>
        <w:rPr>
          <w:rFonts w:ascii="Arial" w:eastAsia="Times New Roman" w:hAnsi="Arial" w:cs="Times New Roman"/>
          <w:szCs w:val="24"/>
        </w:rPr>
        <w:t>,</w:t>
      </w:r>
      <w:r w:rsidRPr="00D75335">
        <w:rPr>
          <w:rFonts w:ascii="Arial" w:eastAsia="Times New Roman" w:hAnsi="Arial" w:cs="Times New Roman"/>
          <w:szCs w:val="24"/>
        </w:rPr>
        <w:t xml:space="preserve"> then object code 8260 should be used</w:t>
      </w:r>
      <w:r>
        <w:rPr>
          <w:rFonts w:ascii="Arial" w:eastAsia="Times New Roman" w:hAnsi="Arial" w:cs="Times New Roman"/>
          <w:szCs w:val="24"/>
        </w:rPr>
        <w:t>. I</w:t>
      </w:r>
      <w:r w:rsidRPr="00D75335">
        <w:rPr>
          <w:rFonts w:ascii="Arial" w:eastAsia="Times New Roman" w:hAnsi="Arial" w:cs="Times New Roman"/>
          <w:szCs w:val="24"/>
        </w:rPr>
        <w:t>f the asset is an art or museum object</w:t>
      </w:r>
      <w:r w:rsidR="005B6E97">
        <w:rPr>
          <w:rFonts w:ascii="Arial" w:eastAsia="Times New Roman" w:hAnsi="Arial" w:cs="Times New Roman"/>
          <w:szCs w:val="24"/>
        </w:rPr>
        <w:t>,</w:t>
      </w:r>
      <w:r w:rsidRPr="00D75335">
        <w:rPr>
          <w:rFonts w:ascii="Arial" w:eastAsia="Times New Roman" w:hAnsi="Arial" w:cs="Times New Roman"/>
          <w:szCs w:val="24"/>
        </w:rPr>
        <w:t xml:space="preserve"> then object code 8280 should be used.</w:t>
      </w:r>
      <w:r w:rsidR="00175BE1">
        <w:rPr>
          <w:rFonts w:ascii="Arial" w:eastAsia="Times New Roman" w:hAnsi="Arial" w:cs="Times New Roman"/>
          <w:szCs w:val="24"/>
        </w:rPr>
        <w:t xml:space="preserve"> </w:t>
      </w:r>
      <w:r w:rsidRPr="00D75335">
        <w:rPr>
          <w:rFonts w:ascii="Arial" w:eastAsia="Times New Roman" w:hAnsi="Arial" w:cs="Times New Roman"/>
          <w:bCs/>
          <w:szCs w:val="24"/>
        </w:rPr>
        <w:t>The asset(s) will be recorded with an acquisition type of “G” for Gift</w:t>
      </w:r>
      <w:r>
        <w:rPr>
          <w:rFonts w:ascii="Arial" w:eastAsia="Times New Roman" w:hAnsi="Arial" w:cs="Times New Roman"/>
          <w:bCs/>
          <w:szCs w:val="24"/>
        </w:rPr>
        <w:t xml:space="preserve"> if acquired through the GIK program or “T” for Transferred if acquired through a direct donation</w:t>
      </w:r>
      <w:r w:rsidRPr="00D75335">
        <w:rPr>
          <w:rFonts w:ascii="Arial" w:eastAsia="Times New Roman" w:hAnsi="Arial" w:cs="Times New Roman"/>
          <w:bCs/>
          <w:szCs w:val="24"/>
        </w:rPr>
        <w:t>.</w:t>
      </w:r>
      <w:r w:rsidR="00137E61">
        <w:rPr>
          <w:rFonts w:ascii="Arial" w:eastAsia="Times New Roman" w:hAnsi="Arial" w:cs="Times New Roman"/>
          <w:bCs/>
          <w:szCs w:val="24"/>
        </w:rPr>
        <w:t xml:space="preserve">  </w:t>
      </w:r>
      <w:r w:rsidR="006C1C54">
        <w:rPr>
          <w:rFonts w:ascii="Arial" w:eastAsia="Times New Roman" w:hAnsi="Arial" w:cs="Times New Roman"/>
          <w:bCs/>
          <w:szCs w:val="24"/>
        </w:rPr>
        <w:t xml:space="preserve">Educational and non-profit discounts are excluded from </w:t>
      </w:r>
      <w:proofErr w:type="gramStart"/>
      <w:r w:rsidR="006C1C54">
        <w:rPr>
          <w:rFonts w:ascii="Arial" w:eastAsia="Times New Roman" w:hAnsi="Arial" w:cs="Times New Roman"/>
          <w:bCs/>
          <w:szCs w:val="24"/>
        </w:rPr>
        <w:t>GIK,</w:t>
      </w:r>
      <w:proofErr w:type="gramEnd"/>
      <w:r w:rsidR="006C1C54">
        <w:rPr>
          <w:rFonts w:ascii="Arial" w:eastAsia="Times New Roman" w:hAnsi="Arial" w:cs="Times New Roman"/>
          <w:bCs/>
          <w:szCs w:val="24"/>
        </w:rPr>
        <w:t xml:space="preserve"> however, “deep discounts” (above and beyond educational and non-profit discounts) will result in an asset being created using the GIK value and any additional amount paid by CSU will be added to the cost of that asset.</w:t>
      </w:r>
    </w:p>
    <w:p w14:paraId="3668345C" w14:textId="77777777" w:rsidR="008D3428" w:rsidRDefault="006C1C54" w:rsidP="008D3428">
      <w:pPr>
        <w:spacing w:after="0" w:line="240" w:lineRule="auto"/>
        <w:rPr>
          <w:rFonts w:ascii="Arial" w:eastAsia="Times New Roman" w:hAnsi="Arial" w:cs="Times New Roman"/>
          <w:bCs/>
          <w:szCs w:val="24"/>
        </w:rPr>
      </w:pPr>
      <w:r>
        <w:rPr>
          <w:rFonts w:ascii="Arial" w:eastAsia="Times New Roman" w:hAnsi="Arial" w:cs="Times New Roman"/>
          <w:bCs/>
          <w:szCs w:val="24"/>
        </w:rPr>
        <w:t>For Gift-in-Kind “use of equipment”, see loaned equipment.</w:t>
      </w:r>
    </w:p>
    <w:p w14:paraId="56AD71AE" w14:textId="77777777" w:rsidR="008D3428" w:rsidRPr="00D75335" w:rsidRDefault="004722D7" w:rsidP="004722D7">
      <w:pPr>
        <w:rPr>
          <w:rFonts w:ascii="Arial" w:eastAsia="Times New Roman" w:hAnsi="Arial" w:cs="Times New Roman"/>
          <w:bCs/>
          <w:szCs w:val="24"/>
        </w:rPr>
      </w:pPr>
      <w:r>
        <w:rPr>
          <w:rFonts w:ascii="Arial" w:eastAsia="Times New Roman" w:hAnsi="Arial" w:cs="Times New Roman"/>
          <w:bCs/>
          <w:szCs w:val="24"/>
        </w:rPr>
        <w:br w:type="page"/>
      </w:r>
    </w:p>
    <w:p w14:paraId="56EF0C42" w14:textId="77777777" w:rsidR="008D3428"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lastRenderedPageBreak/>
        <w:t>If the add asset global document uses 7720000-8210</w:t>
      </w:r>
      <w:r>
        <w:rPr>
          <w:rFonts w:ascii="Arial" w:eastAsia="Times New Roman" w:hAnsi="Arial" w:cs="Times New Roman"/>
          <w:bCs/>
          <w:szCs w:val="24"/>
        </w:rPr>
        <w:t xml:space="preserve"> then the following general ledger entries will be automatically generated</w:t>
      </w:r>
      <w:r w:rsidRPr="00D75335">
        <w:rPr>
          <w:rFonts w:ascii="Arial" w:eastAsia="Times New Roman" w:hAnsi="Arial" w:cs="Times New Roman"/>
          <w:bCs/>
          <w:szCs w:val="24"/>
        </w:rPr>
        <w:t xml:space="preserve">: </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8D3428" w:rsidRPr="00E317D5" w14:paraId="5322814E" w14:textId="77777777" w:rsidTr="008D3428">
        <w:trPr>
          <w:trHeight w:val="302"/>
          <w:tblHeader/>
          <w:jc w:val="center"/>
        </w:trPr>
        <w:tc>
          <w:tcPr>
            <w:tcW w:w="1332" w:type="pct"/>
            <w:vAlign w:val="center"/>
          </w:tcPr>
          <w:p w14:paraId="2BB616F8"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926" w:type="pct"/>
            <w:vAlign w:val="center"/>
          </w:tcPr>
          <w:p w14:paraId="039BFD84"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1212" w:type="pct"/>
            <w:vAlign w:val="center"/>
          </w:tcPr>
          <w:p w14:paraId="12596721"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1531" w:type="pct"/>
            <w:vAlign w:val="center"/>
          </w:tcPr>
          <w:p w14:paraId="0AD61CFB"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8D3428" w:rsidRPr="00E317D5" w14:paraId="42BE178D" w14:textId="77777777" w:rsidTr="008D3428">
        <w:trPr>
          <w:trHeight w:val="302"/>
          <w:jc w:val="center"/>
        </w:trPr>
        <w:tc>
          <w:tcPr>
            <w:tcW w:w="1332" w:type="pct"/>
            <w:vAlign w:val="center"/>
          </w:tcPr>
          <w:p w14:paraId="6DC7690C"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1615D7CA"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1821</w:t>
            </w:r>
          </w:p>
        </w:tc>
        <w:tc>
          <w:tcPr>
            <w:tcW w:w="1212" w:type="pct"/>
            <w:vAlign w:val="center"/>
          </w:tcPr>
          <w:p w14:paraId="5F041F8C"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3C3B1C6B"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4EF41275" w14:textId="77777777" w:rsidTr="008D3428">
        <w:trPr>
          <w:trHeight w:val="302"/>
          <w:jc w:val="center"/>
        </w:trPr>
        <w:tc>
          <w:tcPr>
            <w:tcW w:w="1332" w:type="pct"/>
            <w:vAlign w:val="center"/>
          </w:tcPr>
          <w:p w14:paraId="119A5E88"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6A2946DE"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8210</w:t>
            </w:r>
          </w:p>
        </w:tc>
        <w:tc>
          <w:tcPr>
            <w:tcW w:w="1212" w:type="pct"/>
            <w:vAlign w:val="center"/>
          </w:tcPr>
          <w:p w14:paraId="4C90AD15"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654CD0D3"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0C491C37" w14:textId="77777777" w:rsidTr="008D3428">
        <w:trPr>
          <w:trHeight w:val="302"/>
          <w:jc w:val="center"/>
        </w:trPr>
        <w:tc>
          <w:tcPr>
            <w:tcW w:w="1332" w:type="pct"/>
            <w:vAlign w:val="center"/>
          </w:tcPr>
          <w:p w14:paraId="0474EA40"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144B4144"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4101/4419</w:t>
            </w:r>
          </w:p>
        </w:tc>
        <w:tc>
          <w:tcPr>
            <w:tcW w:w="1212" w:type="pct"/>
            <w:vAlign w:val="center"/>
          </w:tcPr>
          <w:p w14:paraId="26138108"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5549D3A4"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r w:rsidR="008D3428" w:rsidRPr="00E317D5" w14:paraId="4B8E0839" w14:textId="77777777" w:rsidTr="008D3428">
        <w:trPr>
          <w:trHeight w:val="302"/>
          <w:jc w:val="center"/>
        </w:trPr>
        <w:tc>
          <w:tcPr>
            <w:tcW w:w="1332" w:type="pct"/>
            <w:vAlign w:val="center"/>
          </w:tcPr>
          <w:p w14:paraId="6BCC1117"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0EB89885"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1212" w:type="pct"/>
            <w:vAlign w:val="center"/>
          </w:tcPr>
          <w:p w14:paraId="5ABFCEDA"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0B6F654E"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bl>
    <w:p w14:paraId="22DE56F7" w14:textId="77777777" w:rsidR="008D3428"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If the add asset global document uses 7720000-8250</w:t>
      </w:r>
      <w:r>
        <w:rPr>
          <w:rFonts w:ascii="Arial" w:eastAsia="Times New Roman" w:hAnsi="Arial" w:cs="Times New Roman"/>
          <w:bCs/>
          <w:szCs w:val="24"/>
        </w:rPr>
        <w:t xml:space="preserve"> then the following general ledger entries will be automatically generated</w:t>
      </w:r>
      <w:r w:rsidRPr="00D75335">
        <w:rPr>
          <w:rFonts w:ascii="Arial" w:eastAsia="Times New Roman" w:hAnsi="Arial" w:cs="Times New Roman"/>
          <w:bCs/>
          <w:szCs w:val="24"/>
        </w:rPr>
        <w:t xml:space="preserve">: </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8D3428" w:rsidRPr="00E317D5" w14:paraId="480DF69C" w14:textId="77777777" w:rsidTr="008D3428">
        <w:trPr>
          <w:trHeight w:val="302"/>
          <w:tblHeader/>
          <w:jc w:val="center"/>
        </w:trPr>
        <w:tc>
          <w:tcPr>
            <w:tcW w:w="1332" w:type="pct"/>
            <w:vAlign w:val="center"/>
          </w:tcPr>
          <w:p w14:paraId="46BAF68E"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926" w:type="pct"/>
            <w:vAlign w:val="center"/>
          </w:tcPr>
          <w:p w14:paraId="0D91819A"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1212" w:type="pct"/>
            <w:vAlign w:val="center"/>
          </w:tcPr>
          <w:p w14:paraId="2225A685"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1531" w:type="pct"/>
            <w:vAlign w:val="center"/>
          </w:tcPr>
          <w:p w14:paraId="1972114A"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8D3428" w:rsidRPr="00E317D5" w14:paraId="7C7AE81C" w14:textId="77777777" w:rsidTr="008D3428">
        <w:trPr>
          <w:trHeight w:val="302"/>
          <w:jc w:val="center"/>
        </w:trPr>
        <w:tc>
          <w:tcPr>
            <w:tcW w:w="1332" w:type="pct"/>
            <w:vAlign w:val="center"/>
          </w:tcPr>
          <w:p w14:paraId="5ABA9763"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434E8D34"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1825</w:t>
            </w:r>
          </w:p>
        </w:tc>
        <w:tc>
          <w:tcPr>
            <w:tcW w:w="1212" w:type="pct"/>
            <w:vAlign w:val="center"/>
          </w:tcPr>
          <w:p w14:paraId="378BCE5F"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0978DB1F"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4A14E9B6" w14:textId="77777777" w:rsidTr="008D3428">
        <w:trPr>
          <w:trHeight w:val="302"/>
          <w:jc w:val="center"/>
        </w:trPr>
        <w:tc>
          <w:tcPr>
            <w:tcW w:w="1332" w:type="pct"/>
            <w:vAlign w:val="center"/>
          </w:tcPr>
          <w:p w14:paraId="12276EB0"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0DCE1ACD"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8250</w:t>
            </w:r>
          </w:p>
        </w:tc>
        <w:tc>
          <w:tcPr>
            <w:tcW w:w="1212" w:type="pct"/>
            <w:vAlign w:val="center"/>
          </w:tcPr>
          <w:p w14:paraId="36E6DB2D"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517329BC"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249A6130" w14:textId="77777777" w:rsidTr="008D3428">
        <w:trPr>
          <w:trHeight w:val="302"/>
          <w:jc w:val="center"/>
        </w:trPr>
        <w:tc>
          <w:tcPr>
            <w:tcW w:w="1332" w:type="pct"/>
            <w:vAlign w:val="center"/>
          </w:tcPr>
          <w:p w14:paraId="1F56D1D9"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60BD266E"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4101/4419</w:t>
            </w:r>
          </w:p>
        </w:tc>
        <w:tc>
          <w:tcPr>
            <w:tcW w:w="1212" w:type="pct"/>
            <w:vAlign w:val="center"/>
          </w:tcPr>
          <w:p w14:paraId="5378376E"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45F35F43"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r w:rsidR="008D3428" w:rsidRPr="00E317D5" w14:paraId="53625A13" w14:textId="77777777" w:rsidTr="008D3428">
        <w:trPr>
          <w:trHeight w:val="302"/>
          <w:jc w:val="center"/>
        </w:trPr>
        <w:tc>
          <w:tcPr>
            <w:tcW w:w="1332" w:type="pct"/>
            <w:vAlign w:val="center"/>
          </w:tcPr>
          <w:p w14:paraId="518F2BBA"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7C8D6EBC"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1212" w:type="pct"/>
            <w:vAlign w:val="center"/>
          </w:tcPr>
          <w:p w14:paraId="58DE1F47"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5C62BFBB"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bl>
    <w:p w14:paraId="7F266F61" w14:textId="77777777" w:rsidR="008D3428"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If the add asset global document uses 7720000-8260</w:t>
      </w:r>
      <w:r w:rsidRPr="00290B1C">
        <w:rPr>
          <w:rFonts w:ascii="Arial" w:eastAsia="Times New Roman" w:hAnsi="Arial" w:cs="Times New Roman"/>
          <w:bCs/>
          <w:szCs w:val="24"/>
        </w:rPr>
        <w:t xml:space="preserve"> </w:t>
      </w:r>
      <w:r>
        <w:rPr>
          <w:rFonts w:ascii="Arial" w:eastAsia="Times New Roman" w:hAnsi="Arial" w:cs="Times New Roman"/>
          <w:bCs/>
          <w:szCs w:val="24"/>
        </w:rPr>
        <w:t>then the following general ledger entries will be automatically generated</w:t>
      </w:r>
      <w:r w:rsidRPr="00D75335">
        <w:rPr>
          <w:rFonts w:ascii="Arial" w:eastAsia="Times New Roman" w:hAnsi="Arial" w:cs="Times New Roman"/>
          <w:bCs/>
          <w:szCs w:val="24"/>
        </w:rPr>
        <w:t>:</w:t>
      </w:r>
      <w:r w:rsidRPr="00D75335">
        <w:rPr>
          <w:rFonts w:ascii="Arial" w:eastAsia="Times New Roman" w:hAnsi="Arial" w:cs="Times New Roman"/>
          <w:bCs/>
          <w:szCs w:val="24"/>
        </w:rPr>
        <w:tab/>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8D3428" w:rsidRPr="00E317D5" w14:paraId="277919C5" w14:textId="77777777" w:rsidTr="008D3428">
        <w:trPr>
          <w:trHeight w:val="302"/>
          <w:tblHeader/>
          <w:jc w:val="center"/>
        </w:trPr>
        <w:tc>
          <w:tcPr>
            <w:tcW w:w="1332" w:type="pct"/>
            <w:vAlign w:val="center"/>
          </w:tcPr>
          <w:p w14:paraId="008BCC56"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926" w:type="pct"/>
            <w:vAlign w:val="center"/>
          </w:tcPr>
          <w:p w14:paraId="0E2AA888"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1212" w:type="pct"/>
            <w:vAlign w:val="center"/>
          </w:tcPr>
          <w:p w14:paraId="1590201C"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1531" w:type="pct"/>
            <w:vAlign w:val="center"/>
          </w:tcPr>
          <w:p w14:paraId="552C81B7"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8D3428" w:rsidRPr="00E317D5" w14:paraId="0E358B8F" w14:textId="77777777" w:rsidTr="008D3428">
        <w:trPr>
          <w:trHeight w:val="302"/>
          <w:jc w:val="center"/>
        </w:trPr>
        <w:tc>
          <w:tcPr>
            <w:tcW w:w="1332" w:type="pct"/>
            <w:vAlign w:val="center"/>
          </w:tcPr>
          <w:p w14:paraId="6BDE52E9"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4B1FA543"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1826</w:t>
            </w:r>
          </w:p>
        </w:tc>
        <w:tc>
          <w:tcPr>
            <w:tcW w:w="1212" w:type="pct"/>
            <w:vAlign w:val="center"/>
          </w:tcPr>
          <w:p w14:paraId="1813D57B"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4BF196DD"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13988FF3" w14:textId="77777777" w:rsidTr="008D3428">
        <w:trPr>
          <w:trHeight w:val="302"/>
          <w:jc w:val="center"/>
        </w:trPr>
        <w:tc>
          <w:tcPr>
            <w:tcW w:w="1332" w:type="pct"/>
            <w:vAlign w:val="center"/>
          </w:tcPr>
          <w:p w14:paraId="3737964F"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6A8E38BA"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8260</w:t>
            </w:r>
          </w:p>
        </w:tc>
        <w:tc>
          <w:tcPr>
            <w:tcW w:w="1212" w:type="pct"/>
            <w:vAlign w:val="center"/>
          </w:tcPr>
          <w:p w14:paraId="6D232437"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78313A5A"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0D1887DE" w14:textId="77777777" w:rsidTr="008D3428">
        <w:trPr>
          <w:trHeight w:val="302"/>
          <w:jc w:val="center"/>
        </w:trPr>
        <w:tc>
          <w:tcPr>
            <w:tcW w:w="1332" w:type="pct"/>
            <w:vAlign w:val="center"/>
          </w:tcPr>
          <w:p w14:paraId="5ED71D7D"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7D9337CC"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4101/4419</w:t>
            </w:r>
          </w:p>
        </w:tc>
        <w:tc>
          <w:tcPr>
            <w:tcW w:w="1212" w:type="pct"/>
            <w:vAlign w:val="center"/>
          </w:tcPr>
          <w:p w14:paraId="13D082D3"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413799EA"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r w:rsidR="008D3428" w:rsidRPr="00E317D5" w14:paraId="3DE72FD8" w14:textId="77777777" w:rsidTr="008D3428">
        <w:trPr>
          <w:trHeight w:val="302"/>
          <w:jc w:val="center"/>
        </w:trPr>
        <w:tc>
          <w:tcPr>
            <w:tcW w:w="1332" w:type="pct"/>
            <w:vAlign w:val="center"/>
          </w:tcPr>
          <w:p w14:paraId="01210BAC"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6BC9658D"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1212" w:type="pct"/>
            <w:vAlign w:val="center"/>
          </w:tcPr>
          <w:p w14:paraId="2849C88A"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319F0DF5"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bl>
    <w:p w14:paraId="69234204" w14:textId="77777777" w:rsidR="008D3428"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If the add asset global document uses 7720000-8280</w:t>
      </w:r>
      <w:r w:rsidRPr="00290B1C">
        <w:rPr>
          <w:rFonts w:ascii="Arial" w:eastAsia="Times New Roman" w:hAnsi="Arial" w:cs="Times New Roman"/>
          <w:bCs/>
          <w:szCs w:val="24"/>
        </w:rPr>
        <w:t xml:space="preserve"> </w:t>
      </w:r>
      <w:r>
        <w:rPr>
          <w:rFonts w:ascii="Arial" w:eastAsia="Times New Roman" w:hAnsi="Arial" w:cs="Times New Roman"/>
          <w:bCs/>
          <w:szCs w:val="24"/>
        </w:rPr>
        <w:t>then the following general ledger entries will be automatically generated</w:t>
      </w:r>
      <w:r w:rsidRPr="00D75335">
        <w:rPr>
          <w:rFonts w:ascii="Arial" w:eastAsia="Times New Roman" w:hAnsi="Arial" w:cs="Times New Roman"/>
          <w:bCs/>
          <w:szCs w:val="24"/>
        </w:rPr>
        <w:t>:</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8D3428" w:rsidRPr="00E317D5" w14:paraId="4B8048BE" w14:textId="77777777" w:rsidTr="008D3428">
        <w:trPr>
          <w:trHeight w:val="302"/>
          <w:tblHeader/>
          <w:jc w:val="center"/>
        </w:trPr>
        <w:tc>
          <w:tcPr>
            <w:tcW w:w="1332" w:type="pct"/>
            <w:vAlign w:val="center"/>
          </w:tcPr>
          <w:p w14:paraId="08A87769"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926" w:type="pct"/>
            <w:vAlign w:val="center"/>
          </w:tcPr>
          <w:p w14:paraId="41F9B676"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1212" w:type="pct"/>
            <w:vAlign w:val="center"/>
          </w:tcPr>
          <w:p w14:paraId="23D99301"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1531" w:type="pct"/>
            <w:vAlign w:val="center"/>
          </w:tcPr>
          <w:p w14:paraId="6CE94170" w14:textId="77777777" w:rsidR="008D3428" w:rsidRPr="00E317D5" w:rsidRDefault="008D3428" w:rsidP="008D3428">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8D3428" w:rsidRPr="00E317D5" w14:paraId="3CE3BD37" w14:textId="77777777" w:rsidTr="008D3428">
        <w:trPr>
          <w:trHeight w:val="302"/>
          <w:jc w:val="center"/>
        </w:trPr>
        <w:tc>
          <w:tcPr>
            <w:tcW w:w="1332" w:type="pct"/>
            <w:vAlign w:val="center"/>
          </w:tcPr>
          <w:p w14:paraId="13737FF6"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5100B92A"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1854</w:t>
            </w:r>
          </w:p>
        </w:tc>
        <w:tc>
          <w:tcPr>
            <w:tcW w:w="1212" w:type="pct"/>
            <w:vAlign w:val="center"/>
          </w:tcPr>
          <w:p w14:paraId="23CC4DF6"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6FD797B4"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6DB6B248" w14:textId="77777777" w:rsidTr="008D3428">
        <w:trPr>
          <w:trHeight w:val="302"/>
          <w:jc w:val="center"/>
        </w:trPr>
        <w:tc>
          <w:tcPr>
            <w:tcW w:w="1332" w:type="pct"/>
            <w:vAlign w:val="center"/>
          </w:tcPr>
          <w:p w14:paraId="07DEC552"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08448234"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8280</w:t>
            </w:r>
          </w:p>
        </w:tc>
        <w:tc>
          <w:tcPr>
            <w:tcW w:w="1212" w:type="pct"/>
            <w:vAlign w:val="center"/>
          </w:tcPr>
          <w:p w14:paraId="4743CD32" w14:textId="77777777" w:rsidR="008D3428" w:rsidRPr="00E317D5"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c>
          <w:tcPr>
            <w:tcW w:w="1531" w:type="pct"/>
            <w:vAlign w:val="center"/>
          </w:tcPr>
          <w:p w14:paraId="0F23DBDF" w14:textId="77777777" w:rsidR="008D3428" w:rsidRPr="00E317D5" w:rsidRDefault="008D3428" w:rsidP="008D3428">
            <w:pPr>
              <w:spacing w:after="0" w:line="240" w:lineRule="auto"/>
              <w:rPr>
                <w:rFonts w:ascii="Arial" w:eastAsia="Times New Roman" w:hAnsi="Arial" w:cs="Times New Roman"/>
                <w:szCs w:val="24"/>
              </w:rPr>
            </w:pPr>
          </w:p>
        </w:tc>
      </w:tr>
      <w:tr w:rsidR="008D3428" w:rsidRPr="00E317D5" w14:paraId="5F01B825" w14:textId="77777777" w:rsidTr="008D3428">
        <w:trPr>
          <w:trHeight w:val="302"/>
          <w:jc w:val="center"/>
        </w:trPr>
        <w:tc>
          <w:tcPr>
            <w:tcW w:w="1332" w:type="pct"/>
            <w:vAlign w:val="center"/>
          </w:tcPr>
          <w:p w14:paraId="14E25DCF"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4B35862C"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4101/4419</w:t>
            </w:r>
          </w:p>
        </w:tc>
        <w:tc>
          <w:tcPr>
            <w:tcW w:w="1212" w:type="pct"/>
            <w:vAlign w:val="center"/>
          </w:tcPr>
          <w:p w14:paraId="5F6913C2"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5D27E825"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r w:rsidR="008D3428" w:rsidRPr="00E317D5" w14:paraId="1E062619" w14:textId="77777777" w:rsidTr="008D3428">
        <w:trPr>
          <w:trHeight w:val="302"/>
          <w:jc w:val="center"/>
        </w:trPr>
        <w:tc>
          <w:tcPr>
            <w:tcW w:w="1332" w:type="pct"/>
            <w:vAlign w:val="center"/>
          </w:tcPr>
          <w:p w14:paraId="60024213"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926" w:type="pct"/>
            <w:vAlign w:val="center"/>
          </w:tcPr>
          <w:p w14:paraId="51ADBC8D"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1212" w:type="pct"/>
            <w:vAlign w:val="center"/>
          </w:tcPr>
          <w:p w14:paraId="11274B69" w14:textId="77777777" w:rsidR="008D3428" w:rsidRPr="00E317D5" w:rsidRDefault="008D3428" w:rsidP="008D3428">
            <w:pPr>
              <w:spacing w:after="0" w:line="240" w:lineRule="auto"/>
              <w:rPr>
                <w:rFonts w:ascii="Arial" w:eastAsia="Times New Roman" w:hAnsi="Arial" w:cs="Times New Roman"/>
                <w:szCs w:val="24"/>
              </w:rPr>
            </w:pPr>
          </w:p>
        </w:tc>
        <w:tc>
          <w:tcPr>
            <w:tcW w:w="1531" w:type="pct"/>
            <w:vAlign w:val="center"/>
          </w:tcPr>
          <w:p w14:paraId="2B84BAFC" w14:textId="77777777" w:rsidR="008D3428" w:rsidRDefault="008D3428" w:rsidP="008D3428">
            <w:pPr>
              <w:spacing w:after="0" w:line="240" w:lineRule="auto"/>
              <w:rPr>
                <w:rFonts w:ascii="Arial" w:eastAsia="Times New Roman" w:hAnsi="Arial" w:cs="Times New Roman"/>
                <w:szCs w:val="24"/>
              </w:rPr>
            </w:pPr>
            <w:r>
              <w:rPr>
                <w:rFonts w:ascii="Arial" w:eastAsia="Times New Roman" w:hAnsi="Arial" w:cs="Times New Roman"/>
                <w:szCs w:val="24"/>
              </w:rPr>
              <w:t>$acquisition value</w:t>
            </w:r>
          </w:p>
        </w:tc>
      </w:tr>
    </w:tbl>
    <w:p w14:paraId="6CF04AAC" w14:textId="77777777" w:rsidR="008D3428" w:rsidRDefault="008D3428" w:rsidP="008D3428">
      <w:pPr>
        <w:spacing w:after="0" w:line="240" w:lineRule="auto"/>
        <w:rPr>
          <w:rFonts w:ascii="Arial" w:eastAsia="Times New Roman" w:hAnsi="Arial" w:cs="Times New Roman"/>
          <w:bCs/>
          <w:szCs w:val="24"/>
        </w:rPr>
      </w:pPr>
    </w:p>
    <w:p w14:paraId="596D8E29" w14:textId="77777777" w:rsidR="008D3428" w:rsidRPr="00D75335" w:rsidRDefault="008D3428" w:rsidP="004722D7">
      <w:pPr>
        <w:spacing w:after="0" w:line="240" w:lineRule="auto"/>
        <w:ind w:firstLine="720"/>
        <w:rPr>
          <w:rFonts w:ascii="Arial" w:eastAsia="Times New Roman" w:hAnsi="Arial" w:cs="Times New Roman"/>
          <w:bCs/>
          <w:szCs w:val="24"/>
        </w:rPr>
      </w:pPr>
      <w:r w:rsidRPr="00D75335">
        <w:rPr>
          <w:rFonts w:ascii="Arial" w:eastAsia="Times New Roman" w:hAnsi="Arial" w:cs="Times New Roman"/>
          <w:bCs/>
          <w:szCs w:val="24"/>
        </w:rPr>
        <w:t>Object codes:</w:t>
      </w:r>
      <w:r w:rsidRPr="00D75335">
        <w:rPr>
          <w:rFonts w:ascii="Arial" w:eastAsia="Times New Roman" w:hAnsi="Arial" w:cs="Times New Roman"/>
          <w:bCs/>
          <w:szCs w:val="24"/>
        </w:rPr>
        <w:tab/>
        <w:t>1821=Equipment – Univ Title</w:t>
      </w:r>
      <w:r w:rsidR="00394603">
        <w:rPr>
          <w:rFonts w:ascii="Arial" w:eastAsia="Times New Roman" w:hAnsi="Arial" w:cs="Times New Roman"/>
          <w:bCs/>
          <w:szCs w:val="24"/>
        </w:rPr>
        <w:tab/>
      </w:r>
      <w:r w:rsidR="00394603">
        <w:rPr>
          <w:rFonts w:ascii="Arial" w:eastAsia="Times New Roman" w:hAnsi="Arial" w:cs="Times New Roman"/>
          <w:bCs/>
          <w:szCs w:val="24"/>
        </w:rPr>
        <w:tab/>
        <w:t>8280=Art &amp; Museum Objects</w:t>
      </w:r>
    </w:p>
    <w:p w14:paraId="5AF3A777" w14:textId="77777777" w:rsidR="008D3428" w:rsidRPr="00D75335"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 xml:space="preserve">1825=Vehicles-$5000 &amp; </w:t>
      </w:r>
      <w:proofErr w:type="spellStart"/>
      <w:r w:rsidRPr="00D75335">
        <w:rPr>
          <w:rFonts w:ascii="Arial" w:eastAsia="Times New Roman" w:hAnsi="Arial" w:cs="Times New Roman"/>
          <w:bCs/>
          <w:szCs w:val="24"/>
        </w:rPr>
        <w:t>Ovr</w:t>
      </w:r>
      <w:proofErr w:type="spellEnd"/>
      <w:r w:rsidRPr="00D75335">
        <w:rPr>
          <w:rFonts w:ascii="Arial" w:eastAsia="Times New Roman" w:hAnsi="Arial" w:cs="Times New Roman"/>
          <w:bCs/>
          <w:szCs w:val="24"/>
        </w:rPr>
        <w:tab/>
      </w:r>
      <w:r w:rsidR="00394603">
        <w:rPr>
          <w:rFonts w:ascii="Arial" w:eastAsia="Times New Roman" w:hAnsi="Arial" w:cs="Times New Roman"/>
          <w:bCs/>
          <w:szCs w:val="24"/>
        </w:rPr>
        <w:tab/>
        <w:t>4101=Gifts-Equipment</w:t>
      </w: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1826=Software</w:t>
      </w:r>
      <w:r w:rsidR="00394603">
        <w:rPr>
          <w:rFonts w:ascii="Arial" w:eastAsia="Times New Roman" w:hAnsi="Arial" w:cs="Times New Roman"/>
          <w:bCs/>
          <w:szCs w:val="24"/>
        </w:rPr>
        <w:tab/>
      </w:r>
      <w:r w:rsidR="00394603">
        <w:rPr>
          <w:rFonts w:ascii="Arial" w:eastAsia="Times New Roman" w:hAnsi="Arial" w:cs="Times New Roman"/>
          <w:bCs/>
          <w:szCs w:val="24"/>
        </w:rPr>
        <w:tab/>
      </w:r>
      <w:r w:rsidR="00394603">
        <w:rPr>
          <w:rFonts w:ascii="Arial" w:eastAsia="Times New Roman" w:hAnsi="Arial" w:cs="Times New Roman"/>
          <w:bCs/>
          <w:szCs w:val="24"/>
        </w:rPr>
        <w:tab/>
        <w:t>4419=Capital Donation</w:t>
      </w:r>
    </w:p>
    <w:p w14:paraId="506C61A3" w14:textId="77777777" w:rsidR="008D3428" w:rsidRPr="00D75335"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1854=</w:t>
      </w:r>
      <w:proofErr w:type="spellStart"/>
      <w:r w:rsidRPr="00D75335">
        <w:rPr>
          <w:rFonts w:ascii="Arial" w:eastAsia="Times New Roman" w:hAnsi="Arial" w:cs="Times New Roman"/>
          <w:bCs/>
          <w:szCs w:val="24"/>
        </w:rPr>
        <w:t>Nondep</w:t>
      </w:r>
      <w:proofErr w:type="spellEnd"/>
      <w:r w:rsidRPr="00D75335">
        <w:rPr>
          <w:rFonts w:ascii="Arial" w:eastAsia="Times New Roman" w:hAnsi="Arial" w:cs="Times New Roman"/>
          <w:bCs/>
          <w:szCs w:val="24"/>
        </w:rPr>
        <w:t xml:space="preserve"> Collect Obj</w:t>
      </w:r>
      <w:r w:rsidR="00394603">
        <w:rPr>
          <w:rFonts w:ascii="Arial" w:eastAsia="Times New Roman" w:hAnsi="Arial" w:cs="Times New Roman"/>
          <w:bCs/>
          <w:szCs w:val="24"/>
        </w:rPr>
        <w:tab/>
      </w:r>
      <w:r w:rsidR="00394603">
        <w:rPr>
          <w:rFonts w:ascii="Arial" w:eastAsia="Times New Roman" w:hAnsi="Arial" w:cs="Times New Roman"/>
          <w:bCs/>
          <w:szCs w:val="24"/>
        </w:rPr>
        <w:tab/>
        <w:t>9011=Equip Acquisitions</w:t>
      </w:r>
    </w:p>
    <w:p w14:paraId="68EA8926" w14:textId="77777777" w:rsidR="008D3428" w:rsidRPr="00D75335"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8210=Capital Equipment – CSU</w:t>
      </w:r>
    </w:p>
    <w:p w14:paraId="089C55F8" w14:textId="77777777" w:rsidR="008D3428" w:rsidRPr="00D75335" w:rsidRDefault="008D3428" w:rsidP="008D3428">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8250=Vehicles&gt;$5000</w:t>
      </w:r>
    </w:p>
    <w:p w14:paraId="709AB26E" w14:textId="77777777" w:rsidR="00394603" w:rsidRDefault="008D3428" w:rsidP="00394603">
      <w:pPr>
        <w:spacing w:after="0" w:line="240" w:lineRule="auto"/>
        <w:rPr>
          <w:rFonts w:ascii="Arial" w:eastAsia="Times New Roman" w:hAnsi="Arial" w:cs="Times New Roman"/>
          <w:bCs/>
          <w:szCs w:val="24"/>
        </w:rPr>
      </w:pPr>
      <w:r w:rsidRPr="00D75335">
        <w:rPr>
          <w:rFonts w:ascii="Arial" w:eastAsia="Times New Roman" w:hAnsi="Arial" w:cs="Times New Roman"/>
          <w:bCs/>
          <w:szCs w:val="24"/>
        </w:rPr>
        <w:tab/>
      </w:r>
      <w:r w:rsidRPr="00D75335">
        <w:rPr>
          <w:rFonts w:ascii="Arial" w:eastAsia="Times New Roman" w:hAnsi="Arial" w:cs="Times New Roman"/>
          <w:bCs/>
          <w:szCs w:val="24"/>
        </w:rPr>
        <w:tab/>
      </w:r>
      <w:r w:rsidRPr="00D75335">
        <w:rPr>
          <w:rFonts w:ascii="Arial" w:eastAsia="Times New Roman" w:hAnsi="Arial" w:cs="Times New Roman"/>
          <w:bCs/>
          <w:szCs w:val="24"/>
        </w:rPr>
        <w:tab/>
        <w:t>8260=Software</w:t>
      </w:r>
    </w:p>
    <w:p w14:paraId="79BC0DA9" w14:textId="77777777" w:rsidR="000514D4" w:rsidRPr="00394603" w:rsidRDefault="000514D4" w:rsidP="00394603">
      <w:pPr>
        <w:spacing w:after="0" w:line="240" w:lineRule="auto"/>
        <w:rPr>
          <w:rFonts w:ascii="Arial" w:eastAsia="Times New Roman" w:hAnsi="Arial" w:cs="Times New Roman"/>
          <w:bCs/>
          <w:szCs w:val="24"/>
        </w:rPr>
      </w:pPr>
      <w:r w:rsidRPr="00542C03">
        <w:rPr>
          <w:rFonts w:ascii="Arial" w:eastAsia="Times New Roman" w:hAnsi="Arial" w:cs="Times New Roman"/>
          <w:b/>
          <w:i/>
          <w:szCs w:val="20"/>
        </w:rPr>
        <w:lastRenderedPageBreak/>
        <w:t>Donation - Gifts Given Directly to an Organization or Department:</w:t>
      </w:r>
      <w:r w:rsidRPr="00542C03">
        <w:rPr>
          <w:rFonts w:ascii="Arial" w:eastAsia="Times New Roman" w:hAnsi="Arial" w:cs="Times New Roman"/>
          <w:i/>
          <w:szCs w:val="20"/>
        </w:rPr>
        <w:t xml:space="preserve"> </w:t>
      </w:r>
      <w:r w:rsidRPr="00542C03">
        <w:rPr>
          <w:rFonts w:ascii="Arial" w:eastAsia="Times New Roman" w:hAnsi="Arial" w:cs="Times New Roman"/>
          <w:szCs w:val="24"/>
        </w:rPr>
        <w:t xml:space="preserve">Donations should be reported to Advancement whenever possible. However, if an organization or department receives donated equipment directly from an outside agency, and the agency is not wanting to go through Advancement for tax purposes, CSU requires the organization or department to promptly report the donation to Property Management. </w:t>
      </w:r>
      <w:r w:rsidRPr="00542C03">
        <w:rPr>
          <w:rFonts w:ascii="Arial" w:hAnsi="Arial" w:cs="Arial"/>
        </w:rPr>
        <w:t xml:space="preserve">A list of the donated items, a signed statement from the relinquishing agency releasing title of the property to the university, and a signed letter of acceptance from the university dean or department head acknowledging receipt of the property are all required documents that will need to be submitted to Property Management. The department may use the Incoming Property Declaration Form, located on Property Management’s webpage, in place of any or </w:t>
      </w:r>
      <w:proofErr w:type="gramStart"/>
      <w:r w:rsidRPr="00542C03">
        <w:rPr>
          <w:rFonts w:ascii="Arial" w:hAnsi="Arial" w:cs="Arial"/>
        </w:rPr>
        <w:t>all of</w:t>
      </w:r>
      <w:proofErr w:type="gramEnd"/>
      <w:r w:rsidRPr="00542C03">
        <w:rPr>
          <w:rFonts w:ascii="Arial" w:hAnsi="Arial" w:cs="Arial"/>
        </w:rPr>
        <w:t xml:space="preserve"> the required documents.</w:t>
      </w:r>
      <w:r w:rsidRPr="00542C03">
        <w:rPr>
          <w:rFonts w:ascii="Arial" w:eastAsia="Times New Roman" w:hAnsi="Arial" w:cs="Times New Roman"/>
          <w:szCs w:val="24"/>
        </w:rPr>
        <w:t xml:space="preserve"> </w:t>
      </w:r>
      <w:r w:rsidRPr="00542C03">
        <w:rPr>
          <w:rFonts w:ascii="Arial" w:eastAsia="Times New Roman" w:hAnsi="Arial" w:cs="Times New Roman"/>
          <w:bCs/>
          <w:szCs w:val="24"/>
        </w:rPr>
        <w:t>See above for entry and asset addition information where 4419 gain object code is used and assigned an acquisition type code of T.</w:t>
      </w:r>
    </w:p>
    <w:p w14:paraId="3E64F538" w14:textId="77777777" w:rsidR="000514D4" w:rsidRPr="00542C03" w:rsidRDefault="000514D4" w:rsidP="000514D4">
      <w:pPr>
        <w:spacing w:after="0" w:line="240" w:lineRule="auto"/>
        <w:rPr>
          <w:rFonts w:ascii="Arial" w:eastAsia="Times New Roman" w:hAnsi="Arial" w:cs="Times New Roman"/>
          <w:szCs w:val="24"/>
        </w:rPr>
      </w:pPr>
    </w:p>
    <w:p w14:paraId="422043AE" w14:textId="77777777" w:rsidR="000514D4" w:rsidRPr="00542C03" w:rsidRDefault="000514D4" w:rsidP="000514D4">
      <w:pPr>
        <w:keepNext/>
        <w:spacing w:after="0" w:line="240" w:lineRule="auto"/>
        <w:outlineLvl w:val="2"/>
        <w:rPr>
          <w:rFonts w:ascii="Arial" w:eastAsia="Times New Roman" w:hAnsi="Arial" w:cs="Times New Roman"/>
          <w:b/>
          <w:i/>
          <w:iCs/>
          <w:szCs w:val="20"/>
        </w:rPr>
      </w:pPr>
      <w:r w:rsidRPr="00542C03">
        <w:rPr>
          <w:rFonts w:ascii="Arial" w:eastAsia="Times New Roman" w:hAnsi="Arial" w:cs="Times New Roman"/>
          <w:b/>
          <w:i/>
          <w:iCs/>
          <w:szCs w:val="20"/>
        </w:rPr>
        <w:t>Gift-In-Kind - Gift:</w:t>
      </w:r>
      <w:r w:rsidRPr="00542C03">
        <w:rPr>
          <w:rFonts w:ascii="Arial" w:eastAsia="Times New Roman" w:hAnsi="Arial" w:cs="Times New Roman"/>
          <w:i/>
          <w:iCs/>
          <w:szCs w:val="20"/>
        </w:rPr>
        <w:t xml:space="preserve"> </w:t>
      </w:r>
      <w:r w:rsidRPr="00143F0D">
        <w:rPr>
          <w:rFonts w:ascii="Arial" w:hAnsi="Arial" w:cs="Arial"/>
          <w:szCs w:val="24"/>
        </w:rPr>
        <w:t>CSU receives non-cash contributions from donors.</w:t>
      </w:r>
      <w:r w:rsidRPr="00143F0D">
        <w:rPr>
          <w:rFonts w:ascii="Arial" w:hAnsi="Arial" w:cs="Arial"/>
          <w:bCs/>
          <w:szCs w:val="24"/>
        </w:rPr>
        <w:t xml:space="preserve"> </w:t>
      </w:r>
      <w:r w:rsidRPr="00143F0D">
        <w:rPr>
          <w:rFonts w:ascii="Arial" w:hAnsi="Arial" w:cs="Arial"/>
        </w:rPr>
        <w:t xml:space="preserve">The Advancement Office handles donations of non-cash gift-in-kind. </w:t>
      </w:r>
      <w:r w:rsidRPr="00143F0D">
        <w:rPr>
          <w:rFonts w:ascii="Arial" w:hAnsi="Arial" w:cs="Arial"/>
          <w:szCs w:val="24"/>
        </w:rPr>
        <w:t xml:space="preserve">The Advancement Office requires the donor to provide an appraisal if the donated item is determined to be $5,000 or greater. </w:t>
      </w:r>
      <w:r w:rsidRPr="00143F0D">
        <w:rPr>
          <w:rFonts w:ascii="Arial" w:hAnsi="Arial" w:cs="Arial"/>
          <w:bCs/>
          <w:szCs w:val="24"/>
        </w:rPr>
        <w:t xml:space="preserve">The Advancement Office collects and records information regarding gifts, compiles a list with pertinent information, and sends it (via email) to Property Management and FRA at the beginning of each month (gifts listed are for the previous month). Property Management will review the list. Items that meet capital criteria will be entered into Kuali by </w:t>
      </w:r>
      <w:r w:rsidRPr="00143F0D">
        <w:rPr>
          <w:rFonts w:ascii="Arial" w:hAnsi="Arial" w:cs="Arial"/>
          <w:szCs w:val="24"/>
        </w:rPr>
        <w:t xml:space="preserve">Property Management. </w:t>
      </w:r>
      <w:r w:rsidRPr="00143F0D">
        <w:rPr>
          <w:rFonts w:ascii="Arial" w:hAnsi="Arial" w:cs="Arial"/>
          <w:bCs/>
          <w:szCs w:val="24"/>
        </w:rPr>
        <w:t>The organization in receipt of the gift(s) may be contacted for any additional information needed to create the asset(s). The Asset Processor will assign a PO# number by using a G and the last seven (7) digits of the gift number. This will be referenced in the PO# field. If an item was capitalized, a copy of the donation sheet listing the PO# and Decal number assigned is given to one of the FRA accountants. See above for entry and asset addition information where 4101 gain object code is used and assigned an asset type code of G.</w:t>
      </w:r>
      <w:r w:rsidRPr="00542C03">
        <w:rPr>
          <w:rFonts w:ascii="Arial" w:eastAsia="Times New Roman" w:hAnsi="Arial" w:cs="Times New Roman"/>
          <w:bCs/>
          <w:szCs w:val="24"/>
        </w:rPr>
        <w:t xml:space="preserve"> </w:t>
      </w:r>
    </w:p>
    <w:p w14:paraId="6AD137FC" w14:textId="77777777" w:rsidR="008D3428" w:rsidRPr="00D75335" w:rsidRDefault="008D3428" w:rsidP="008D3428">
      <w:pPr>
        <w:spacing w:after="0" w:line="240" w:lineRule="auto"/>
        <w:rPr>
          <w:rFonts w:ascii="Arial" w:eastAsia="Times New Roman" w:hAnsi="Arial" w:cs="Times New Roman"/>
          <w:szCs w:val="24"/>
        </w:rPr>
      </w:pPr>
    </w:p>
    <w:p w14:paraId="775DAD37" w14:textId="77777777" w:rsidR="008D3428" w:rsidRDefault="008D3428" w:rsidP="00EE11C7">
      <w:pPr>
        <w:pStyle w:val="Heading3"/>
        <w:rPr>
          <w:b w:val="0"/>
          <w:szCs w:val="24"/>
        </w:rPr>
      </w:pPr>
      <w:r w:rsidRPr="00162392">
        <w:rPr>
          <w:i/>
        </w:rPr>
        <w:t>Retirement of Gift Assets</w:t>
      </w:r>
      <w:r>
        <w:rPr>
          <w:i/>
        </w:rPr>
        <w:t xml:space="preserve">: </w:t>
      </w:r>
      <w:r w:rsidRPr="00DC5C56">
        <w:rPr>
          <w:b w:val="0"/>
          <w:szCs w:val="24"/>
        </w:rPr>
        <w:t xml:space="preserve">CSU must report information to the IRS </w:t>
      </w:r>
      <w:r w:rsidR="002561A1">
        <w:rPr>
          <w:b w:val="0"/>
          <w:szCs w:val="24"/>
        </w:rPr>
        <w:t>regarding</w:t>
      </w:r>
      <w:r w:rsidRPr="00DC5C56">
        <w:rPr>
          <w:b w:val="0"/>
          <w:szCs w:val="24"/>
        </w:rPr>
        <w:t xml:space="preserve"> dispositions of charitable deduction property made within three years after the donor contributed the property. When a gift asset is retired within three years of the creation date, IRS Form 8282, </w:t>
      </w:r>
      <w:r>
        <w:rPr>
          <w:b w:val="0"/>
          <w:szCs w:val="24"/>
        </w:rPr>
        <w:t>“</w:t>
      </w:r>
      <w:proofErr w:type="spellStart"/>
      <w:r w:rsidRPr="00DC5C56">
        <w:rPr>
          <w:b w:val="0"/>
          <w:szCs w:val="24"/>
        </w:rPr>
        <w:t>Donee</w:t>
      </w:r>
      <w:proofErr w:type="spellEnd"/>
      <w:r w:rsidRPr="00DC5C56">
        <w:rPr>
          <w:b w:val="0"/>
          <w:szCs w:val="24"/>
        </w:rPr>
        <w:t xml:space="preserve"> Information Return</w:t>
      </w:r>
      <w:r>
        <w:rPr>
          <w:b w:val="0"/>
          <w:szCs w:val="24"/>
        </w:rPr>
        <w:t>”</w:t>
      </w:r>
      <w:r w:rsidRPr="00DC5C56">
        <w:rPr>
          <w:b w:val="0"/>
          <w:szCs w:val="24"/>
        </w:rPr>
        <w:t>, must be processed. CSU does not allow the retirement of a gifted asset within three years after the donor contributed the property.</w:t>
      </w:r>
      <w:r w:rsidR="00175BE1">
        <w:rPr>
          <w:b w:val="0"/>
          <w:szCs w:val="24"/>
        </w:rPr>
        <w:t xml:space="preserve"> </w:t>
      </w:r>
      <w:r w:rsidR="00924FB5">
        <w:rPr>
          <w:b w:val="0"/>
          <w:szCs w:val="24"/>
        </w:rPr>
        <w:t>When an</w:t>
      </w:r>
      <w:r w:rsidRPr="00DC5C56">
        <w:rPr>
          <w:b w:val="0"/>
          <w:szCs w:val="24"/>
        </w:rPr>
        <w:t xml:space="preserve"> asset must be retired</w:t>
      </w:r>
      <w:r w:rsidR="002561A1">
        <w:rPr>
          <w:b w:val="0"/>
          <w:szCs w:val="24"/>
        </w:rPr>
        <w:t xml:space="preserve"> prior to the minimum three</w:t>
      </w:r>
      <w:r w:rsidR="005B6E97">
        <w:rPr>
          <w:b w:val="0"/>
          <w:szCs w:val="24"/>
        </w:rPr>
        <w:t>-</w:t>
      </w:r>
      <w:r w:rsidR="002561A1">
        <w:rPr>
          <w:b w:val="0"/>
          <w:szCs w:val="24"/>
        </w:rPr>
        <w:t>year retention</w:t>
      </w:r>
      <w:r w:rsidRPr="00DC5C56">
        <w:rPr>
          <w:b w:val="0"/>
          <w:szCs w:val="24"/>
        </w:rPr>
        <w:t xml:space="preserve">, the Tax/AP department within BFS </w:t>
      </w:r>
      <w:r w:rsidR="002561A1">
        <w:rPr>
          <w:b w:val="0"/>
          <w:szCs w:val="24"/>
        </w:rPr>
        <w:t>will be</w:t>
      </w:r>
      <w:r w:rsidRPr="00DC5C56">
        <w:rPr>
          <w:b w:val="0"/>
          <w:szCs w:val="24"/>
        </w:rPr>
        <w:t xml:space="preserve"> notified and the proper IRS forms filed.</w:t>
      </w:r>
      <w:r w:rsidR="00EE11C7" w:rsidRPr="00EE11C7">
        <w:rPr>
          <w:b w:val="0"/>
          <w:szCs w:val="24"/>
        </w:rPr>
        <w:t xml:space="preserve"> </w:t>
      </w:r>
      <w:r w:rsidR="00EE11C7">
        <w:rPr>
          <w:b w:val="0"/>
          <w:szCs w:val="24"/>
        </w:rPr>
        <w:t>If an asset is obtained to be sold, the value will be recorded as $1 until the asset is sold and, for tax purposes, the asset donation amount will be reported at the amount the asset was sold for.</w:t>
      </w:r>
    </w:p>
    <w:p w14:paraId="5FCAFBC2" w14:textId="77777777" w:rsidR="008D3428" w:rsidRDefault="008D3428" w:rsidP="001B6067">
      <w:pPr>
        <w:spacing w:after="0" w:line="240" w:lineRule="auto"/>
        <w:contextualSpacing/>
        <w:rPr>
          <w:rFonts w:ascii="Arial" w:hAnsi="Arial" w:cs="Arial"/>
          <w:b/>
          <w:smallCaps/>
          <w:sz w:val="24"/>
          <w:szCs w:val="24"/>
          <w:u w:val="single"/>
        </w:rPr>
      </w:pPr>
    </w:p>
    <w:p w14:paraId="09292728" w14:textId="77777777" w:rsidR="008D3428" w:rsidRPr="00AA0A30" w:rsidRDefault="008D3428" w:rsidP="008D3428">
      <w:pPr>
        <w:spacing w:after="0" w:line="240" w:lineRule="auto"/>
        <w:contextualSpacing/>
        <w:rPr>
          <w:rFonts w:ascii="Arial" w:hAnsi="Arial" w:cs="Arial"/>
          <w:b/>
          <w:smallCaps/>
          <w:sz w:val="24"/>
          <w:szCs w:val="24"/>
          <w:u w:val="single"/>
        </w:rPr>
      </w:pPr>
      <w:r w:rsidRPr="00AA0A30">
        <w:rPr>
          <w:rFonts w:ascii="Arial" w:hAnsi="Arial" w:cs="Arial"/>
          <w:b/>
          <w:smallCaps/>
          <w:sz w:val="24"/>
          <w:szCs w:val="24"/>
          <w:u w:val="single"/>
        </w:rPr>
        <w:t>Fabrications</w:t>
      </w:r>
      <w:r>
        <w:rPr>
          <w:rFonts w:ascii="Arial" w:hAnsi="Arial" w:cs="Arial"/>
          <w:b/>
          <w:smallCaps/>
          <w:sz w:val="24"/>
          <w:szCs w:val="24"/>
          <w:u w:val="single"/>
        </w:rPr>
        <w:t xml:space="preserve"> (WIP’s – Work-In-Progress)</w:t>
      </w:r>
    </w:p>
    <w:p w14:paraId="0ACFEFAB" w14:textId="77777777" w:rsidR="008D3428" w:rsidRPr="003E6B59" w:rsidRDefault="008D3428" w:rsidP="008D3428">
      <w:pPr>
        <w:spacing w:after="0" w:line="240" w:lineRule="auto"/>
        <w:contextualSpacing/>
        <w:rPr>
          <w:rFonts w:ascii="Arial" w:eastAsia="Times New Roman" w:hAnsi="Arial" w:cs="Times New Roman"/>
          <w:szCs w:val="24"/>
        </w:rPr>
      </w:pPr>
      <w:r w:rsidRPr="00343F41">
        <w:rPr>
          <w:rFonts w:ascii="Arial" w:eastAsia="Times New Roman" w:hAnsi="Arial" w:cs="Times New Roman"/>
          <w:szCs w:val="24"/>
        </w:rPr>
        <w:t>A fabrication takes place when th</w:t>
      </w:r>
      <w:r w:rsidR="00F7522B">
        <w:rPr>
          <w:rFonts w:ascii="Arial" w:eastAsia="Times New Roman" w:hAnsi="Arial" w:cs="Times New Roman"/>
          <w:szCs w:val="24"/>
        </w:rPr>
        <w:t>e u</w:t>
      </w:r>
      <w:r w:rsidRPr="00343F41">
        <w:rPr>
          <w:rFonts w:ascii="Arial" w:eastAsia="Times New Roman" w:hAnsi="Arial" w:cs="Times New Roman"/>
          <w:szCs w:val="24"/>
        </w:rPr>
        <w:t>niversity makes or builds something in-house.</w:t>
      </w:r>
      <w:r w:rsidR="00175BE1">
        <w:rPr>
          <w:rFonts w:ascii="Arial" w:eastAsia="Times New Roman" w:hAnsi="Arial" w:cs="Times New Roman"/>
          <w:szCs w:val="24"/>
        </w:rPr>
        <w:t xml:space="preserve"> </w:t>
      </w:r>
      <w:r w:rsidRPr="00343F41">
        <w:rPr>
          <w:rFonts w:ascii="Arial" w:eastAsia="Times New Roman" w:hAnsi="Arial" w:cs="Times New Roman"/>
          <w:szCs w:val="24"/>
        </w:rPr>
        <w:t>The most important consideration for in-house fabrications is the capacity and expertise of organization staff and the facilities and tools required.</w:t>
      </w:r>
      <w:r w:rsidR="00175BE1">
        <w:rPr>
          <w:rFonts w:ascii="Arial" w:eastAsia="Times New Roman" w:hAnsi="Arial" w:cs="Times New Roman"/>
          <w:szCs w:val="24"/>
        </w:rPr>
        <w:t xml:space="preserve"> </w:t>
      </w:r>
      <w:r w:rsidRPr="00343F41">
        <w:rPr>
          <w:rFonts w:ascii="Arial" w:eastAsia="Times New Roman" w:hAnsi="Arial" w:cs="Times New Roman"/>
          <w:szCs w:val="24"/>
        </w:rPr>
        <w:t>Equipment, models, software, intangibles, and deliverables that are fabricated or based on the specification set forth by a researcher may result in an asset that requires identification and control. The university’s Kuali Financial System (KFS) allows for the accumulation of costs incurred for fabrications to a Work-in-Progress account when the anticipated total cost will meet or exceed $5,000; or for internally developed software or internally generated intangibles when the anticipated total cost will meet or exceed $50,000. The Work-in-Progress accounts are a Project-To-Date account, which means you can track revenues and expenses across multiple years.</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Upon completion of the fabrication, the accumulated costs are transferred from the Work-in-Progress account to the account that the finished product will reside </w:t>
      </w:r>
      <w:proofErr w:type="gramStart"/>
      <w:r w:rsidRPr="00343F41">
        <w:rPr>
          <w:rFonts w:ascii="Arial" w:eastAsia="Times New Roman" w:hAnsi="Arial" w:cs="Times New Roman"/>
          <w:szCs w:val="24"/>
        </w:rPr>
        <w:t>in</w:t>
      </w:r>
      <w:proofErr w:type="gramEnd"/>
      <w:r w:rsidRPr="00343F41">
        <w:rPr>
          <w:rFonts w:ascii="Arial" w:eastAsia="Times New Roman" w:hAnsi="Arial" w:cs="Times New Roman"/>
          <w:szCs w:val="24"/>
        </w:rPr>
        <w:t xml:space="preserve"> and the appropriate object code is applied. For capital assets, this generates the capitalization entry and creates the asset record</w:t>
      </w:r>
      <w:r w:rsidR="005B6E97">
        <w:rPr>
          <w:rFonts w:ascii="Arial" w:eastAsia="Times New Roman" w:hAnsi="Arial" w:cs="Times New Roman"/>
          <w:szCs w:val="24"/>
        </w:rPr>
        <w:t>,</w:t>
      </w:r>
      <w:r w:rsidRPr="00343F41">
        <w:rPr>
          <w:rFonts w:ascii="Arial" w:eastAsia="Times New Roman" w:hAnsi="Arial" w:cs="Times New Roman"/>
          <w:szCs w:val="24"/>
        </w:rPr>
        <w:t xml:space="preserve"> so depreciation can begin. </w:t>
      </w:r>
      <w:r w:rsidRPr="00343F41">
        <w:rPr>
          <w:rFonts w:ascii="Arial" w:eastAsia="Times New Roman" w:hAnsi="Arial" w:cs="Times New Roman"/>
          <w:szCs w:val="24"/>
        </w:rPr>
        <w:lastRenderedPageBreak/>
        <w:t>Fabrications are exempt from F&amp;A charges provid</w:t>
      </w:r>
      <w:r>
        <w:rPr>
          <w:rFonts w:ascii="Arial" w:eastAsia="Times New Roman" w:hAnsi="Arial" w:cs="Times New Roman"/>
          <w:szCs w:val="24"/>
        </w:rPr>
        <w:t>ing</w:t>
      </w:r>
      <w:r w:rsidRPr="00343F41">
        <w:rPr>
          <w:rFonts w:ascii="Arial" w:eastAsia="Times New Roman" w:hAnsi="Arial" w:cs="Times New Roman"/>
          <w:szCs w:val="24"/>
        </w:rPr>
        <w:t xml:space="preserve"> the equipment or model fabricated meets capital equipment criteria and is not considered a deliverable. If the asset does not meet capitalization criteria or is considered a deliverable, it will not be prorating to 1823 Equipment in Progress. Instead, the costs will be moved to an appropriate expense object</w:t>
      </w:r>
      <w:r w:rsidR="003E6B59">
        <w:rPr>
          <w:rFonts w:ascii="Arial" w:eastAsia="Times New Roman" w:hAnsi="Arial" w:cs="Times New Roman"/>
          <w:szCs w:val="24"/>
        </w:rPr>
        <w:t xml:space="preserve"> code and subject to F&amp;A costs.</w:t>
      </w:r>
    </w:p>
    <w:p w14:paraId="662A2732" w14:textId="77777777" w:rsidR="008D3428" w:rsidRPr="003E6B59" w:rsidRDefault="00DA7510" w:rsidP="008D3428">
      <w:pPr>
        <w:spacing w:after="0" w:line="240" w:lineRule="auto"/>
        <w:rPr>
          <w:rFonts w:ascii="Arial" w:hAnsi="Arial" w:cs="Arial"/>
        </w:rPr>
      </w:pPr>
      <w:r>
        <w:rPr>
          <w:rFonts w:ascii="Arial" w:hAnsi="Arial" w:cs="Arial"/>
        </w:rPr>
        <w:t>Property Management</w:t>
      </w:r>
      <w:r w:rsidR="008D3428" w:rsidRPr="00343F41">
        <w:rPr>
          <w:rFonts w:ascii="Arial" w:hAnsi="Arial" w:cs="Arial"/>
        </w:rPr>
        <w:t xml:space="preserve"> or the Office of Sponsored Programs play a key role in tracking the costs that accumula</w:t>
      </w:r>
      <w:r w:rsidR="003E6B59">
        <w:rPr>
          <w:rFonts w:ascii="Arial" w:hAnsi="Arial" w:cs="Arial"/>
        </w:rPr>
        <w:t xml:space="preserve">te while fabricating an asset. </w:t>
      </w:r>
    </w:p>
    <w:p w14:paraId="7A2E8C37" w14:textId="77777777" w:rsidR="002D3E6C" w:rsidRPr="002667D5" w:rsidRDefault="008D3428" w:rsidP="008D3428">
      <w:pPr>
        <w:spacing w:after="0" w:line="240" w:lineRule="auto"/>
        <w:rPr>
          <w:rFonts w:ascii="Arial" w:hAnsi="Arial" w:cs="Arial"/>
        </w:rPr>
      </w:pPr>
      <w:r w:rsidRPr="00343F41">
        <w:rPr>
          <w:rFonts w:ascii="Arial" w:hAnsi="Arial" w:cs="Arial"/>
        </w:rPr>
        <w:t>Costs to be capitalized for internal software should be captured from the point management has authorized and committed funds until the program is in use. These accounts may also be used for special projects for Telecommunications and Facilities Management upon approval from Business and Financial Services.</w:t>
      </w:r>
    </w:p>
    <w:p w14:paraId="66C61F20" w14:textId="77777777" w:rsidR="008F5D96" w:rsidRDefault="008F5D96" w:rsidP="008D3428">
      <w:pPr>
        <w:spacing w:after="0" w:line="240" w:lineRule="auto"/>
        <w:rPr>
          <w:rFonts w:ascii="Arial" w:eastAsia="Times New Roman" w:hAnsi="Arial" w:cs="Times New Roman"/>
          <w:b/>
          <w:i/>
          <w:smallCaps/>
          <w:sz w:val="24"/>
          <w:szCs w:val="24"/>
        </w:rPr>
      </w:pPr>
    </w:p>
    <w:p w14:paraId="59A50649" w14:textId="77777777" w:rsidR="008D3428" w:rsidRPr="000E4CAC" w:rsidRDefault="008D3428" w:rsidP="008D3428">
      <w:pPr>
        <w:spacing w:after="0" w:line="240" w:lineRule="auto"/>
        <w:rPr>
          <w:rFonts w:ascii="Arial" w:eastAsia="Times New Roman" w:hAnsi="Arial" w:cs="Times New Roman"/>
          <w:b/>
          <w:i/>
          <w:smallCaps/>
          <w:sz w:val="24"/>
          <w:szCs w:val="24"/>
        </w:rPr>
      </w:pPr>
      <w:r w:rsidRPr="000E4CAC">
        <w:rPr>
          <w:rFonts w:ascii="Arial" w:eastAsia="Times New Roman" w:hAnsi="Arial" w:cs="Times New Roman"/>
          <w:b/>
          <w:i/>
          <w:smallCaps/>
          <w:sz w:val="24"/>
          <w:szCs w:val="24"/>
        </w:rPr>
        <w:t>Capital Equipment and Model Fabrication</w:t>
      </w:r>
    </w:p>
    <w:p w14:paraId="2AEEFB6F" w14:textId="77777777" w:rsidR="008D3428" w:rsidRPr="001A4344" w:rsidRDefault="008D3428" w:rsidP="00EB79BD">
      <w:pPr>
        <w:spacing w:after="0" w:line="240" w:lineRule="auto"/>
        <w:rPr>
          <w:rFonts w:ascii="Arial" w:eastAsia="Times New Roman" w:hAnsi="Arial" w:cs="Times New Roman"/>
          <w:b/>
          <w:szCs w:val="24"/>
        </w:rPr>
      </w:pPr>
      <w:r w:rsidRPr="00343F41">
        <w:rPr>
          <w:rFonts w:ascii="Arial" w:eastAsia="Times New Roman" w:hAnsi="Arial" w:cs="Times New Roman"/>
          <w:szCs w:val="24"/>
        </w:rPr>
        <w:t xml:space="preserve">Movable fabricated capital equipment and capital models are assets created (built) by a university organization. A fabrication is not something that can be configured at a store or assembled (like a system) by the organization. Materials and direct labor used in the construction of the asset can be capitalized as part of the fabrication. </w:t>
      </w:r>
      <w:r w:rsidR="001A4344" w:rsidRPr="00343F41">
        <w:rPr>
          <w:rFonts w:ascii="Arial" w:eastAsia="Times New Roman" w:hAnsi="Arial" w:cs="Times New Roman"/>
          <w:szCs w:val="24"/>
        </w:rPr>
        <w:t>Direct labor for fabrications is defined as all hands-on assembly labor of the fabricated equipment, plus the direct supervision of that hands-on labor. Labor associated with research and the design of a fabricated asset should be expensed.</w:t>
      </w:r>
      <w:r w:rsidR="00175BE1">
        <w:rPr>
          <w:rFonts w:ascii="Arial" w:eastAsia="Times New Roman" w:hAnsi="Arial" w:cs="Times New Roman"/>
          <w:szCs w:val="24"/>
        </w:rPr>
        <w:t xml:space="preserve"> </w:t>
      </w:r>
      <w:r w:rsidR="001A4344" w:rsidRPr="00343F41">
        <w:rPr>
          <w:rFonts w:ascii="Arial" w:eastAsia="Times New Roman" w:hAnsi="Arial" w:cs="Times New Roman"/>
          <w:szCs w:val="24"/>
        </w:rPr>
        <w:t>In addition, labor costs that are impossible or impractical to trace to a specific f</w:t>
      </w:r>
      <w:r w:rsidR="001A4344">
        <w:rPr>
          <w:rFonts w:ascii="Arial" w:eastAsia="Times New Roman" w:hAnsi="Arial" w:cs="Times New Roman"/>
          <w:szCs w:val="24"/>
        </w:rPr>
        <w:t xml:space="preserve">abrication should be expensed. </w:t>
      </w:r>
      <w:r w:rsidRPr="00343F41">
        <w:rPr>
          <w:rFonts w:ascii="Arial" w:eastAsia="Times New Roman" w:hAnsi="Arial" w:cs="Times New Roman"/>
          <w:szCs w:val="24"/>
        </w:rPr>
        <w:t>The cost of individual components may be less than the capitalization limit; however, if the finished, tangible asset meets capital criteria, it will be capitalized.</w:t>
      </w:r>
    </w:p>
    <w:p w14:paraId="2D308DCB" w14:textId="77777777" w:rsidR="008D3428" w:rsidRPr="00343F41" w:rsidRDefault="008D3428" w:rsidP="00EB79BD">
      <w:pPr>
        <w:spacing w:after="0" w:line="240" w:lineRule="auto"/>
        <w:rPr>
          <w:rFonts w:ascii="Arial" w:eastAsia="Times New Roman" w:hAnsi="Arial" w:cs="Times New Roman"/>
          <w:b/>
          <w:szCs w:val="24"/>
        </w:rPr>
      </w:pPr>
      <w:r w:rsidRPr="00343F41">
        <w:rPr>
          <w:rFonts w:ascii="Arial" w:eastAsia="Times New Roman" w:hAnsi="Arial" w:cs="Times New Roman"/>
          <w:szCs w:val="24"/>
        </w:rPr>
        <w:t>Items having an acquisition value of $5,000 or more will be capitalized on their own merit if they are, or can be, stand-alone equipment (i.e., a computer, a power supply unit, etc.).</w:t>
      </w:r>
      <w:r w:rsidRPr="00343F41">
        <w:rPr>
          <w:rFonts w:ascii="Arial" w:eastAsia="Times New Roman" w:hAnsi="Arial" w:cs="Times New Roman"/>
          <w:b/>
          <w:szCs w:val="24"/>
        </w:rPr>
        <w:t xml:space="preserve"> </w:t>
      </w:r>
    </w:p>
    <w:p w14:paraId="3ABC6EA0" w14:textId="77777777" w:rsidR="008D3428" w:rsidRPr="00343F41" w:rsidRDefault="008D3428" w:rsidP="00EB79BD">
      <w:pPr>
        <w:spacing w:after="0" w:line="240" w:lineRule="auto"/>
        <w:rPr>
          <w:rFonts w:ascii="Arial" w:eastAsia="Times New Roman" w:hAnsi="Arial" w:cs="Times New Roman"/>
          <w:szCs w:val="24"/>
        </w:rPr>
      </w:pPr>
      <w:r w:rsidRPr="00343F41">
        <w:rPr>
          <w:rFonts w:ascii="Arial" w:eastAsia="Times New Roman" w:hAnsi="Arial" w:cs="Times New Roman"/>
          <w:szCs w:val="24"/>
        </w:rPr>
        <w:t>The term “Fabrication” is used in conjunction with movable equipment, models, and software and should not be confused with building construction projects or deliverables.</w:t>
      </w:r>
      <w:r w:rsidR="00175BE1">
        <w:rPr>
          <w:rFonts w:ascii="Arial" w:eastAsia="Times New Roman" w:hAnsi="Arial" w:cs="Times New Roman"/>
          <w:szCs w:val="24"/>
        </w:rPr>
        <w:t xml:space="preserve"> </w:t>
      </w:r>
      <w:r w:rsidRPr="00343F41">
        <w:rPr>
          <w:rFonts w:ascii="Arial" w:eastAsia="Times New Roman" w:hAnsi="Arial" w:cs="Times New Roman"/>
          <w:szCs w:val="24"/>
        </w:rPr>
        <w:t>Fabricated equipment or models can be distinguished by any one of the fo</w:t>
      </w:r>
      <w:r w:rsidR="002667D5">
        <w:rPr>
          <w:rFonts w:ascii="Arial" w:eastAsia="Times New Roman" w:hAnsi="Arial" w:cs="Times New Roman"/>
          <w:szCs w:val="24"/>
        </w:rPr>
        <w:t>llowing characteristics:</w:t>
      </w:r>
    </w:p>
    <w:p w14:paraId="69ECCDB5" w14:textId="77777777" w:rsidR="008D3428" w:rsidRPr="002667D5" w:rsidRDefault="008D3428" w:rsidP="00587F44">
      <w:pPr>
        <w:pStyle w:val="ListParagraph"/>
        <w:numPr>
          <w:ilvl w:val="0"/>
          <w:numId w:val="65"/>
        </w:numPr>
        <w:spacing w:after="0" w:line="240" w:lineRule="auto"/>
        <w:rPr>
          <w:rFonts w:ascii="Arial" w:eastAsia="Times New Roman" w:hAnsi="Arial" w:cs="Times New Roman"/>
          <w:szCs w:val="24"/>
        </w:rPr>
      </w:pPr>
      <w:r w:rsidRPr="002667D5">
        <w:rPr>
          <w:rFonts w:ascii="Arial" w:eastAsia="Times New Roman" w:hAnsi="Arial" w:cs="Times New Roman"/>
          <w:i/>
          <w:szCs w:val="24"/>
        </w:rPr>
        <w:t>Original Development.</w:t>
      </w:r>
      <w:r w:rsidR="00175BE1" w:rsidRPr="002667D5">
        <w:rPr>
          <w:rFonts w:ascii="Arial" w:eastAsia="Times New Roman" w:hAnsi="Arial" w:cs="Times New Roman"/>
          <w:szCs w:val="24"/>
        </w:rPr>
        <w:t xml:space="preserve"> </w:t>
      </w:r>
      <w:r w:rsidRPr="002667D5">
        <w:rPr>
          <w:rFonts w:ascii="Arial" w:eastAsia="Times New Roman" w:hAnsi="Arial" w:cs="Times New Roman"/>
          <w:szCs w:val="24"/>
        </w:rPr>
        <w:t>The fabrication construction creates a one-of-a-kind piece of equipment or model that is built (designed) and assembled from individual parts for use within the university.</w:t>
      </w:r>
    </w:p>
    <w:p w14:paraId="3C9C93F0" w14:textId="77777777" w:rsidR="008F5D96" w:rsidRPr="00030C33" w:rsidRDefault="008D3428" w:rsidP="00587F44">
      <w:pPr>
        <w:pStyle w:val="ListParagraph"/>
        <w:numPr>
          <w:ilvl w:val="0"/>
          <w:numId w:val="65"/>
        </w:numPr>
        <w:spacing w:after="0" w:line="240" w:lineRule="auto"/>
        <w:rPr>
          <w:rFonts w:ascii="Arial" w:eastAsia="Times New Roman" w:hAnsi="Arial" w:cs="Times New Roman"/>
          <w:szCs w:val="24"/>
        </w:rPr>
      </w:pPr>
      <w:r w:rsidRPr="002667D5">
        <w:rPr>
          <w:rFonts w:ascii="Arial" w:eastAsia="Times New Roman" w:hAnsi="Arial" w:cs="Times New Roman"/>
          <w:i/>
          <w:szCs w:val="24"/>
        </w:rPr>
        <w:t>Original Components.</w:t>
      </w:r>
      <w:r w:rsidR="00175BE1" w:rsidRPr="002667D5">
        <w:rPr>
          <w:rFonts w:ascii="Arial" w:eastAsia="Times New Roman" w:hAnsi="Arial" w:cs="Times New Roman"/>
          <w:szCs w:val="24"/>
        </w:rPr>
        <w:t xml:space="preserve"> </w:t>
      </w:r>
      <w:r w:rsidRPr="002667D5">
        <w:rPr>
          <w:rFonts w:ascii="Arial" w:eastAsia="Times New Roman" w:hAnsi="Arial" w:cs="Times New Roman"/>
          <w:szCs w:val="24"/>
        </w:rPr>
        <w:t>Original components bear no relationship to the finished equipment and should be attached to, or internal to the finished equipment.</w:t>
      </w:r>
      <w:r w:rsidR="00175BE1" w:rsidRPr="002667D5">
        <w:rPr>
          <w:rFonts w:ascii="Arial" w:eastAsia="Times New Roman" w:hAnsi="Arial" w:cs="Times New Roman"/>
          <w:szCs w:val="24"/>
        </w:rPr>
        <w:t xml:space="preserve"> </w:t>
      </w:r>
      <w:r w:rsidRPr="002667D5">
        <w:rPr>
          <w:rFonts w:ascii="Arial" w:eastAsia="Times New Roman" w:hAnsi="Arial" w:cs="Times New Roman"/>
          <w:szCs w:val="24"/>
        </w:rPr>
        <w:t>Original components should not include equipment that can be used independent of the fabricated asset.</w:t>
      </w:r>
      <w:r w:rsidR="00137E61" w:rsidRPr="002667D5">
        <w:rPr>
          <w:rFonts w:ascii="Arial" w:eastAsia="Times New Roman" w:hAnsi="Arial" w:cs="Times New Roman"/>
          <w:szCs w:val="24"/>
        </w:rPr>
        <w:t xml:space="preserve">  </w:t>
      </w:r>
      <w:r w:rsidR="009F0702" w:rsidRPr="002667D5">
        <w:rPr>
          <w:rFonts w:ascii="Arial" w:eastAsia="Times New Roman" w:hAnsi="Arial" w:cs="Times New Roman"/>
          <w:szCs w:val="24"/>
        </w:rPr>
        <w:t xml:space="preserve"> </w:t>
      </w:r>
    </w:p>
    <w:p w14:paraId="5DE42957" w14:textId="77777777" w:rsidR="008D3428" w:rsidRPr="002667D5" w:rsidRDefault="008D3428" w:rsidP="008D3428">
      <w:pPr>
        <w:spacing w:after="0" w:line="240" w:lineRule="auto"/>
        <w:rPr>
          <w:rFonts w:ascii="Arial" w:eastAsia="Times New Roman" w:hAnsi="Arial" w:cs="Times New Roman"/>
          <w:b/>
          <w:szCs w:val="24"/>
          <w:u w:val="single"/>
        </w:rPr>
      </w:pPr>
      <w:proofErr w:type="gramStart"/>
      <w:r w:rsidRPr="00343F41">
        <w:rPr>
          <w:rFonts w:ascii="Arial" w:eastAsia="Times New Roman" w:hAnsi="Arial" w:cs="Times New Roman"/>
          <w:szCs w:val="24"/>
        </w:rPr>
        <w:t>In order to</w:t>
      </w:r>
      <w:proofErr w:type="gramEnd"/>
      <w:r w:rsidRPr="00343F41">
        <w:rPr>
          <w:rFonts w:ascii="Arial" w:eastAsia="Times New Roman" w:hAnsi="Arial" w:cs="Times New Roman"/>
          <w:szCs w:val="24"/>
        </w:rPr>
        <w:t xml:space="preserve"> be considered a Capital Equipment or Capital Model Fabrication, all of the following criteria must be met.</w:t>
      </w:r>
      <w:r w:rsidR="002667D5">
        <w:rPr>
          <w:rFonts w:ascii="Arial" w:eastAsia="Times New Roman" w:hAnsi="Arial" w:cs="Times New Roman"/>
          <w:szCs w:val="24"/>
        </w:rPr>
        <w:t xml:space="preserve"> </w:t>
      </w:r>
      <w:r w:rsidRPr="00343F41">
        <w:rPr>
          <w:rFonts w:ascii="Arial" w:eastAsia="Times New Roman" w:hAnsi="Arial" w:cs="Times New Roman"/>
          <w:szCs w:val="24"/>
        </w:rPr>
        <w:t>The fabricated equipment or instrument:</w:t>
      </w:r>
    </w:p>
    <w:p w14:paraId="1512CF91"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Meets unique specifications (typically as outlined in a research proposal or award),</w:t>
      </w:r>
    </w:p>
    <w:p w14:paraId="0DB1A2CE"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has a total estimated cost of $5,000 or more,</w:t>
      </w:r>
    </w:p>
    <w:p w14:paraId="72BF63FE"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has an estimated useful life of 1 year or more,</w:t>
      </w:r>
    </w:p>
    <w:p w14:paraId="336BF917"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when completed, will not be affixed permanently to a building or structure,</w:t>
      </w:r>
    </w:p>
    <w:p w14:paraId="503FBDE6"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is tangible and capable of specific identification and continuous control through tagging and periodic physical inventory, and</w:t>
      </w:r>
    </w:p>
    <w:p w14:paraId="3864F287" w14:textId="77777777" w:rsidR="008D3428" w:rsidRPr="00343F41" w:rsidRDefault="008D3428" w:rsidP="00587F44">
      <w:pPr>
        <w:numPr>
          <w:ilvl w:val="0"/>
          <w:numId w:val="32"/>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is not considered a deliverable.</w:t>
      </w:r>
    </w:p>
    <w:p w14:paraId="13B8F3F2" w14:textId="77777777" w:rsidR="008D3428" w:rsidRPr="00343F41" w:rsidRDefault="008D3428" w:rsidP="008D3428">
      <w:pPr>
        <w:spacing w:after="0" w:line="240" w:lineRule="auto"/>
        <w:rPr>
          <w:rFonts w:ascii="Arial" w:eastAsia="Times New Roman" w:hAnsi="Arial" w:cs="Times New Roman"/>
          <w:szCs w:val="24"/>
        </w:rPr>
      </w:pPr>
    </w:p>
    <w:p w14:paraId="397348A8" w14:textId="77777777" w:rsidR="008D3428" w:rsidRPr="00343F41" w:rsidRDefault="008D3428" w:rsidP="002667D5">
      <w:pPr>
        <w:spacing w:after="0" w:line="240" w:lineRule="auto"/>
        <w:rPr>
          <w:rFonts w:ascii="Arial" w:eastAsia="Times New Roman" w:hAnsi="Arial" w:cs="Times New Roman"/>
          <w:szCs w:val="24"/>
        </w:rPr>
      </w:pPr>
      <w:r w:rsidRPr="00343F41">
        <w:rPr>
          <w:rFonts w:ascii="Arial" w:eastAsia="Times New Roman" w:hAnsi="Arial" w:cs="Times New Roman"/>
          <w:szCs w:val="24"/>
        </w:rPr>
        <w:t>When a department has identified the need to capture costs for a fabrication, a work-in-progress (WIP or SPWIP sub-</w:t>
      </w:r>
      <w:r>
        <w:rPr>
          <w:rFonts w:ascii="Arial" w:eastAsia="Times New Roman" w:hAnsi="Arial" w:cs="Times New Roman"/>
          <w:szCs w:val="24"/>
        </w:rPr>
        <w:t>fund) account must be set up.</w:t>
      </w:r>
      <w:r w:rsidR="00175BE1">
        <w:rPr>
          <w:rFonts w:ascii="Arial" w:eastAsia="Times New Roman" w:hAnsi="Arial" w:cs="Times New Roman"/>
          <w:szCs w:val="24"/>
        </w:rPr>
        <w:t xml:space="preserve"> </w:t>
      </w:r>
      <w:r>
        <w:rPr>
          <w:rFonts w:ascii="Arial" w:eastAsia="Times New Roman" w:hAnsi="Arial" w:cs="Times New Roman"/>
          <w:szCs w:val="24"/>
        </w:rPr>
        <w:t>T</w:t>
      </w:r>
      <w:r w:rsidRPr="00343F41">
        <w:rPr>
          <w:rFonts w:ascii="Arial" w:eastAsia="Times New Roman" w:hAnsi="Arial" w:cs="Times New Roman"/>
          <w:szCs w:val="24"/>
        </w:rPr>
        <w:t>he source of a SPWIP sub-fund account is a sponsored project fund account (53) and will be admini</w:t>
      </w:r>
      <w:r>
        <w:rPr>
          <w:rFonts w:ascii="Arial" w:eastAsia="Times New Roman" w:hAnsi="Arial" w:cs="Times New Roman"/>
          <w:szCs w:val="24"/>
        </w:rPr>
        <w:t>stered by Sponsored Programs. T</w:t>
      </w:r>
      <w:r w:rsidRPr="00343F41">
        <w:rPr>
          <w:rFonts w:ascii="Arial" w:eastAsia="Times New Roman" w:hAnsi="Arial" w:cs="Times New Roman"/>
          <w:szCs w:val="24"/>
        </w:rPr>
        <w:t xml:space="preserve">he </w:t>
      </w:r>
      <w:r>
        <w:rPr>
          <w:rFonts w:ascii="Arial" w:eastAsia="Times New Roman" w:hAnsi="Arial" w:cs="Times New Roman"/>
          <w:szCs w:val="24"/>
        </w:rPr>
        <w:t xml:space="preserve">funding </w:t>
      </w:r>
      <w:r w:rsidRPr="00343F41">
        <w:rPr>
          <w:rFonts w:ascii="Arial" w:eastAsia="Times New Roman" w:hAnsi="Arial" w:cs="Times New Roman"/>
          <w:szCs w:val="24"/>
        </w:rPr>
        <w:t xml:space="preserve">source of a WIP account is any other university fund account and will be administered by the </w:t>
      </w:r>
      <w:r w:rsidR="0035704F">
        <w:rPr>
          <w:rFonts w:ascii="Arial" w:eastAsia="Times New Roman" w:hAnsi="Arial" w:cs="Times New Roman"/>
          <w:szCs w:val="24"/>
        </w:rPr>
        <w:t>Asset Processor</w:t>
      </w:r>
      <w:r w:rsidRPr="00343F41">
        <w:rPr>
          <w:rFonts w:ascii="Arial" w:eastAsia="Times New Roman" w:hAnsi="Arial" w:cs="Times New Roman"/>
          <w:szCs w:val="24"/>
        </w:rPr>
        <w:t xml:space="preserve"> in Bu</w:t>
      </w:r>
      <w:r w:rsidR="00BE5585">
        <w:rPr>
          <w:rFonts w:ascii="Arial" w:eastAsia="Times New Roman" w:hAnsi="Arial" w:cs="Times New Roman"/>
          <w:szCs w:val="24"/>
        </w:rPr>
        <w:t xml:space="preserve">siness and Financial Services. </w:t>
      </w:r>
    </w:p>
    <w:p w14:paraId="16B72249" w14:textId="77777777" w:rsidR="008D3428" w:rsidRPr="00343F41" w:rsidRDefault="008D3428" w:rsidP="002667D5">
      <w:pPr>
        <w:spacing w:after="0" w:line="240" w:lineRule="auto"/>
        <w:rPr>
          <w:rFonts w:ascii="Arial" w:eastAsia="Times New Roman" w:hAnsi="Arial" w:cs="Times New Roman"/>
          <w:szCs w:val="24"/>
        </w:rPr>
      </w:pPr>
      <w:r>
        <w:rPr>
          <w:rFonts w:ascii="Arial" w:eastAsia="Times New Roman" w:hAnsi="Arial" w:cs="Times New Roman"/>
          <w:szCs w:val="24"/>
        </w:rPr>
        <w:lastRenderedPageBreak/>
        <w:t>Departments will need to submit a request</w:t>
      </w:r>
      <w:r w:rsidRPr="00343F41">
        <w:rPr>
          <w:rFonts w:ascii="Arial" w:eastAsia="Times New Roman" w:hAnsi="Arial" w:cs="Times New Roman"/>
          <w:szCs w:val="24"/>
        </w:rPr>
        <w:t xml:space="preserve"> to set up a Work-in-Progress account.</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For all sponsored project fund accounts, a SP-11 form, found on the Sponsored Programs website, should be </w:t>
      </w:r>
      <w:proofErr w:type="gramStart"/>
      <w:r w:rsidRPr="00343F41">
        <w:rPr>
          <w:rFonts w:ascii="Arial" w:eastAsia="Times New Roman" w:hAnsi="Arial" w:cs="Times New Roman"/>
          <w:szCs w:val="24"/>
        </w:rPr>
        <w:t>completed</w:t>
      </w:r>
      <w:proofErr w:type="gramEnd"/>
      <w:r w:rsidRPr="00343F41">
        <w:rPr>
          <w:rFonts w:ascii="Arial" w:eastAsia="Times New Roman" w:hAnsi="Arial" w:cs="Times New Roman"/>
          <w:szCs w:val="24"/>
        </w:rPr>
        <w:t xml:space="preserve"> and returned to Sponsored Programs in order from them to set up an 88 SPWIP sub-fund account.</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For all other accounts, an </w:t>
      </w:r>
      <w:r>
        <w:rPr>
          <w:rFonts w:ascii="Arial" w:eastAsia="Times New Roman" w:hAnsi="Arial" w:cs="Times New Roman"/>
          <w:szCs w:val="24"/>
        </w:rPr>
        <w:t>89</w:t>
      </w:r>
      <w:r w:rsidRPr="00343F41">
        <w:rPr>
          <w:rFonts w:ascii="Arial" w:eastAsia="Times New Roman" w:hAnsi="Arial" w:cs="Times New Roman"/>
          <w:szCs w:val="24"/>
        </w:rPr>
        <w:t xml:space="preserve"> Account </w:t>
      </w:r>
      <w:r>
        <w:rPr>
          <w:rFonts w:ascii="Arial" w:eastAsia="Times New Roman" w:hAnsi="Arial" w:cs="Times New Roman"/>
          <w:szCs w:val="24"/>
        </w:rPr>
        <w:t xml:space="preserve">Create document should be submitted. The project </w:t>
      </w:r>
      <w:proofErr w:type="gramStart"/>
      <w:r>
        <w:rPr>
          <w:rFonts w:ascii="Arial" w:eastAsia="Times New Roman" w:hAnsi="Arial" w:cs="Times New Roman"/>
          <w:szCs w:val="24"/>
        </w:rPr>
        <w:t>start</w:t>
      </w:r>
      <w:proofErr w:type="gramEnd"/>
      <w:r>
        <w:rPr>
          <w:rFonts w:ascii="Arial" w:eastAsia="Times New Roman" w:hAnsi="Arial" w:cs="Times New Roman"/>
          <w:szCs w:val="24"/>
        </w:rPr>
        <w:t xml:space="preserve"> and end date, estimated budget, and fundi</w:t>
      </w:r>
      <w:r w:rsidR="00DD2F0F">
        <w:rPr>
          <w:rFonts w:ascii="Arial" w:eastAsia="Times New Roman" w:hAnsi="Arial" w:cs="Times New Roman"/>
          <w:szCs w:val="24"/>
        </w:rPr>
        <w:t>ng account need to be provided. Once approved, the department can set up a subaccount if multiple projects are on the same funding account.</w:t>
      </w:r>
      <w:r w:rsidR="00FF7A2A">
        <w:rPr>
          <w:rFonts w:ascii="Arial" w:eastAsia="Times New Roman" w:hAnsi="Arial" w:cs="Times New Roman"/>
          <w:szCs w:val="24"/>
        </w:rPr>
        <w:t xml:space="preserve"> </w:t>
      </w:r>
      <w:r>
        <w:rPr>
          <w:rFonts w:ascii="Arial" w:eastAsia="Times New Roman" w:hAnsi="Arial" w:cs="Times New Roman"/>
          <w:szCs w:val="24"/>
        </w:rPr>
        <w:t>The</w:t>
      </w:r>
      <w:r w:rsidRPr="00343F41">
        <w:rPr>
          <w:rFonts w:ascii="Arial" w:eastAsia="Times New Roman" w:hAnsi="Arial" w:cs="Times New Roman"/>
          <w:szCs w:val="24"/>
        </w:rPr>
        <w:t xml:space="preserve"> Business and Financial Services</w:t>
      </w:r>
      <w:r w:rsidRPr="00467D5B">
        <w:rPr>
          <w:rFonts w:ascii="Arial" w:eastAsia="Times New Roman" w:hAnsi="Arial" w:cs="Times New Roman"/>
          <w:szCs w:val="24"/>
        </w:rPr>
        <w:t xml:space="preserve"> </w:t>
      </w:r>
      <w:r w:rsidR="0035704F">
        <w:rPr>
          <w:rFonts w:ascii="Arial" w:eastAsia="Times New Roman" w:hAnsi="Arial" w:cs="Times New Roman"/>
          <w:szCs w:val="24"/>
        </w:rPr>
        <w:t>Asset Processor</w:t>
      </w:r>
      <w:r>
        <w:rPr>
          <w:rFonts w:ascii="Arial" w:eastAsia="Times New Roman" w:hAnsi="Arial" w:cs="Times New Roman"/>
          <w:szCs w:val="24"/>
        </w:rPr>
        <w:t xml:space="preserve"> will</w:t>
      </w:r>
      <w:r w:rsidRPr="00343F41">
        <w:rPr>
          <w:rFonts w:ascii="Arial" w:eastAsia="Times New Roman" w:hAnsi="Arial" w:cs="Times New Roman"/>
          <w:szCs w:val="24"/>
        </w:rPr>
        <w:t xml:space="preserve"> </w:t>
      </w:r>
      <w:r>
        <w:rPr>
          <w:rFonts w:ascii="Arial" w:eastAsia="Times New Roman" w:hAnsi="Arial" w:cs="Times New Roman"/>
          <w:szCs w:val="24"/>
        </w:rPr>
        <w:t>then handle prorating for the</w:t>
      </w:r>
      <w:r w:rsidR="00BE5585">
        <w:rPr>
          <w:rFonts w:ascii="Arial" w:eastAsia="Times New Roman" w:hAnsi="Arial" w:cs="Times New Roman"/>
          <w:szCs w:val="24"/>
        </w:rPr>
        <w:t xml:space="preserve"> 89 WIP account.</w:t>
      </w:r>
    </w:p>
    <w:p w14:paraId="0AAB086A" w14:textId="77777777" w:rsidR="008D3428" w:rsidRPr="00343F41" w:rsidRDefault="008D3428" w:rsidP="002667D5">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If the fabrication will be capitalized in the end, monthly AJV entries (by either the Office of Sponsored Programs or the </w:t>
      </w:r>
      <w:r w:rsidR="0035704F">
        <w:rPr>
          <w:rFonts w:ascii="Arial" w:eastAsia="Times New Roman" w:hAnsi="Arial" w:cs="Times New Roman"/>
          <w:szCs w:val="24"/>
        </w:rPr>
        <w:t>Asset Processor</w:t>
      </w:r>
      <w:r w:rsidRPr="00343F41">
        <w:rPr>
          <w:rFonts w:ascii="Arial" w:eastAsia="Times New Roman" w:hAnsi="Arial" w:cs="Times New Roman"/>
          <w:szCs w:val="24"/>
        </w:rPr>
        <w:t xml:space="preserve"> in Business and Financial Services) will be created that will book the expenses to 1823.</w:t>
      </w:r>
      <w:r w:rsidR="00175BE1">
        <w:rPr>
          <w:rFonts w:ascii="Arial" w:eastAsia="Times New Roman" w:hAnsi="Arial" w:cs="Times New Roman"/>
          <w:szCs w:val="24"/>
        </w:rPr>
        <w:t xml:space="preserve"> </w:t>
      </w:r>
      <w:r w:rsidRPr="00343F41">
        <w:rPr>
          <w:rFonts w:ascii="Arial" w:eastAsia="Times New Roman" w:hAnsi="Arial" w:cs="Times New Roman"/>
          <w:szCs w:val="24"/>
        </w:rPr>
        <w:t>For 89 WIP accounts the expenses will be moved to 7720000-1823 and offset the expenses that occur in the 89. Non-capital fabrications or delive</w:t>
      </w:r>
      <w:r w:rsidR="00BE5585">
        <w:rPr>
          <w:rFonts w:ascii="Arial" w:eastAsia="Times New Roman" w:hAnsi="Arial" w:cs="Times New Roman"/>
          <w:szCs w:val="24"/>
        </w:rPr>
        <w:t xml:space="preserve">rables do not prorate to 1823. </w:t>
      </w:r>
    </w:p>
    <w:p w14:paraId="5E6E7F55" w14:textId="77777777" w:rsidR="00A97ADF" w:rsidRPr="00343F41" w:rsidRDefault="008D3428" w:rsidP="00A97ADF">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When a capital fabrication is complete, the </w:t>
      </w:r>
      <w:r w:rsidR="0035704F">
        <w:rPr>
          <w:rFonts w:ascii="Arial" w:eastAsia="Times New Roman" w:hAnsi="Arial" w:cs="Times New Roman"/>
          <w:szCs w:val="24"/>
        </w:rPr>
        <w:t>Asset Processor</w:t>
      </w:r>
      <w:r w:rsidRPr="00343F41">
        <w:rPr>
          <w:rFonts w:ascii="Arial" w:eastAsia="Times New Roman" w:hAnsi="Arial" w:cs="Times New Roman"/>
          <w:szCs w:val="24"/>
        </w:rPr>
        <w:t xml:space="preserve"> in </w:t>
      </w:r>
      <w:r w:rsidR="00432E15">
        <w:rPr>
          <w:rFonts w:ascii="Arial" w:eastAsia="Times New Roman" w:hAnsi="Arial" w:cs="Times New Roman"/>
          <w:szCs w:val="24"/>
        </w:rPr>
        <w:t>Business and Financial Services</w:t>
      </w:r>
      <w:r w:rsidRPr="00343F41">
        <w:rPr>
          <w:rFonts w:ascii="Arial" w:eastAsia="Times New Roman" w:hAnsi="Arial" w:cs="Times New Roman"/>
          <w:szCs w:val="24"/>
        </w:rPr>
        <w:t xml:space="preserve"> will move the accumulated expenses in 1823 to the appr</w:t>
      </w:r>
      <w:r w:rsidR="00DD2F0F">
        <w:rPr>
          <w:rFonts w:ascii="Arial" w:eastAsia="Times New Roman" w:hAnsi="Arial" w:cs="Times New Roman"/>
          <w:szCs w:val="24"/>
        </w:rPr>
        <w:t>opriate 8xxx asset object code using a Kuali Distribution of Income and Expense (DI) document. This will also generate the 18xx financial object code for the asset.</w:t>
      </w:r>
      <w:r w:rsidRPr="00343F41">
        <w:rPr>
          <w:rFonts w:ascii="Arial" w:eastAsia="Times New Roman" w:hAnsi="Arial" w:cs="Times New Roman"/>
          <w:szCs w:val="24"/>
        </w:rPr>
        <w:t xml:space="preserve"> For all 53 funds, OSP will provide the accumulated amount to the department and the department will need to submit a Kuali </w:t>
      </w:r>
      <w:r>
        <w:rPr>
          <w:rFonts w:ascii="Arial" w:eastAsia="Times New Roman" w:hAnsi="Arial" w:cs="Times New Roman"/>
          <w:szCs w:val="24"/>
        </w:rPr>
        <w:t xml:space="preserve">Distribution of Income and Expense (DI) </w:t>
      </w:r>
      <w:r w:rsidRPr="00343F41">
        <w:rPr>
          <w:rFonts w:ascii="Arial" w:eastAsia="Times New Roman" w:hAnsi="Arial" w:cs="Times New Roman"/>
          <w:szCs w:val="24"/>
        </w:rPr>
        <w:t>document to move the final cost from 53xxxxx-6xxx to 53xxxxx-8xxx and create the capital asset.</w:t>
      </w:r>
      <w:r w:rsidR="00175BE1">
        <w:rPr>
          <w:rFonts w:ascii="Arial" w:eastAsia="Times New Roman" w:hAnsi="Arial" w:cs="Times New Roman"/>
          <w:szCs w:val="24"/>
        </w:rPr>
        <w:t xml:space="preserve"> </w:t>
      </w:r>
      <w:r w:rsidRPr="00343F41">
        <w:rPr>
          <w:rFonts w:ascii="Arial" w:eastAsia="Times New Roman" w:hAnsi="Arial" w:cs="Times New Roman"/>
          <w:szCs w:val="24"/>
        </w:rPr>
        <w:t>If the asset does not meet capitalization criteria or is a deliverable, the costs will be moved to an appropriate expense object code.</w:t>
      </w:r>
    </w:p>
    <w:p w14:paraId="5017BBE4" w14:textId="77777777" w:rsidR="00A97ADF" w:rsidRPr="00343F41" w:rsidRDefault="008D3428" w:rsidP="00EB79BD">
      <w:pPr>
        <w:spacing w:after="0" w:line="240" w:lineRule="auto"/>
        <w:rPr>
          <w:rFonts w:ascii="Arial" w:eastAsia="Times New Roman" w:hAnsi="Arial" w:cs="Times New Roman"/>
          <w:szCs w:val="24"/>
        </w:rPr>
      </w:pPr>
      <w:r w:rsidRPr="00343F41">
        <w:rPr>
          <w:rFonts w:ascii="Arial" w:eastAsia="Times New Roman" w:hAnsi="Arial" w:cs="Times New Roman"/>
          <w:szCs w:val="24"/>
        </w:rPr>
        <w:t>There are restrictions on the costs that can and cannot be charged to a SPWIP sub-fund account or WIP.</w:t>
      </w:r>
    </w:p>
    <w:p w14:paraId="398FF5C4" w14:textId="77777777" w:rsidR="008D3428" w:rsidRPr="00343F41" w:rsidRDefault="008D3428" w:rsidP="00EE11C7">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Costs that </w:t>
      </w:r>
      <w:r w:rsidRPr="00343F41">
        <w:rPr>
          <w:rFonts w:ascii="Arial" w:eastAsia="Times New Roman" w:hAnsi="Arial" w:cs="Times New Roman"/>
          <w:b/>
          <w:szCs w:val="24"/>
        </w:rPr>
        <w:t>may</w:t>
      </w:r>
      <w:r w:rsidRPr="00343F41">
        <w:rPr>
          <w:rFonts w:ascii="Arial" w:eastAsia="Times New Roman" w:hAnsi="Arial" w:cs="Times New Roman"/>
          <w:szCs w:val="24"/>
        </w:rPr>
        <w:t xml:space="preserve"> be charged to a SPWIP sub-fund account or WIP include:</w:t>
      </w:r>
    </w:p>
    <w:p w14:paraId="62D4352C" w14:textId="77777777" w:rsidR="008D3428" w:rsidRPr="00343F41" w:rsidRDefault="008D3428" w:rsidP="00587F44">
      <w:pPr>
        <w:numPr>
          <w:ilvl w:val="0"/>
          <w:numId w:val="29"/>
        </w:numPr>
        <w:spacing w:after="0" w:line="240" w:lineRule="auto"/>
        <w:ind w:left="720"/>
        <w:contextualSpacing/>
        <w:rPr>
          <w:rFonts w:ascii="Arial" w:eastAsia="Times New Roman" w:hAnsi="Arial" w:cs="Times New Roman"/>
          <w:szCs w:val="24"/>
        </w:rPr>
      </w:pPr>
      <w:r w:rsidRPr="00343F41">
        <w:rPr>
          <w:rFonts w:ascii="Arial" w:eastAsia="Times New Roman" w:hAnsi="Arial" w:cs="Times New Roman"/>
          <w:szCs w:val="24"/>
        </w:rPr>
        <w:t>Materials and supplies needed to fabricate equipment or models,</w:t>
      </w:r>
    </w:p>
    <w:p w14:paraId="0208B214" w14:textId="77777777" w:rsidR="008D3428" w:rsidRPr="00343F41" w:rsidRDefault="00E771FA" w:rsidP="00587F44">
      <w:pPr>
        <w:numPr>
          <w:ilvl w:val="0"/>
          <w:numId w:val="29"/>
        </w:numPr>
        <w:spacing w:after="0" w:line="240" w:lineRule="auto"/>
        <w:ind w:left="720"/>
        <w:contextualSpacing/>
        <w:rPr>
          <w:rFonts w:ascii="Arial" w:eastAsia="Times New Roman" w:hAnsi="Arial" w:cs="Times New Roman"/>
          <w:szCs w:val="24"/>
        </w:rPr>
      </w:pPr>
      <w:r>
        <w:rPr>
          <w:rFonts w:ascii="Arial" w:eastAsia="Times New Roman" w:hAnsi="Arial" w:cs="Times New Roman"/>
          <w:szCs w:val="24"/>
        </w:rPr>
        <w:t>s</w:t>
      </w:r>
      <w:r w:rsidR="008D3428" w:rsidRPr="00343F41">
        <w:rPr>
          <w:rFonts w:ascii="Arial" w:eastAsia="Times New Roman" w:hAnsi="Arial" w:cs="Times New Roman"/>
          <w:szCs w:val="24"/>
        </w:rPr>
        <w:t>oftware purchased as part of the implementation or development,</w:t>
      </w:r>
    </w:p>
    <w:p w14:paraId="22A45B9F" w14:textId="77777777" w:rsidR="008D3428" w:rsidRPr="00343F41" w:rsidRDefault="00E771FA" w:rsidP="00587F44">
      <w:pPr>
        <w:numPr>
          <w:ilvl w:val="0"/>
          <w:numId w:val="29"/>
        </w:numPr>
        <w:spacing w:after="0" w:line="240" w:lineRule="auto"/>
        <w:ind w:left="720"/>
        <w:contextualSpacing/>
        <w:rPr>
          <w:rFonts w:ascii="Arial" w:eastAsia="Times New Roman" w:hAnsi="Arial" w:cs="Times New Roman"/>
          <w:szCs w:val="24"/>
        </w:rPr>
      </w:pPr>
      <w:r>
        <w:rPr>
          <w:rFonts w:ascii="Arial" w:eastAsia="Times New Roman" w:hAnsi="Arial" w:cs="Times New Roman"/>
          <w:szCs w:val="24"/>
        </w:rPr>
        <w:t>s</w:t>
      </w:r>
      <w:r w:rsidR="008D3428" w:rsidRPr="00343F41">
        <w:rPr>
          <w:rFonts w:ascii="Arial" w:eastAsia="Times New Roman" w:hAnsi="Arial" w:cs="Times New Roman"/>
          <w:szCs w:val="24"/>
        </w:rPr>
        <w:t>ervices needed to fabricate equipment, models or develop software,</w:t>
      </w:r>
    </w:p>
    <w:p w14:paraId="165B98A4" w14:textId="77777777" w:rsidR="008D3428" w:rsidRPr="00343F41" w:rsidRDefault="00E771FA" w:rsidP="00587F44">
      <w:pPr>
        <w:numPr>
          <w:ilvl w:val="0"/>
          <w:numId w:val="29"/>
        </w:numPr>
        <w:spacing w:after="0" w:line="240" w:lineRule="auto"/>
        <w:ind w:left="720"/>
        <w:contextualSpacing/>
        <w:rPr>
          <w:rFonts w:ascii="Arial" w:eastAsia="Times New Roman" w:hAnsi="Arial" w:cs="Times New Roman"/>
          <w:szCs w:val="24"/>
        </w:rPr>
      </w:pPr>
      <w:r>
        <w:rPr>
          <w:rFonts w:ascii="Arial" w:eastAsia="Times New Roman" w:hAnsi="Arial" w:cs="Times New Roman"/>
          <w:szCs w:val="24"/>
        </w:rPr>
        <w:t>s</w:t>
      </w:r>
      <w:r w:rsidR="008D3428" w:rsidRPr="00343F41">
        <w:rPr>
          <w:rFonts w:ascii="Arial" w:eastAsia="Times New Roman" w:hAnsi="Arial" w:cs="Times New Roman"/>
          <w:szCs w:val="24"/>
        </w:rPr>
        <w:t>alaries of technicians performing the actual fabrication or programming development, and</w:t>
      </w:r>
    </w:p>
    <w:p w14:paraId="52FB86B2" w14:textId="77777777" w:rsidR="008D3428" w:rsidRPr="00343F41" w:rsidRDefault="00E771FA" w:rsidP="00587F44">
      <w:pPr>
        <w:numPr>
          <w:ilvl w:val="0"/>
          <w:numId w:val="29"/>
        </w:numPr>
        <w:spacing w:after="0" w:line="240" w:lineRule="auto"/>
        <w:ind w:left="720"/>
        <w:contextualSpacing/>
        <w:rPr>
          <w:rFonts w:ascii="Arial" w:eastAsia="Times New Roman" w:hAnsi="Arial" w:cs="Times New Roman"/>
          <w:szCs w:val="24"/>
        </w:rPr>
      </w:pPr>
      <w:r>
        <w:rPr>
          <w:rFonts w:ascii="Arial" w:eastAsia="Times New Roman" w:hAnsi="Arial" w:cs="Times New Roman"/>
          <w:szCs w:val="24"/>
        </w:rPr>
        <w:t>a</w:t>
      </w:r>
      <w:r w:rsidR="008D3428" w:rsidRPr="00343F41">
        <w:rPr>
          <w:rFonts w:ascii="Arial" w:eastAsia="Times New Roman" w:hAnsi="Arial" w:cs="Times New Roman"/>
          <w:szCs w:val="24"/>
        </w:rPr>
        <w:t>ny other costs that can be specifically identified as directly related to the equipment fabrication.</w:t>
      </w:r>
    </w:p>
    <w:p w14:paraId="166B4092" w14:textId="77777777" w:rsidR="008D3428" w:rsidRPr="00343F41" w:rsidRDefault="008D3428" w:rsidP="00EB79BD">
      <w:pPr>
        <w:spacing w:after="0" w:line="240" w:lineRule="auto"/>
        <w:ind w:left="1080"/>
        <w:contextualSpacing/>
        <w:rPr>
          <w:rFonts w:ascii="Arial" w:eastAsia="Times New Roman" w:hAnsi="Arial" w:cs="Times New Roman"/>
          <w:szCs w:val="24"/>
        </w:rPr>
      </w:pPr>
    </w:p>
    <w:p w14:paraId="2B98D5B7" w14:textId="77777777" w:rsidR="008D3428" w:rsidRPr="00343F41" w:rsidRDefault="008D3428" w:rsidP="00EE11C7">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Costs that </w:t>
      </w:r>
      <w:r w:rsidRPr="00343F41">
        <w:rPr>
          <w:rFonts w:ascii="Arial" w:eastAsia="Times New Roman" w:hAnsi="Arial" w:cs="Times New Roman"/>
          <w:b/>
          <w:szCs w:val="24"/>
        </w:rPr>
        <w:t xml:space="preserve">may not </w:t>
      </w:r>
      <w:r w:rsidRPr="00343F41">
        <w:rPr>
          <w:rFonts w:ascii="Arial" w:eastAsia="Times New Roman" w:hAnsi="Arial" w:cs="Times New Roman"/>
          <w:szCs w:val="24"/>
        </w:rPr>
        <w:t>be charged to a SPWIP sub-fund account or WIP include:</w:t>
      </w:r>
    </w:p>
    <w:p w14:paraId="214B9B8F" w14:textId="77777777" w:rsidR="008D3428" w:rsidRPr="00343F41" w:rsidRDefault="008D3428" w:rsidP="00587F44">
      <w:pPr>
        <w:numPr>
          <w:ilvl w:val="0"/>
          <w:numId w:val="29"/>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Salaries of principal investigators or administrative personnel</w:t>
      </w:r>
      <w:r>
        <w:rPr>
          <w:rFonts w:ascii="Arial" w:eastAsia="Times New Roman" w:hAnsi="Arial" w:cs="Times New Roman"/>
          <w:szCs w:val="24"/>
        </w:rPr>
        <w:t xml:space="preserve"> (project managers and other managers)</w:t>
      </w:r>
      <w:r w:rsidRPr="00343F41">
        <w:rPr>
          <w:rFonts w:ascii="Arial" w:eastAsia="Times New Roman" w:hAnsi="Arial" w:cs="Times New Roman"/>
          <w:szCs w:val="24"/>
        </w:rPr>
        <w:t>.</w:t>
      </w:r>
      <w:r w:rsidR="00175BE1">
        <w:rPr>
          <w:rFonts w:ascii="Arial" w:eastAsia="Times New Roman" w:hAnsi="Arial" w:cs="Times New Roman"/>
          <w:szCs w:val="24"/>
        </w:rPr>
        <w:t xml:space="preserve"> </w:t>
      </w:r>
      <w:r w:rsidRPr="00343F41">
        <w:rPr>
          <w:rFonts w:ascii="Arial" w:eastAsia="Times New Roman" w:hAnsi="Arial" w:cs="Times New Roman"/>
          <w:szCs w:val="24"/>
        </w:rPr>
        <w:t>Salaries should be recorded in the funding, or source, account,</w:t>
      </w:r>
    </w:p>
    <w:p w14:paraId="6C9B7AC3" w14:textId="77777777" w:rsidR="008D3428" w:rsidRPr="00343F41"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t</w:t>
      </w:r>
      <w:r w:rsidR="008D3428" w:rsidRPr="00343F41">
        <w:rPr>
          <w:rFonts w:ascii="Arial" w:eastAsia="Times New Roman" w:hAnsi="Arial" w:cs="Times New Roman"/>
          <w:szCs w:val="24"/>
        </w:rPr>
        <w:t>ravel expenses,</w:t>
      </w:r>
    </w:p>
    <w:p w14:paraId="23C1856D" w14:textId="77777777" w:rsidR="008D3428" w:rsidRPr="00343F41"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i</w:t>
      </w:r>
      <w:r w:rsidR="008D3428" w:rsidRPr="00343F41">
        <w:rPr>
          <w:rFonts w:ascii="Arial" w:eastAsia="Times New Roman" w:hAnsi="Arial" w:cs="Times New Roman"/>
          <w:szCs w:val="24"/>
        </w:rPr>
        <w:t>ndirect costs (charged to funding source if applicable),</w:t>
      </w:r>
    </w:p>
    <w:p w14:paraId="5228605E" w14:textId="77777777" w:rsidR="008D3428" w:rsidRPr="00343F41"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s</w:t>
      </w:r>
      <w:r w:rsidR="008D3428" w:rsidRPr="00343F41">
        <w:rPr>
          <w:rFonts w:ascii="Arial" w:eastAsia="Times New Roman" w:hAnsi="Arial" w:cs="Times New Roman"/>
          <w:szCs w:val="24"/>
        </w:rPr>
        <w:t>alaries of clerical support staff,</w:t>
      </w:r>
    </w:p>
    <w:p w14:paraId="7205D1B5" w14:textId="77777777" w:rsidR="008D3428" w:rsidRPr="00343F41"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f</w:t>
      </w:r>
      <w:r w:rsidR="008D3428" w:rsidRPr="00343F41">
        <w:rPr>
          <w:rFonts w:ascii="Arial" w:eastAsia="Times New Roman" w:hAnsi="Arial" w:cs="Times New Roman"/>
          <w:szCs w:val="24"/>
        </w:rPr>
        <w:t>acilities rental,</w:t>
      </w:r>
    </w:p>
    <w:p w14:paraId="644B0B9B" w14:textId="77777777" w:rsidR="008D3428" w:rsidRPr="00343F41"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capital e</w:t>
      </w:r>
      <w:r w:rsidR="008D3428" w:rsidRPr="00343F41">
        <w:rPr>
          <w:rFonts w:ascii="Arial" w:eastAsia="Times New Roman" w:hAnsi="Arial" w:cs="Times New Roman"/>
          <w:szCs w:val="24"/>
        </w:rPr>
        <w:t>quipment (stand-alone items over $5,000 that do not lose their identity through incorporation into a more complex unit), and</w:t>
      </w:r>
    </w:p>
    <w:p w14:paraId="2E092714" w14:textId="77777777" w:rsidR="008D3428" w:rsidRDefault="00E771FA" w:rsidP="00587F44">
      <w:pPr>
        <w:numPr>
          <w:ilvl w:val="0"/>
          <w:numId w:val="29"/>
        </w:numPr>
        <w:spacing w:after="0" w:line="240" w:lineRule="auto"/>
        <w:ind w:left="720"/>
        <w:rPr>
          <w:rFonts w:ascii="Arial" w:eastAsia="Times New Roman" w:hAnsi="Arial" w:cs="Times New Roman"/>
          <w:szCs w:val="24"/>
        </w:rPr>
      </w:pPr>
      <w:r>
        <w:rPr>
          <w:rFonts w:ascii="Arial" w:eastAsia="Times New Roman" w:hAnsi="Arial" w:cs="Times New Roman"/>
          <w:szCs w:val="24"/>
        </w:rPr>
        <w:t>a</w:t>
      </w:r>
      <w:r w:rsidR="008D3428" w:rsidRPr="00343F41">
        <w:rPr>
          <w:rFonts w:ascii="Arial" w:eastAsia="Times New Roman" w:hAnsi="Arial" w:cs="Times New Roman"/>
          <w:szCs w:val="24"/>
        </w:rPr>
        <w:t>ny other costs that cannot be specifically identified as directly related to the equipment or model (i.e.: postage).</w:t>
      </w:r>
    </w:p>
    <w:p w14:paraId="302D0814" w14:textId="77777777" w:rsidR="00EE11C7" w:rsidRPr="00BE5585" w:rsidRDefault="00EE11C7" w:rsidP="00EE11C7">
      <w:pPr>
        <w:spacing w:after="0" w:line="240" w:lineRule="auto"/>
        <w:ind w:left="1080"/>
        <w:rPr>
          <w:rFonts w:ascii="Arial" w:eastAsia="Times New Roman" w:hAnsi="Arial" w:cs="Times New Roman"/>
          <w:szCs w:val="24"/>
        </w:rPr>
      </w:pPr>
    </w:p>
    <w:p w14:paraId="4A9BAAA0" w14:textId="77777777" w:rsidR="008D3428" w:rsidRPr="001E7A68" w:rsidRDefault="008D3428" w:rsidP="008D3428">
      <w:pPr>
        <w:spacing w:after="0" w:line="240" w:lineRule="auto"/>
        <w:rPr>
          <w:rFonts w:ascii="Arial" w:eastAsia="Times New Roman" w:hAnsi="Arial" w:cs="Times New Roman"/>
          <w:b/>
          <w:bCs/>
          <w:i/>
          <w:iCs/>
          <w:smallCaps/>
          <w:sz w:val="24"/>
          <w:szCs w:val="24"/>
        </w:rPr>
      </w:pPr>
      <w:r w:rsidRPr="001E7A68">
        <w:rPr>
          <w:rFonts w:ascii="Arial" w:eastAsia="Times New Roman" w:hAnsi="Arial" w:cs="Times New Roman"/>
          <w:b/>
          <w:bCs/>
          <w:i/>
          <w:iCs/>
          <w:smallCaps/>
          <w:sz w:val="24"/>
          <w:szCs w:val="24"/>
        </w:rPr>
        <w:t xml:space="preserve">Internally Developed Software </w:t>
      </w:r>
      <w:r w:rsidRPr="001E7A68">
        <w:rPr>
          <w:rFonts w:ascii="Arial" w:eastAsia="Times New Roman" w:hAnsi="Arial" w:cs="Times New Roman"/>
          <w:b/>
          <w:bCs/>
          <w:i/>
          <w:iCs/>
          <w:smallCaps/>
          <w:sz w:val="24"/>
          <w:szCs w:val="24"/>
          <w:u w:val="single"/>
        </w:rPr>
        <w:t>&gt;</w:t>
      </w:r>
      <w:r w:rsidRPr="001E7A68">
        <w:rPr>
          <w:rFonts w:ascii="Arial" w:eastAsia="Times New Roman" w:hAnsi="Arial" w:cs="Times New Roman"/>
          <w:b/>
          <w:bCs/>
          <w:i/>
          <w:iCs/>
          <w:smallCaps/>
          <w:sz w:val="24"/>
          <w:szCs w:val="24"/>
        </w:rPr>
        <w:t xml:space="preserve"> $50,000</w:t>
      </w:r>
      <w:r w:rsidRPr="001E7A68">
        <w:rPr>
          <w:smallCaps/>
          <w:sz w:val="24"/>
          <w:szCs w:val="24"/>
        </w:rPr>
        <w:t xml:space="preserve"> </w:t>
      </w:r>
    </w:p>
    <w:p w14:paraId="50EDA147" w14:textId="77777777" w:rsidR="008D3428" w:rsidRPr="00343F41" w:rsidRDefault="008D3428" w:rsidP="00B6663A">
      <w:pPr>
        <w:spacing w:after="0" w:line="240" w:lineRule="auto"/>
        <w:contextualSpacing/>
        <w:rPr>
          <w:rFonts w:ascii="Arial" w:eastAsia="Times New Roman" w:hAnsi="Arial" w:cs="Times New Roman"/>
          <w:szCs w:val="24"/>
        </w:rPr>
      </w:pPr>
      <w:r w:rsidRPr="00B8739E">
        <w:rPr>
          <w:rFonts w:ascii="Arial" w:eastAsia="Times New Roman" w:hAnsi="Arial" w:cs="Times New Roman"/>
          <w:szCs w:val="24"/>
        </w:rPr>
        <w:t>Internally Developed Software is software developed in-house by the government personnel or by a third-party contractor on behalf of the government.</w:t>
      </w:r>
      <w:r w:rsidR="00175BE1">
        <w:rPr>
          <w:rFonts w:ascii="Arial" w:eastAsia="Times New Roman" w:hAnsi="Arial" w:cs="Times New Roman"/>
          <w:szCs w:val="24"/>
        </w:rPr>
        <w:t xml:space="preserve"> </w:t>
      </w:r>
      <w:r w:rsidRPr="00B8739E">
        <w:rPr>
          <w:rFonts w:ascii="Arial" w:eastAsia="Times New Roman" w:hAnsi="Arial" w:cs="Times New Roman"/>
          <w:szCs w:val="24"/>
        </w:rPr>
        <w:t xml:space="preserve">Commercially available software that is purchased or licensed by the government and modified using more than minimal effort before being put into operation should also be considered internally generated. </w:t>
      </w:r>
      <w:r>
        <w:rPr>
          <w:rFonts w:ascii="Arial" w:eastAsia="Times New Roman" w:hAnsi="Arial" w:cs="Times New Roman"/>
          <w:szCs w:val="24"/>
        </w:rPr>
        <w:t>No substantive plan exists or is being developed to market the software externally.</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Costs to be capitalized for </w:t>
      </w:r>
      <w:r w:rsidRPr="00343F41">
        <w:rPr>
          <w:rFonts w:ascii="Arial" w:eastAsia="Times New Roman" w:hAnsi="Arial" w:cs="Times New Roman"/>
          <w:szCs w:val="24"/>
        </w:rPr>
        <w:lastRenderedPageBreak/>
        <w:t>internally developed software should be captured from the point management has authorized and committed fun</w:t>
      </w:r>
      <w:r w:rsidR="00B6663A">
        <w:rPr>
          <w:rFonts w:ascii="Arial" w:eastAsia="Times New Roman" w:hAnsi="Arial" w:cs="Times New Roman"/>
          <w:szCs w:val="24"/>
        </w:rPr>
        <w:t>ds until the program is in use.</w:t>
      </w:r>
      <w:r w:rsidR="009A29D1">
        <w:rPr>
          <w:rFonts w:ascii="Arial" w:eastAsia="Times New Roman" w:hAnsi="Arial" w:cs="Times New Roman"/>
          <w:szCs w:val="24"/>
        </w:rPr>
        <w:t xml:space="preserve"> CSU will account for costs incurred to acquire, develop, maintain, or enhance internal use software.</w:t>
      </w:r>
    </w:p>
    <w:p w14:paraId="475102E0" w14:textId="77777777" w:rsidR="008D3428" w:rsidRPr="00343F41" w:rsidRDefault="008D3428" w:rsidP="00473695">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Outlays incurred for the development of an internally generated intangible asset that is identifiable should be capitalized only upon the occurrence of </w:t>
      </w:r>
      <w:proofErr w:type="gramStart"/>
      <w:r w:rsidRPr="00343F41">
        <w:rPr>
          <w:rFonts w:ascii="Arial" w:eastAsia="Times New Roman" w:hAnsi="Arial" w:cs="Times New Roman"/>
          <w:szCs w:val="24"/>
        </w:rPr>
        <w:t>all of</w:t>
      </w:r>
      <w:proofErr w:type="gramEnd"/>
      <w:r w:rsidRPr="00343F41">
        <w:rPr>
          <w:rFonts w:ascii="Arial" w:eastAsia="Times New Roman" w:hAnsi="Arial" w:cs="Times New Roman"/>
          <w:szCs w:val="24"/>
        </w:rPr>
        <w:t xml:space="preserve"> the following:</w:t>
      </w:r>
    </w:p>
    <w:p w14:paraId="09E81C4D" w14:textId="77777777" w:rsidR="008D3428" w:rsidRPr="00343F41"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Determination of the specific objective of the project and the nature of the service capacity that is expected to be provided by the intangible asset upon the com</w:t>
      </w:r>
      <w:r w:rsidR="000406E1">
        <w:rPr>
          <w:rFonts w:ascii="Arial" w:eastAsia="Times New Roman" w:hAnsi="Arial" w:cs="Times New Roman"/>
          <w:szCs w:val="24"/>
        </w:rPr>
        <w:t>pletion of the project</w:t>
      </w:r>
    </w:p>
    <w:p w14:paraId="2892700B" w14:textId="77777777" w:rsidR="008D3428" w:rsidRPr="00343F41"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Demonstration of the technical or technological feasibility for completing the project so that the intangible asset will provid</w:t>
      </w:r>
      <w:r w:rsidR="000406E1">
        <w:rPr>
          <w:rFonts w:ascii="Arial" w:eastAsia="Times New Roman" w:hAnsi="Arial" w:cs="Times New Roman"/>
          <w:szCs w:val="24"/>
        </w:rPr>
        <w:t>e its expected service capacity</w:t>
      </w:r>
    </w:p>
    <w:p w14:paraId="14E12712" w14:textId="77777777" w:rsidR="008D3428"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Demonstration of the current intention, ability, and presence of effort to complete or, in the case of a multiyear project, continue development of the intangible asset.</w:t>
      </w:r>
      <w:r w:rsidR="00175BE1">
        <w:rPr>
          <w:rFonts w:ascii="Arial" w:eastAsia="Times New Roman" w:hAnsi="Arial" w:cs="Times New Roman"/>
          <w:szCs w:val="24"/>
        </w:rPr>
        <w:t xml:space="preserve"> </w:t>
      </w:r>
      <w:r w:rsidRPr="00343F41">
        <w:rPr>
          <w:rFonts w:ascii="Arial" w:eastAsia="Times New Roman" w:hAnsi="Arial" w:cs="Times New Roman"/>
          <w:szCs w:val="24"/>
        </w:rPr>
        <w:t>Evidence of intention, ability, and presence of effort to complete the intangible asset may include budgetary commitments for funding the project, reference to the project in strategic planning documents, commitments with external parties to assist in the creation of the intangible as</w:t>
      </w:r>
      <w:r w:rsidR="00B92ECE">
        <w:rPr>
          <w:rFonts w:ascii="Arial" w:eastAsia="Times New Roman" w:hAnsi="Arial" w:cs="Times New Roman"/>
          <w:szCs w:val="24"/>
        </w:rPr>
        <w:t>set, and efforts to secure the u</w:t>
      </w:r>
      <w:r w:rsidRPr="00343F41">
        <w:rPr>
          <w:rFonts w:ascii="Arial" w:eastAsia="Times New Roman" w:hAnsi="Arial" w:cs="Times New Roman"/>
          <w:szCs w:val="24"/>
        </w:rPr>
        <w:t>niversity</w:t>
      </w:r>
      <w:r w:rsidR="000406E1">
        <w:rPr>
          <w:rFonts w:ascii="Arial" w:eastAsia="Times New Roman" w:hAnsi="Arial" w:cs="Times New Roman"/>
          <w:szCs w:val="24"/>
        </w:rPr>
        <w:t>’s legal rights to the projects</w:t>
      </w:r>
    </w:p>
    <w:p w14:paraId="1CA4A58C" w14:textId="77777777" w:rsidR="002D3E6C" w:rsidRPr="007E229B" w:rsidRDefault="002D3E6C" w:rsidP="002D3E6C">
      <w:pPr>
        <w:spacing w:after="0" w:line="240" w:lineRule="auto"/>
        <w:ind w:left="1080"/>
        <w:rPr>
          <w:rFonts w:ascii="Arial" w:eastAsia="Times New Roman" w:hAnsi="Arial" w:cs="Times New Roman"/>
          <w:szCs w:val="24"/>
        </w:rPr>
      </w:pPr>
    </w:p>
    <w:p w14:paraId="736FB4B0" w14:textId="77777777" w:rsidR="008D3428" w:rsidRPr="00343F41" w:rsidRDefault="008D3428" w:rsidP="00473695">
      <w:pPr>
        <w:spacing w:after="0" w:line="240" w:lineRule="auto"/>
        <w:rPr>
          <w:rFonts w:ascii="Arial" w:eastAsia="Times New Roman" w:hAnsi="Arial" w:cs="Times New Roman"/>
          <w:b/>
          <w:i/>
          <w:szCs w:val="24"/>
        </w:rPr>
      </w:pPr>
      <w:r w:rsidRPr="000C4023">
        <w:rPr>
          <w:rFonts w:ascii="Arial" w:eastAsia="Times New Roman" w:hAnsi="Arial" w:cs="Times New Roman"/>
          <w:b/>
          <w:i/>
          <w:szCs w:val="24"/>
        </w:rPr>
        <w:t>Internally Developed Software WIP or SPWIP</w:t>
      </w:r>
      <w:r>
        <w:rPr>
          <w:rFonts w:ascii="Arial" w:eastAsia="Times New Roman" w:hAnsi="Arial" w:cs="Times New Roman"/>
          <w:b/>
          <w:i/>
          <w:szCs w:val="24"/>
        </w:rPr>
        <w:t xml:space="preserve">: </w:t>
      </w:r>
      <w:r w:rsidRPr="00343F41">
        <w:rPr>
          <w:rFonts w:ascii="Arial" w:eastAsia="Times New Roman" w:hAnsi="Arial" w:cs="Times New Roman"/>
          <w:szCs w:val="24"/>
        </w:rPr>
        <w:t>Costs for any internally generated software must be accumulated in a work-in-progress (WIP or SPWIP sub-fund) account.</w:t>
      </w:r>
      <w:r w:rsidR="00175BE1">
        <w:rPr>
          <w:rFonts w:ascii="Arial" w:eastAsia="Times New Roman" w:hAnsi="Arial" w:cs="Times New Roman"/>
          <w:szCs w:val="24"/>
        </w:rPr>
        <w:t xml:space="preserve"> </w:t>
      </w:r>
      <w:r w:rsidRPr="00343F41">
        <w:rPr>
          <w:rFonts w:ascii="Arial" w:eastAsia="Times New Roman" w:hAnsi="Arial" w:cs="Times New Roman"/>
          <w:szCs w:val="24"/>
        </w:rPr>
        <w:t>The source of a SPWIP account is a sponsored project fund account.</w:t>
      </w:r>
      <w:r w:rsidR="00175BE1">
        <w:rPr>
          <w:rFonts w:ascii="Arial" w:eastAsia="Times New Roman" w:hAnsi="Arial" w:cs="Times New Roman"/>
          <w:szCs w:val="24"/>
        </w:rPr>
        <w:t xml:space="preserve"> </w:t>
      </w:r>
      <w:r w:rsidRPr="00343F41">
        <w:rPr>
          <w:rFonts w:ascii="Arial" w:eastAsia="Times New Roman" w:hAnsi="Arial" w:cs="Times New Roman"/>
          <w:szCs w:val="24"/>
        </w:rPr>
        <w:t>The source</w:t>
      </w:r>
      <w:r w:rsidR="00422C2B">
        <w:rPr>
          <w:rFonts w:ascii="Arial" w:eastAsia="Times New Roman" w:hAnsi="Arial" w:cs="Times New Roman"/>
          <w:szCs w:val="24"/>
        </w:rPr>
        <w:t xml:space="preserve"> of a WIP account is any other u</w:t>
      </w:r>
      <w:r w:rsidRPr="00343F41">
        <w:rPr>
          <w:rFonts w:ascii="Arial" w:eastAsia="Times New Roman" w:hAnsi="Arial" w:cs="Times New Roman"/>
          <w:szCs w:val="24"/>
        </w:rPr>
        <w:t>niversity fund account.</w:t>
      </w:r>
    </w:p>
    <w:p w14:paraId="1F73B30F" w14:textId="77777777" w:rsidR="008D3428" w:rsidRPr="00343F41" w:rsidRDefault="008D3428" w:rsidP="00957475">
      <w:pPr>
        <w:spacing w:after="0" w:line="240" w:lineRule="auto"/>
        <w:rPr>
          <w:rFonts w:ascii="Arial" w:eastAsia="Times New Roman" w:hAnsi="Arial" w:cs="Times New Roman"/>
          <w:szCs w:val="24"/>
        </w:rPr>
      </w:pPr>
      <w:r w:rsidRPr="00343F41">
        <w:rPr>
          <w:rFonts w:ascii="Arial" w:eastAsia="Times New Roman" w:hAnsi="Arial" w:cs="Times New Roman"/>
          <w:szCs w:val="24"/>
        </w:rPr>
        <w:t>When a department has identified the need to set up an account to capture costs for fabricating internally developed software, the appropriate request form will need to be filled out; these forms can be found on the respective department’s webpage.</w:t>
      </w:r>
    </w:p>
    <w:p w14:paraId="34A90850" w14:textId="77777777" w:rsidR="008D3428" w:rsidRPr="00343F41" w:rsidRDefault="00422C2B" w:rsidP="00587F44">
      <w:pPr>
        <w:numPr>
          <w:ilvl w:val="0"/>
          <w:numId w:val="33"/>
        </w:numPr>
        <w:spacing w:after="0" w:line="240" w:lineRule="auto"/>
        <w:ind w:left="360"/>
        <w:rPr>
          <w:rFonts w:ascii="Arial" w:eastAsia="Times New Roman" w:hAnsi="Arial" w:cs="Times New Roman"/>
          <w:szCs w:val="24"/>
        </w:rPr>
      </w:pPr>
      <w:r>
        <w:rPr>
          <w:rFonts w:ascii="Arial" w:eastAsia="Times New Roman" w:hAnsi="Arial" w:cs="Times New Roman"/>
          <w:szCs w:val="24"/>
        </w:rPr>
        <w:t xml:space="preserve">For 53 funds, a </w:t>
      </w:r>
      <w:r w:rsidR="008D3428" w:rsidRPr="00343F41">
        <w:rPr>
          <w:rFonts w:ascii="Arial" w:eastAsia="Times New Roman" w:hAnsi="Arial" w:cs="Times New Roman"/>
          <w:szCs w:val="24"/>
        </w:rPr>
        <w:t>SP-11 form should be returned to Sponsored Programs</w:t>
      </w:r>
    </w:p>
    <w:p w14:paraId="53B0B1F0" w14:textId="77777777" w:rsidR="008D3428" w:rsidRPr="00343F41" w:rsidRDefault="00422C2B" w:rsidP="00587F44">
      <w:pPr>
        <w:numPr>
          <w:ilvl w:val="0"/>
          <w:numId w:val="33"/>
        </w:numPr>
        <w:spacing w:after="0" w:line="240" w:lineRule="auto"/>
        <w:ind w:left="360"/>
        <w:rPr>
          <w:rFonts w:ascii="Arial" w:eastAsia="Times New Roman" w:hAnsi="Arial" w:cs="Times New Roman"/>
          <w:szCs w:val="24"/>
        </w:rPr>
      </w:pPr>
      <w:r>
        <w:rPr>
          <w:rFonts w:ascii="Arial" w:eastAsia="Times New Roman" w:hAnsi="Arial" w:cs="Times New Roman"/>
          <w:szCs w:val="24"/>
        </w:rPr>
        <w:t>For all other accounts, a</w:t>
      </w:r>
      <w:r w:rsidR="008D3428">
        <w:rPr>
          <w:rFonts w:ascii="Arial" w:eastAsia="Times New Roman" w:hAnsi="Arial" w:cs="Times New Roman"/>
          <w:szCs w:val="24"/>
        </w:rPr>
        <w:t>n</w:t>
      </w:r>
      <w:r w:rsidR="008D3428" w:rsidRPr="00343F41">
        <w:rPr>
          <w:rFonts w:ascii="Arial" w:eastAsia="Times New Roman" w:hAnsi="Arial" w:cs="Times New Roman"/>
          <w:szCs w:val="24"/>
        </w:rPr>
        <w:t xml:space="preserve"> </w:t>
      </w:r>
      <w:r w:rsidR="008D3428">
        <w:rPr>
          <w:rFonts w:ascii="Arial" w:eastAsia="Times New Roman" w:hAnsi="Arial" w:cs="Times New Roman"/>
          <w:szCs w:val="24"/>
        </w:rPr>
        <w:t xml:space="preserve">89 </w:t>
      </w:r>
      <w:r w:rsidR="008D3428" w:rsidRPr="00343F41">
        <w:rPr>
          <w:rFonts w:ascii="Arial" w:eastAsia="Times New Roman" w:hAnsi="Arial" w:cs="Times New Roman"/>
          <w:szCs w:val="24"/>
        </w:rPr>
        <w:t xml:space="preserve">Account </w:t>
      </w:r>
      <w:r w:rsidR="008D3428">
        <w:rPr>
          <w:rFonts w:ascii="Arial" w:eastAsia="Times New Roman" w:hAnsi="Arial" w:cs="Times New Roman"/>
          <w:szCs w:val="24"/>
        </w:rPr>
        <w:t>Create document</w:t>
      </w:r>
      <w:r w:rsidR="008D3428" w:rsidRPr="00343F41">
        <w:rPr>
          <w:rFonts w:ascii="Arial" w:eastAsia="Times New Roman" w:hAnsi="Arial" w:cs="Times New Roman"/>
          <w:szCs w:val="24"/>
        </w:rPr>
        <w:t xml:space="preserve"> should be </w:t>
      </w:r>
      <w:r w:rsidR="008D3428">
        <w:rPr>
          <w:rFonts w:ascii="Arial" w:eastAsia="Times New Roman" w:hAnsi="Arial" w:cs="Times New Roman"/>
          <w:szCs w:val="24"/>
        </w:rPr>
        <w:t xml:space="preserve">submitted. </w:t>
      </w:r>
      <w:r>
        <w:rPr>
          <w:rFonts w:ascii="Arial" w:eastAsia="Times New Roman" w:hAnsi="Arial" w:cs="Times New Roman"/>
          <w:szCs w:val="24"/>
        </w:rPr>
        <w:t xml:space="preserve">The project </w:t>
      </w:r>
      <w:proofErr w:type="gramStart"/>
      <w:r>
        <w:rPr>
          <w:rFonts w:ascii="Arial" w:eastAsia="Times New Roman" w:hAnsi="Arial" w:cs="Times New Roman"/>
          <w:szCs w:val="24"/>
        </w:rPr>
        <w:t>start</w:t>
      </w:r>
      <w:proofErr w:type="gramEnd"/>
      <w:r>
        <w:rPr>
          <w:rFonts w:ascii="Arial" w:eastAsia="Times New Roman" w:hAnsi="Arial" w:cs="Times New Roman"/>
          <w:szCs w:val="24"/>
        </w:rPr>
        <w:t xml:space="preserve"> and end date, estimated budget, and funding account will need to be provided. The document</w:t>
      </w:r>
      <w:r w:rsidR="008D3428">
        <w:rPr>
          <w:rFonts w:ascii="Arial" w:eastAsia="Times New Roman" w:hAnsi="Arial" w:cs="Times New Roman"/>
          <w:szCs w:val="24"/>
        </w:rPr>
        <w:t xml:space="preserve"> will route to the </w:t>
      </w:r>
      <w:r w:rsidR="0035704F">
        <w:rPr>
          <w:rFonts w:ascii="Arial" w:eastAsia="Times New Roman" w:hAnsi="Arial" w:cs="Times New Roman"/>
          <w:szCs w:val="24"/>
        </w:rPr>
        <w:t>Asset Processor</w:t>
      </w:r>
      <w:r w:rsidR="008D3428" w:rsidRPr="00343F41">
        <w:rPr>
          <w:rFonts w:ascii="Arial" w:eastAsia="Times New Roman" w:hAnsi="Arial" w:cs="Times New Roman"/>
          <w:szCs w:val="24"/>
        </w:rPr>
        <w:t xml:space="preserve"> in Business and Financial Services</w:t>
      </w:r>
      <w:r w:rsidR="008D3428">
        <w:rPr>
          <w:rFonts w:ascii="Arial" w:eastAsia="Times New Roman" w:hAnsi="Arial" w:cs="Times New Roman"/>
          <w:szCs w:val="24"/>
        </w:rPr>
        <w:t>.</w:t>
      </w:r>
      <w:r>
        <w:rPr>
          <w:rFonts w:ascii="Arial" w:eastAsia="Times New Roman" w:hAnsi="Arial" w:cs="Times New Roman"/>
          <w:szCs w:val="24"/>
        </w:rPr>
        <w:t xml:space="preserve"> Once approved, the department can set up a subaccount if multiple projects are on the same funding account. </w:t>
      </w:r>
    </w:p>
    <w:p w14:paraId="3CA72BF7" w14:textId="77777777" w:rsidR="008F5D96" w:rsidRDefault="008F5D96" w:rsidP="00957475">
      <w:pPr>
        <w:spacing w:after="0" w:line="240" w:lineRule="auto"/>
        <w:rPr>
          <w:rFonts w:ascii="Arial" w:eastAsia="Times New Roman" w:hAnsi="Arial" w:cs="Times New Roman"/>
          <w:szCs w:val="24"/>
        </w:rPr>
      </w:pPr>
    </w:p>
    <w:p w14:paraId="744E6C28" w14:textId="77777777" w:rsidR="00473695" w:rsidRPr="00343F41" w:rsidRDefault="008D3428" w:rsidP="008F5D96">
      <w:pPr>
        <w:spacing w:after="0" w:line="240" w:lineRule="auto"/>
        <w:rPr>
          <w:rFonts w:ascii="Arial" w:eastAsia="Times New Roman" w:hAnsi="Arial" w:cs="Times New Roman"/>
          <w:szCs w:val="24"/>
        </w:rPr>
      </w:pPr>
      <w:r w:rsidRPr="00343F41">
        <w:rPr>
          <w:rFonts w:ascii="Arial" w:eastAsia="Times New Roman" w:hAnsi="Arial" w:cs="Times New Roman"/>
          <w:szCs w:val="24"/>
        </w:rPr>
        <w:t>Monthly, the costs are transferred from the SPWIP sub-fund or WIP account to the account that will ultimately receive the benefit from the completed software.</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The SPWIP account is administered by Sponsor Programs. The WIP account is administered by Business and Financial Services </w:t>
      </w:r>
      <w:r w:rsidR="002A5AEF">
        <w:rPr>
          <w:rFonts w:ascii="Arial" w:eastAsia="Times New Roman" w:hAnsi="Arial" w:cs="Times New Roman"/>
          <w:szCs w:val="24"/>
        </w:rPr>
        <w:t>Asset Processor</w:t>
      </w:r>
      <w:r w:rsidRPr="00343F41">
        <w:rPr>
          <w:rFonts w:ascii="Arial" w:eastAsia="Times New Roman" w:hAnsi="Arial" w:cs="Times New Roman"/>
          <w:szCs w:val="24"/>
        </w:rPr>
        <w:t>.</w:t>
      </w:r>
    </w:p>
    <w:p w14:paraId="7F983B08" w14:textId="77777777" w:rsidR="008D3428" w:rsidRPr="00343F41" w:rsidRDefault="008D3428" w:rsidP="00473695">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Costs that </w:t>
      </w:r>
      <w:r w:rsidRPr="00343F41">
        <w:rPr>
          <w:rFonts w:ascii="Arial" w:eastAsia="Times New Roman" w:hAnsi="Arial" w:cs="Times New Roman"/>
          <w:b/>
          <w:szCs w:val="24"/>
        </w:rPr>
        <w:t>may</w:t>
      </w:r>
      <w:r w:rsidRPr="00343F41">
        <w:rPr>
          <w:rFonts w:ascii="Arial" w:eastAsia="Times New Roman" w:hAnsi="Arial" w:cs="Times New Roman"/>
          <w:szCs w:val="24"/>
        </w:rPr>
        <w:t xml:space="preserve"> be charged to a SPWIP sub-fund or WIP account include:</w:t>
      </w:r>
    </w:p>
    <w:p w14:paraId="0E1D8F88" w14:textId="77777777" w:rsidR="008D3428" w:rsidRPr="00343F41" w:rsidRDefault="008D3428" w:rsidP="00587F44">
      <w:pPr>
        <w:numPr>
          <w:ilvl w:val="0"/>
          <w:numId w:val="34"/>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Internal and External costs to develop or significantly modify the software</w:t>
      </w:r>
    </w:p>
    <w:p w14:paraId="1F17FDFE" w14:textId="77777777" w:rsidR="008D3428" w:rsidRPr="00343F41" w:rsidRDefault="008D3428" w:rsidP="00587F44">
      <w:pPr>
        <w:numPr>
          <w:ilvl w:val="0"/>
          <w:numId w:val="34"/>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Payroll and Payroll related costs of employees directly associated with the software project for configuration, developing inter</w:t>
      </w:r>
      <w:r w:rsidR="00602F12">
        <w:rPr>
          <w:rFonts w:ascii="Arial" w:eastAsia="Times New Roman" w:hAnsi="Arial" w:cs="Times New Roman"/>
          <w:szCs w:val="24"/>
        </w:rPr>
        <w:t>faces, installation of hardware</w:t>
      </w:r>
      <w:r w:rsidR="00573853">
        <w:rPr>
          <w:rFonts w:ascii="Arial" w:eastAsia="Times New Roman" w:hAnsi="Arial" w:cs="Times New Roman"/>
          <w:szCs w:val="24"/>
        </w:rPr>
        <w:t>,</w:t>
      </w:r>
      <w:r w:rsidR="00602F12">
        <w:rPr>
          <w:rFonts w:ascii="Arial" w:eastAsia="Times New Roman" w:hAnsi="Arial" w:cs="Times New Roman"/>
          <w:szCs w:val="24"/>
        </w:rPr>
        <w:t xml:space="preserve"> </w:t>
      </w:r>
      <w:r w:rsidRPr="00343F41">
        <w:rPr>
          <w:rFonts w:ascii="Arial" w:eastAsia="Times New Roman" w:hAnsi="Arial" w:cs="Times New Roman"/>
          <w:szCs w:val="24"/>
        </w:rPr>
        <w:t>and testing</w:t>
      </w:r>
    </w:p>
    <w:p w14:paraId="7677CBD7" w14:textId="77777777" w:rsidR="008D3428" w:rsidRPr="00343F41" w:rsidRDefault="008D3428" w:rsidP="00587F44">
      <w:pPr>
        <w:numPr>
          <w:ilvl w:val="0"/>
          <w:numId w:val="34"/>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Interest costs incurred while developing software</w:t>
      </w:r>
    </w:p>
    <w:p w14:paraId="6CD3FDC0" w14:textId="77777777" w:rsidR="008D3428" w:rsidRPr="00343F41" w:rsidRDefault="008D3428" w:rsidP="008F5D96">
      <w:pPr>
        <w:spacing w:after="0" w:line="240" w:lineRule="auto"/>
        <w:rPr>
          <w:rFonts w:ascii="Arial" w:eastAsia="Times New Roman" w:hAnsi="Arial" w:cs="Times New Roman"/>
          <w:szCs w:val="24"/>
        </w:rPr>
      </w:pPr>
    </w:p>
    <w:p w14:paraId="1BBA9854" w14:textId="77777777" w:rsidR="008D3428" w:rsidRPr="00343F41" w:rsidRDefault="008D3428" w:rsidP="00473695">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Costs that </w:t>
      </w:r>
      <w:r w:rsidRPr="00343F41">
        <w:rPr>
          <w:rFonts w:ascii="Arial" w:eastAsia="Times New Roman" w:hAnsi="Arial" w:cs="Times New Roman"/>
          <w:b/>
          <w:szCs w:val="24"/>
        </w:rPr>
        <w:t>may not</w:t>
      </w:r>
      <w:r w:rsidRPr="00343F41">
        <w:rPr>
          <w:rFonts w:ascii="Arial" w:eastAsia="Times New Roman" w:hAnsi="Arial" w:cs="Times New Roman"/>
          <w:szCs w:val="24"/>
        </w:rPr>
        <w:t xml:space="preserve"> be charged to a SPWIP sub-fund or WIP account include:</w:t>
      </w:r>
    </w:p>
    <w:p w14:paraId="60727F71" w14:textId="77777777" w:rsidR="008D3428" w:rsidRDefault="00BD4664" w:rsidP="00587F44">
      <w:pPr>
        <w:numPr>
          <w:ilvl w:val="0"/>
          <w:numId w:val="35"/>
        </w:numPr>
        <w:spacing w:after="0" w:line="240" w:lineRule="auto"/>
        <w:ind w:left="720"/>
        <w:rPr>
          <w:rFonts w:ascii="Arial" w:eastAsia="Times New Roman" w:hAnsi="Arial" w:cs="Times New Roman"/>
          <w:szCs w:val="24"/>
        </w:rPr>
      </w:pPr>
      <w:r>
        <w:rPr>
          <w:rFonts w:ascii="Arial" w:eastAsia="Times New Roman" w:hAnsi="Arial" w:cs="Times New Roman"/>
          <w:szCs w:val="24"/>
        </w:rPr>
        <w:t>Salaries of principal investigators or administrative personnel (project managers and other managers)</w:t>
      </w:r>
    </w:p>
    <w:p w14:paraId="23900358" w14:textId="77777777" w:rsidR="00BD4664" w:rsidRPr="00343F41" w:rsidRDefault="00BD4664" w:rsidP="00587F44">
      <w:pPr>
        <w:numPr>
          <w:ilvl w:val="0"/>
          <w:numId w:val="35"/>
        </w:numPr>
        <w:spacing w:after="0" w:line="240" w:lineRule="auto"/>
        <w:ind w:left="720"/>
        <w:rPr>
          <w:rFonts w:ascii="Arial" w:eastAsia="Times New Roman" w:hAnsi="Arial" w:cs="Times New Roman"/>
          <w:szCs w:val="24"/>
        </w:rPr>
      </w:pPr>
      <w:r>
        <w:rPr>
          <w:rFonts w:ascii="Arial" w:eastAsia="Times New Roman" w:hAnsi="Arial" w:cs="Times New Roman"/>
          <w:szCs w:val="24"/>
        </w:rPr>
        <w:t>Maintenance</w:t>
      </w:r>
    </w:p>
    <w:p w14:paraId="66DD1305" w14:textId="77777777" w:rsidR="008D3428" w:rsidRPr="00343F41" w:rsidRDefault="008D3428" w:rsidP="00587F44">
      <w:pPr>
        <w:numPr>
          <w:ilvl w:val="0"/>
          <w:numId w:val="35"/>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Training</w:t>
      </w:r>
    </w:p>
    <w:p w14:paraId="4A2F8EAB" w14:textId="77777777" w:rsidR="008D3428" w:rsidRPr="00343F41" w:rsidRDefault="008D3428" w:rsidP="00587F44">
      <w:pPr>
        <w:numPr>
          <w:ilvl w:val="0"/>
          <w:numId w:val="35"/>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Data Conversion incidental to the use of the software.</w:t>
      </w:r>
      <w:r w:rsidR="00175BE1">
        <w:rPr>
          <w:rFonts w:ascii="Arial" w:eastAsia="Times New Roman" w:hAnsi="Arial" w:cs="Times New Roman"/>
          <w:szCs w:val="24"/>
        </w:rPr>
        <w:t xml:space="preserve"> </w:t>
      </w:r>
      <w:r w:rsidRPr="00343F41">
        <w:rPr>
          <w:rFonts w:ascii="Arial" w:eastAsia="Times New Roman" w:hAnsi="Arial" w:cs="Times New Roman"/>
          <w:szCs w:val="24"/>
        </w:rPr>
        <w:t>For example:</w:t>
      </w:r>
      <w:r w:rsidR="00175BE1">
        <w:rPr>
          <w:rFonts w:ascii="Arial" w:eastAsia="Times New Roman" w:hAnsi="Arial" w:cs="Times New Roman"/>
          <w:szCs w:val="24"/>
        </w:rPr>
        <w:t xml:space="preserve"> </w:t>
      </w:r>
      <w:r w:rsidRPr="00343F41">
        <w:rPr>
          <w:rFonts w:ascii="Arial" w:eastAsia="Times New Roman" w:hAnsi="Arial" w:cs="Times New Roman"/>
          <w:szCs w:val="24"/>
        </w:rPr>
        <w:t>Historical information of closed accounts, purging/cleansing of existing data, and reconciliation of data</w:t>
      </w:r>
    </w:p>
    <w:p w14:paraId="1D810686" w14:textId="77777777" w:rsidR="008D3428" w:rsidRPr="00343F41" w:rsidRDefault="008D3428" w:rsidP="00587F44">
      <w:pPr>
        <w:numPr>
          <w:ilvl w:val="0"/>
          <w:numId w:val="35"/>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lastRenderedPageBreak/>
        <w:t>Expenses incurred in researching the software selection (including the options to buy or develop)</w:t>
      </w:r>
    </w:p>
    <w:p w14:paraId="79E3F255" w14:textId="77777777" w:rsidR="008D3428" w:rsidRPr="00343F41" w:rsidRDefault="008D3428" w:rsidP="00587F44">
      <w:pPr>
        <w:numPr>
          <w:ilvl w:val="0"/>
          <w:numId w:val="35"/>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Facilities rental</w:t>
      </w:r>
    </w:p>
    <w:p w14:paraId="38D494CD" w14:textId="77777777" w:rsidR="008D3428" w:rsidRPr="00030C33" w:rsidRDefault="008D3428" w:rsidP="00587F44">
      <w:pPr>
        <w:numPr>
          <w:ilvl w:val="0"/>
          <w:numId w:val="35"/>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Annual License Agreements to continue using the software</w:t>
      </w:r>
    </w:p>
    <w:p w14:paraId="4E5D41EE" w14:textId="77777777" w:rsidR="00473695" w:rsidRPr="007E229B" w:rsidRDefault="00473695" w:rsidP="00473695">
      <w:pPr>
        <w:spacing w:after="0" w:line="240" w:lineRule="auto"/>
        <w:rPr>
          <w:rFonts w:ascii="Arial" w:eastAsia="Times New Roman" w:hAnsi="Arial" w:cs="Times New Roman"/>
          <w:szCs w:val="24"/>
        </w:rPr>
      </w:pPr>
    </w:p>
    <w:p w14:paraId="6AB72FE9" w14:textId="77777777" w:rsidR="008D3428" w:rsidRPr="00343F41" w:rsidRDefault="008D3428" w:rsidP="008D3428">
      <w:pPr>
        <w:spacing w:line="240" w:lineRule="auto"/>
        <w:rPr>
          <w:rFonts w:ascii="Arial" w:eastAsia="Times New Roman" w:hAnsi="Arial" w:cs="Times New Roman"/>
          <w:i/>
          <w:szCs w:val="24"/>
        </w:rPr>
      </w:pPr>
      <w:r w:rsidRPr="00343F41">
        <w:rPr>
          <w:rFonts w:ascii="Arial" w:eastAsia="Times New Roman" w:hAnsi="Arial" w:cs="Times New Roman"/>
          <w:i/>
          <w:szCs w:val="24"/>
        </w:rPr>
        <w:t>Stages</w:t>
      </w:r>
    </w:p>
    <w:p w14:paraId="10B5DF6E" w14:textId="77777777" w:rsidR="00473695" w:rsidRPr="00343F41" w:rsidRDefault="008D3428" w:rsidP="00473695">
      <w:pPr>
        <w:spacing w:after="0" w:line="240" w:lineRule="auto"/>
        <w:rPr>
          <w:rFonts w:ascii="Arial" w:eastAsia="Times New Roman" w:hAnsi="Arial" w:cs="Times New Roman"/>
          <w:szCs w:val="24"/>
        </w:rPr>
      </w:pPr>
      <w:r w:rsidRPr="00343F41">
        <w:rPr>
          <w:rFonts w:ascii="Arial" w:eastAsia="Times New Roman" w:hAnsi="Arial" w:cs="Times New Roman"/>
          <w:szCs w:val="24"/>
        </w:rPr>
        <w:t>The activities within the three stages of development may occur in different sequence.</w:t>
      </w:r>
      <w:r w:rsidR="00175BE1">
        <w:rPr>
          <w:rFonts w:ascii="Arial" w:eastAsia="Times New Roman" w:hAnsi="Arial" w:cs="Times New Roman"/>
          <w:szCs w:val="24"/>
        </w:rPr>
        <w:t xml:space="preserve"> </w:t>
      </w:r>
      <w:r w:rsidRPr="00343F41">
        <w:rPr>
          <w:rFonts w:ascii="Arial" w:eastAsia="Times New Roman" w:hAnsi="Arial" w:cs="Times New Roman"/>
          <w:szCs w:val="24"/>
        </w:rPr>
        <w:t>It is the nature of the activities done in the application/development stage that require capitalization, not their timing.</w:t>
      </w:r>
      <w:r w:rsidR="00175BE1">
        <w:rPr>
          <w:rFonts w:ascii="Arial" w:eastAsia="Times New Roman" w:hAnsi="Arial" w:cs="Times New Roman"/>
          <w:szCs w:val="24"/>
        </w:rPr>
        <w:t xml:space="preserve"> </w:t>
      </w:r>
      <w:r w:rsidRPr="00343F41">
        <w:rPr>
          <w:rFonts w:ascii="Arial" w:eastAsia="Times New Roman" w:hAnsi="Arial" w:cs="Times New Roman"/>
          <w:szCs w:val="24"/>
        </w:rPr>
        <w:t>Outlays associated with application training activities that occur during application development stage should be expensed.</w:t>
      </w:r>
    </w:p>
    <w:p w14:paraId="2C493403" w14:textId="77777777" w:rsidR="008D3428" w:rsidRPr="00343F41" w:rsidRDefault="008D3428" w:rsidP="00587F44">
      <w:pPr>
        <w:numPr>
          <w:ilvl w:val="0"/>
          <w:numId w:val="37"/>
        </w:numPr>
        <w:spacing w:after="0" w:line="240" w:lineRule="auto"/>
        <w:ind w:left="720"/>
        <w:rPr>
          <w:rFonts w:ascii="Arial" w:eastAsia="Times New Roman" w:hAnsi="Arial" w:cs="Times New Roman"/>
          <w:szCs w:val="24"/>
        </w:rPr>
      </w:pPr>
      <w:r w:rsidRPr="00343F41">
        <w:rPr>
          <w:rFonts w:ascii="Arial" w:eastAsia="Times New Roman" w:hAnsi="Arial" w:cs="Times New Roman"/>
          <w:i/>
          <w:szCs w:val="24"/>
        </w:rPr>
        <w:t>Preliminary Project Stage.</w:t>
      </w:r>
      <w:r w:rsidRPr="00343F41">
        <w:rPr>
          <w:rFonts w:ascii="Arial" w:eastAsia="Times New Roman" w:hAnsi="Arial" w:cs="Times New Roman"/>
          <w:szCs w:val="24"/>
        </w:rPr>
        <w:t xml:space="preserve"> Activities in this stage include the conceptual formulation and evaluation of alternatives, the determination of the existence of needed technology, and the final selection of alternatives for the development of the software.</w:t>
      </w:r>
      <w:r w:rsidR="00175BE1">
        <w:rPr>
          <w:rFonts w:ascii="Arial" w:eastAsia="Times New Roman" w:hAnsi="Arial" w:cs="Times New Roman"/>
          <w:szCs w:val="24"/>
        </w:rPr>
        <w:t xml:space="preserve"> </w:t>
      </w:r>
      <w:r w:rsidRPr="00343F41">
        <w:rPr>
          <w:rFonts w:ascii="Arial" w:eastAsia="Times New Roman" w:hAnsi="Arial" w:cs="Times New Roman"/>
          <w:szCs w:val="24"/>
        </w:rPr>
        <w:t>The cost of this stage should be expensed.</w:t>
      </w:r>
    </w:p>
    <w:p w14:paraId="0F5D21A6" w14:textId="77777777" w:rsidR="00473695" w:rsidRPr="00957475" w:rsidRDefault="008D3428" w:rsidP="00587F44">
      <w:pPr>
        <w:numPr>
          <w:ilvl w:val="0"/>
          <w:numId w:val="37"/>
        </w:numPr>
        <w:spacing w:after="0" w:line="240" w:lineRule="auto"/>
        <w:ind w:left="720"/>
        <w:rPr>
          <w:rFonts w:ascii="Arial" w:eastAsia="Times New Roman" w:hAnsi="Arial" w:cs="Times New Roman"/>
          <w:szCs w:val="24"/>
        </w:rPr>
      </w:pPr>
      <w:r w:rsidRPr="00343F41">
        <w:rPr>
          <w:rFonts w:ascii="Arial" w:eastAsia="Times New Roman" w:hAnsi="Arial" w:cs="Times New Roman"/>
          <w:i/>
          <w:szCs w:val="24"/>
        </w:rPr>
        <w:t>Application Development Stage.</w:t>
      </w:r>
      <w:r w:rsidRPr="00343F41">
        <w:rPr>
          <w:rFonts w:ascii="Arial" w:eastAsia="Times New Roman" w:hAnsi="Arial" w:cs="Times New Roman"/>
          <w:szCs w:val="24"/>
        </w:rPr>
        <w:t xml:space="preserve"> Activities in this stage include the design of the chosen path, including software configuration and software interfaces, coding, installation to hardware, and testing, including the parallel processing phase.</w:t>
      </w:r>
      <w:r w:rsidR="00175BE1">
        <w:rPr>
          <w:rFonts w:ascii="Arial" w:eastAsia="Times New Roman" w:hAnsi="Arial" w:cs="Times New Roman"/>
          <w:szCs w:val="24"/>
        </w:rPr>
        <w:t xml:space="preserve"> </w:t>
      </w:r>
      <w:r w:rsidRPr="00343F41">
        <w:rPr>
          <w:rFonts w:ascii="Arial" w:eastAsia="Times New Roman" w:hAnsi="Arial" w:cs="Times New Roman"/>
          <w:szCs w:val="24"/>
        </w:rPr>
        <w:t>The cost of this stage should be capitalized provided the following conditions are met:</w:t>
      </w:r>
    </w:p>
    <w:p w14:paraId="02E08685" w14:textId="77777777" w:rsidR="008D3428" w:rsidRPr="00343F41" w:rsidRDefault="008D3428" w:rsidP="00587F44">
      <w:pPr>
        <w:numPr>
          <w:ilvl w:val="1"/>
          <w:numId w:val="37"/>
        </w:num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The outlays were incurred </w:t>
      </w:r>
      <w:proofErr w:type="gramStart"/>
      <w:r w:rsidRPr="00343F41">
        <w:rPr>
          <w:rFonts w:ascii="Arial" w:eastAsia="Times New Roman" w:hAnsi="Arial" w:cs="Times New Roman"/>
          <w:szCs w:val="24"/>
        </w:rPr>
        <w:t>subsequent to</w:t>
      </w:r>
      <w:proofErr w:type="gramEnd"/>
      <w:r w:rsidRPr="00343F41">
        <w:rPr>
          <w:rFonts w:ascii="Arial" w:eastAsia="Times New Roman" w:hAnsi="Arial" w:cs="Times New Roman"/>
          <w:szCs w:val="24"/>
        </w:rPr>
        <w:t xml:space="preserve"> the completion o</w:t>
      </w:r>
      <w:r w:rsidR="0084472E">
        <w:rPr>
          <w:rFonts w:ascii="Arial" w:eastAsia="Times New Roman" w:hAnsi="Arial" w:cs="Times New Roman"/>
          <w:szCs w:val="24"/>
        </w:rPr>
        <w:t>f the preliminary project stage</w:t>
      </w:r>
    </w:p>
    <w:p w14:paraId="7A954C0B" w14:textId="77777777" w:rsidR="008D3428" w:rsidRPr="00343F41" w:rsidRDefault="008D3428" w:rsidP="00587F44">
      <w:pPr>
        <w:numPr>
          <w:ilvl w:val="1"/>
          <w:numId w:val="37"/>
        </w:numPr>
        <w:spacing w:after="0" w:line="240" w:lineRule="auto"/>
        <w:rPr>
          <w:rFonts w:ascii="Arial" w:eastAsia="Times New Roman" w:hAnsi="Arial" w:cs="Times New Roman"/>
          <w:szCs w:val="24"/>
        </w:rPr>
      </w:pPr>
      <w:r w:rsidRPr="00343F41">
        <w:rPr>
          <w:rFonts w:ascii="Arial" w:eastAsia="Times New Roman" w:hAnsi="Arial" w:cs="Times New Roman"/>
          <w:szCs w:val="24"/>
        </w:rPr>
        <w:t>Management authorizes and commits to funding (either implicitly or explicitly), at l</w:t>
      </w:r>
      <w:r w:rsidR="0084472E">
        <w:rPr>
          <w:rFonts w:ascii="Arial" w:eastAsia="Times New Roman" w:hAnsi="Arial" w:cs="Times New Roman"/>
          <w:szCs w:val="24"/>
        </w:rPr>
        <w:t>east through the current period</w:t>
      </w:r>
    </w:p>
    <w:p w14:paraId="4C9336E3" w14:textId="77777777" w:rsidR="00473695" w:rsidRDefault="008D3428" w:rsidP="00030C33">
      <w:pPr>
        <w:spacing w:after="0" w:line="240" w:lineRule="auto"/>
        <w:ind w:left="1080"/>
        <w:contextualSpacing/>
        <w:rPr>
          <w:rFonts w:ascii="Arial" w:eastAsia="Times New Roman" w:hAnsi="Arial" w:cs="Times New Roman"/>
          <w:szCs w:val="24"/>
        </w:rPr>
      </w:pPr>
      <w:r w:rsidRPr="00343F41">
        <w:rPr>
          <w:rFonts w:ascii="Arial" w:eastAsia="Times New Roman" w:hAnsi="Arial" w:cs="Times New Roman"/>
          <w:szCs w:val="24"/>
        </w:rPr>
        <w:t xml:space="preserve">For commercially available software that needs to be modified, </w:t>
      </w:r>
      <w:proofErr w:type="gramStart"/>
      <w:r w:rsidRPr="00343F41">
        <w:rPr>
          <w:rFonts w:ascii="Arial" w:eastAsia="Times New Roman" w:hAnsi="Arial" w:cs="Times New Roman"/>
          <w:szCs w:val="24"/>
        </w:rPr>
        <w:t>both of these</w:t>
      </w:r>
      <w:proofErr w:type="gramEnd"/>
      <w:r w:rsidRPr="00343F41">
        <w:rPr>
          <w:rFonts w:ascii="Arial" w:eastAsia="Times New Roman" w:hAnsi="Arial" w:cs="Times New Roman"/>
          <w:szCs w:val="24"/>
        </w:rPr>
        <w:t xml:space="preserve"> conditions generally are met at the time a government makes the commitment to purchase or license the software.</w:t>
      </w:r>
    </w:p>
    <w:p w14:paraId="46AD7ACE" w14:textId="77777777" w:rsidR="00F16219" w:rsidRPr="00343F41" w:rsidRDefault="00F16219" w:rsidP="00030C33">
      <w:pPr>
        <w:spacing w:after="0" w:line="240" w:lineRule="auto"/>
        <w:ind w:left="1080"/>
        <w:contextualSpacing/>
        <w:rPr>
          <w:rFonts w:ascii="Arial" w:eastAsia="Times New Roman" w:hAnsi="Arial" w:cs="Times New Roman"/>
          <w:szCs w:val="24"/>
        </w:rPr>
      </w:pPr>
    </w:p>
    <w:p w14:paraId="084D1099" w14:textId="77777777" w:rsidR="008D3428" w:rsidRPr="00343F41" w:rsidRDefault="008D3428" w:rsidP="00030C33">
      <w:pPr>
        <w:spacing w:after="0" w:line="240" w:lineRule="auto"/>
        <w:contextualSpacing/>
        <w:rPr>
          <w:rFonts w:ascii="Arial" w:eastAsia="Times New Roman" w:hAnsi="Arial" w:cs="Times New Roman"/>
          <w:szCs w:val="24"/>
        </w:rPr>
      </w:pPr>
      <w:r w:rsidRPr="00343F41">
        <w:rPr>
          <w:rFonts w:ascii="Arial" w:eastAsia="Times New Roman" w:hAnsi="Arial" w:cs="Times New Roman"/>
          <w:szCs w:val="24"/>
        </w:rPr>
        <w:t>Cease capitalizing when software is substantially complete and operational (i.e., ready for use).</w:t>
      </w:r>
    </w:p>
    <w:p w14:paraId="0F82764E" w14:textId="77777777" w:rsidR="008D3428" w:rsidRDefault="008D3428" w:rsidP="00587F44">
      <w:pPr>
        <w:numPr>
          <w:ilvl w:val="0"/>
          <w:numId w:val="37"/>
        </w:numPr>
        <w:spacing w:after="0" w:line="240" w:lineRule="auto"/>
        <w:ind w:left="720"/>
        <w:contextualSpacing/>
        <w:rPr>
          <w:rFonts w:ascii="Arial" w:eastAsia="Times New Roman" w:hAnsi="Arial" w:cs="Times New Roman"/>
          <w:szCs w:val="24"/>
        </w:rPr>
      </w:pPr>
      <w:r w:rsidRPr="00343F41">
        <w:rPr>
          <w:rFonts w:ascii="Arial" w:eastAsia="Times New Roman" w:hAnsi="Arial" w:cs="Times New Roman"/>
          <w:i/>
          <w:szCs w:val="24"/>
        </w:rPr>
        <w:t>Post-Implementation/Operating Stage.</w:t>
      </w:r>
      <w:r w:rsidRPr="00343F41">
        <w:rPr>
          <w:rFonts w:ascii="Arial" w:eastAsia="Times New Roman" w:hAnsi="Arial" w:cs="Times New Roman"/>
          <w:szCs w:val="24"/>
        </w:rPr>
        <w:t xml:space="preserve"> Activities in this stage include application training and software maintenance.</w:t>
      </w:r>
      <w:r w:rsidR="00175BE1">
        <w:rPr>
          <w:rFonts w:ascii="Arial" w:eastAsia="Times New Roman" w:hAnsi="Arial" w:cs="Times New Roman"/>
          <w:szCs w:val="24"/>
        </w:rPr>
        <w:t xml:space="preserve"> </w:t>
      </w:r>
      <w:r w:rsidRPr="00343F41">
        <w:rPr>
          <w:rFonts w:ascii="Arial" w:eastAsia="Times New Roman" w:hAnsi="Arial" w:cs="Times New Roman"/>
          <w:szCs w:val="24"/>
        </w:rPr>
        <w:t>The cost of this stage should be expensed.</w:t>
      </w:r>
    </w:p>
    <w:p w14:paraId="1B015512" w14:textId="77777777" w:rsidR="006E0993" w:rsidRPr="00343F41" w:rsidRDefault="006E0993" w:rsidP="006E0993">
      <w:pPr>
        <w:spacing w:after="0" w:line="240" w:lineRule="auto"/>
        <w:ind w:left="360"/>
        <w:rPr>
          <w:rFonts w:ascii="Arial" w:eastAsia="Times New Roman" w:hAnsi="Arial" w:cs="Times New Roman"/>
          <w:szCs w:val="24"/>
        </w:rPr>
      </w:pPr>
    </w:p>
    <w:p w14:paraId="1D295900" w14:textId="77777777" w:rsidR="008D3428" w:rsidRDefault="008D3428" w:rsidP="00957475">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When the software development is finished, the total costs should be transferred into an equipment software object code with the use of a </w:t>
      </w:r>
      <w:r>
        <w:rPr>
          <w:rFonts w:ascii="Arial" w:eastAsia="Times New Roman" w:hAnsi="Arial" w:cs="Times New Roman"/>
          <w:szCs w:val="24"/>
        </w:rPr>
        <w:t>Distribution of Income and Expense (DI)</w:t>
      </w:r>
      <w:r w:rsidRPr="00343F41">
        <w:rPr>
          <w:rFonts w:ascii="Arial" w:eastAsia="Times New Roman" w:hAnsi="Arial" w:cs="Times New Roman"/>
          <w:szCs w:val="24"/>
        </w:rPr>
        <w:t xml:space="preserve"> document.</w:t>
      </w:r>
      <w:r w:rsidR="00175BE1">
        <w:rPr>
          <w:rFonts w:ascii="Arial" w:eastAsia="Times New Roman" w:hAnsi="Arial" w:cs="Times New Roman"/>
          <w:szCs w:val="24"/>
        </w:rPr>
        <w:t xml:space="preserve"> </w:t>
      </w:r>
      <w:r w:rsidRPr="00343F41">
        <w:rPr>
          <w:rFonts w:ascii="Arial" w:eastAsia="Times New Roman" w:hAnsi="Arial" w:cs="Times New Roman"/>
          <w:szCs w:val="24"/>
        </w:rPr>
        <w:t>At that time, the Property Management Office will assign and affix a decal to the final product.</w:t>
      </w:r>
    </w:p>
    <w:p w14:paraId="56481716" w14:textId="77777777" w:rsidR="006E0993" w:rsidRPr="00343F41" w:rsidRDefault="006E0993" w:rsidP="00BB30D0">
      <w:pPr>
        <w:spacing w:after="0" w:line="240" w:lineRule="auto"/>
        <w:rPr>
          <w:rFonts w:ascii="Arial" w:eastAsia="Times New Roman" w:hAnsi="Arial" w:cs="Times New Roman"/>
          <w:szCs w:val="24"/>
        </w:rPr>
      </w:pPr>
    </w:p>
    <w:p w14:paraId="26AA88C7" w14:textId="77777777" w:rsidR="008D3428" w:rsidRPr="00343F41" w:rsidRDefault="008D3428" w:rsidP="006E0993">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 xml:space="preserve">Internally Generated Modification of Computer Software: </w:t>
      </w:r>
      <w:r w:rsidRPr="00343F41">
        <w:rPr>
          <w:rFonts w:ascii="Arial" w:eastAsia="Times New Roman" w:hAnsi="Arial" w:cs="Times New Roman"/>
          <w:szCs w:val="24"/>
        </w:rPr>
        <w:t>Outlays associated with an internally generated modification of computer software that is already in operation should be capitalized if they qualify as Application Development Stage activities and result in any of the following:</w:t>
      </w:r>
    </w:p>
    <w:p w14:paraId="774DEF57" w14:textId="77777777" w:rsidR="008D3428" w:rsidRPr="00343F41" w:rsidRDefault="008D3428" w:rsidP="00587F44">
      <w:pPr>
        <w:numPr>
          <w:ilvl w:val="0"/>
          <w:numId w:val="38"/>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 xml:space="preserve">An increase in the functionality of the computer software, that is, the computer software </w:t>
      </w:r>
      <w:proofErr w:type="gramStart"/>
      <w:r w:rsidRPr="00343F41">
        <w:rPr>
          <w:rFonts w:ascii="Arial" w:eastAsia="Times New Roman" w:hAnsi="Arial" w:cs="Times New Roman"/>
          <w:szCs w:val="24"/>
        </w:rPr>
        <w:t>is able to</w:t>
      </w:r>
      <w:proofErr w:type="gramEnd"/>
      <w:r w:rsidRPr="00343F41">
        <w:rPr>
          <w:rFonts w:ascii="Arial" w:eastAsia="Times New Roman" w:hAnsi="Arial" w:cs="Times New Roman"/>
          <w:szCs w:val="24"/>
        </w:rPr>
        <w:t xml:space="preserve"> perform tasks that it was previously incapable of performing</w:t>
      </w:r>
    </w:p>
    <w:p w14:paraId="03E3CD87" w14:textId="77777777" w:rsidR="008D3428" w:rsidRPr="00343F41" w:rsidRDefault="008D3428" w:rsidP="00587F44">
      <w:pPr>
        <w:numPr>
          <w:ilvl w:val="0"/>
          <w:numId w:val="38"/>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An increase in the efficiency of the computer software, that is, an increase in the level of service provided by the computer software without the ability to perform additional tasks</w:t>
      </w:r>
    </w:p>
    <w:p w14:paraId="55505D54" w14:textId="77777777" w:rsidR="006E0993" w:rsidRDefault="008D3428" w:rsidP="00587F44">
      <w:pPr>
        <w:numPr>
          <w:ilvl w:val="0"/>
          <w:numId w:val="38"/>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An extension of the estimated useful life of the software</w:t>
      </w:r>
    </w:p>
    <w:p w14:paraId="07193C95" w14:textId="77777777" w:rsidR="00030C33" w:rsidRPr="00030C33" w:rsidRDefault="00030C33" w:rsidP="00030C33">
      <w:pPr>
        <w:spacing w:after="0" w:line="240" w:lineRule="auto"/>
        <w:ind w:left="1080"/>
        <w:rPr>
          <w:rFonts w:ascii="Arial" w:eastAsia="Times New Roman" w:hAnsi="Arial" w:cs="Times New Roman"/>
          <w:szCs w:val="24"/>
        </w:rPr>
      </w:pPr>
    </w:p>
    <w:p w14:paraId="6E35C42B" w14:textId="77777777" w:rsidR="006E0993" w:rsidRDefault="008D3428" w:rsidP="006E0993">
      <w:pPr>
        <w:spacing w:after="0" w:line="240" w:lineRule="auto"/>
        <w:rPr>
          <w:rFonts w:ascii="Arial" w:eastAsia="Times New Roman" w:hAnsi="Arial" w:cs="Times New Roman"/>
          <w:szCs w:val="24"/>
        </w:rPr>
      </w:pPr>
      <w:r w:rsidRPr="00343F41">
        <w:rPr>
          <w:rFonts w:ascii="Arial" w:eastAsia="Times New Roman" w:hAnsi="Arial" w:cs="Times New Roman"/>
          <w:szCs w:val="24"/>
        </w:rPr>
        <w:t>Maintenance: If the modification does not result in any of the above outcomes, the modification should be considered maintenance, and associated outlays</w:t>
      </w:r>
      <w:r w:rsidR="006E0993">
        <w:rPr>
          <w:rFonts w:ascii="Arial" w:eastAsia="Times New Roman" w:hAnsi="Arial" w:cs="Times New Roman"/>
          <w:szCs w:val="24"/>
        </w:rPr>
        <w:t xml:space="preserve"> should be expensed as incurred.</w:t>
      </w:r>
    </w:p>
    <w:p w14:paraId="1FB38DA0" w14:textId="77777777" w:rsidR="006E0993" w:rsidRPr="00343F41" w:rsidRDefault="006E0993" w:rsidP="006E0993">
      <w:pPr>
        <w:spacing w:after="0" w:line="240" w:lineRule="auto"/>
        <w:rPr>
          <w:rFonts w:ascii="Arial" w:eastAsia="Times New Roman" w:hAnsi="Arial" w:cs="Times New Roman"/>
          <w:szCs w:val="24"/>
        </w:rPr>
      </w:pPr>
    </w:p>
    <w:p w14:paraId="464CEB19" w14:textId="77777777" w:rsidR="008D3428" w:rsidRDefault="008D3428" w:rsidP="006E0993">
      <w:pPr>
        <w:spacing w:after="0" w:line="240" w:lineRule="auto"/>
        <w:rPr>
          <w:rFonts w:ascii="Arial" w:eastAsia="Times New Roman" w:hAnsi="Arial" w:cs="Times New Roman"/>
          <w:szCs w:val="24"/>
        </w:rPr>
      </w:pPr>
      <w:r w:rsidRPr="00343F41">
        <w:rPr>
          <w:rFonts w:ascii="Arial" w:eastAsia="Times New Roman" w:hAnsi="Arial" w:cs="Times New Roman"/>
          <w:b/>
          <w:i/>
          <w:szCs w:val="24"/>
        </w:rPr>
        <w:lastRenderedPageBreak/>
        <w:t xml:space="preserve">Impairment Indicator: </w:t>
      </w:r>
      <w:r w:rsidRPr="00343F41">
        <w:rPr>
          <w:rFonts w:ascii="Arial" w:eastAsia="Times New Roman" w:hAnsi="Arial" w:cs="Times New Roman"/>
          <w:szCs w:val="24"/>
        </w:rPr>
        <w:t>The provisions for accounting and financial reporting for impairment of capital assets contained in GASB Statement No. 42 are applicable to intangible assets. In addition to the indicators included in Paragraph 9 of GASB Statement No. 42, a common indicat</w:t>
      </w:r>
      <w:r>
        <w:rPr>
          <w:rFonts w:ascii="Arial" w:eastAsia="Times New Roman" w:hAnsi="Arial" w:cs="Times New Roman"/>
          <w:szCs w:val="24"/>
        </w:rPr>
        <w:t xml:space="preserve">or of impairment for internally </w:t>
      </w:r>
      <w:r w:rsidRPr="00343F41">
        <w:rPr>
          <w:rFonts w:ascii="Arial" w:eastAsia="Times New Roman" w:hAnsi="Arial" w:cs="Times New Roman"/>
          <w:szCs w:val="24"/>
        </w:rPr>
        <w:t>generated intangible assets is development stoppage, such as stoppage of development of computer software due to a change in the prior</w:t>
      </w:r>
      <w:r>
        <w:rPr>
          <w:rFonts w:ascii="Arial" w:eastAsia="Times New Roman" w:hAnsi="Arial" w:cs="Times New Roman"/>
          <w:szCs w:val="24"/>
        </w:rPr>
        <w:t xml:space="preserve">ities of management. Internally </w:t>
      </w:r>
      <w:r w:rsidRPr="00343F41">
        <w:rPr>
          <w:rFonts w:ascii="Arial" w:eastAsia="Times New Roman" w:hAnsi="Arial" w:cs="Times New Roman"/>
          <w:szCs w:val="24"/>
        </w:rPr>
        <w:t>generated intangible assets impaired from development stoppage should be reported at the lower of carrying value or fair value.</w:t>
      </w:r>
    </w:p>
    <w:p w14:paraId="0FE3EBDC" w14:textId="77777777" w:rsidR="006E0993" w:rsidRPr="00343F41" w:rsidRDefault="006E0993" w:rsidP="006E0993">
      <w:pPr>
        <w:spacing w:after="0" w:line="240" w:lineRule="auto"/>
        <w:rPr>
          <w:rFonts w:ascii="Arial" w:eastAsia="Times New Roman" w:hAnsi="Arial" w:cs="Times New Roman"/>
          <w:b/>
          <w:i/>
          <w:szCs w:val="24"/>
        </w:rPr>
      </w:pPr>
    </w:p>
    <w:p w14:paraId="35DC1F3B" w14:textId="77777777" w:rsidR="008D3428" w:rsidRDefault="008D3428" w:rsidP="006E0993">
      <w:pPr>
        <w:spacing w:after="0" w:line="240" w:lineRule="auto"/>
        <w:rPr>
          <w:rFonts w:ascii="Arial" w:eastAsia="Times New Roman" w:hAnsi="Arial" w:cs="Times New Roman"/>
          <w:szCs w:val="24"/>
        </w:rPr>
      </w:pPr>
      <w:r w:rsidRPr="00343F41">
        <w:rPr>
          <w:rFonts w:ascii="Arial" w:eastAsia="Times New Roman" w:hAnsi="Arial" w:cs="Times New Roman"/>
          <w:b/>
          <w:i/>
          <w:szCs w:val="24"/>
        </w:rPr>
        <w:t xml:space="preserve">Inventory Requirements: </w:t>
      </w:r>
      <w:proofErr w:type="gramStart"/>
      <w:r w:rsidRPr="00343F41">
        <w:rPr>
          <w:rFonts w:ascii="Arial" w:eastAsia="Times New Roman" w:hAnsi="Arial" w:cs="Times New Roman"/>
          <w:szCs w:val="24"/>
        </w:rPr>
        <w:t>In order to</w:t>
      </w:r>
      <w:proofErr w:type="gramEnd"/>
      <w:r w:rsidRPr="00343F41">
        <w:rPr>
          <w:rFonts w:ascii="Arial" w:eastAsia="Times New Roman" w:hAnsi="Arial" w:cs="Times New Roman"/>
          <w:szCs w:val="24"/>
        </w:rPr>
        <w:t xml:space="preserve"> inventory software, the department must ensure that the software is still in use by demonstrating the software or providing a screen shot of the software.</w:t>
      </w:r>
      <w:r w:rsidR="00175BE1">
        <w:rPr>
          <w:rFonts w:ascii="Arial" w:eastAsia="Times New Roman" w:hAnsi="Arial" w:cs="Times New Roman"/>
          <w:szCs w:val="24"/>
        </w:rPr>
        <w:t xml:space="preserve"> </w:t>
      </w:r>
      <w:r w:rsidRPr="00343F41">
        <w:rPr>
          <w:rFonts w:ascii="Arial" w:eastAsia="Times New Roman" w:hAnsi="Arial" w:cs="Times New Roman"/>
          <w:szCs w:val="24"/>
        </w:rPr>
        <w:t>When the software is no longer in use, the asset should be retired by submitting an Asset Edit document transferring the asset to Surplus Property requesting software termination.</w:t>
      </w:r>
    </w:p>
    <w:p w14:paraId="58A6D8C6" w14:textId="77777777" w:rsidR="006E0993" w:rsidRPr="00343F41" w:rsidRDefault="006E0993" w:rsidP="006E0993">
      <w:pPr>
        <w:spacing w:after="0" w:line="240" w:lineRule="auto"/>
        <w:rPr>
          <w:rFonts w:ascii="Arial" w:eastAsia="Times New Roman" w:hAnsi="Arial" w:cs="Times New Roman"/>
          <w:b/>
          <w:i/>
          <w:szCs w:val="24"/>
        </w:rPr>
      </w:pPr>
    </w:p>
    <w:p w14:paraId="13D70291" w14:textId="77777777" w:rsidR="008D3428" w:rsidRPr="00343F41" w:rsidRDefault="008D3428" w:rsidP="006E0993">
      <w:pPr>
        <w:spacing w:after="0" w:line="240" w:lineRule="auto"/>
        <w:rPr>
          <w:rFonts w:ascii="Arial" w:eastAsia="Times New Roman" w:hAnsi="Arial" w:cs="Times New Roman"/>
          <w:b/>
          <w:i/>
          <w:smallCaps/>
          <w:sz w:val="24"/>
          <w:szCs w:val="24"/>
        </w:rPr>
      </w:pPr>
      <w:r w:rsidRPr="00343F41">
        <w:rPr>
          <w:rFonts w:ascii="Arial" w:eastAsia="Times New Roman" w:hAnsi="Arial" w:cs="Times New Roman"/>
          <w:b/>
          <w:i/>
          <w:smallCaps/>
          <w:sz w:val="24"/>
          <w:szCs w:val="24"/>
        </w:rPr>
        <w:t>Interna</w:t>
      </w:r>
      <w:r>
        <w:rPr>
          <w:rFonts w:ascii="Arial" w:eastAsia="Times New Roman" w:hAnsi="Arial" w:cs="Times New Roman"/>
          <w:b/>
          <w:i/>
          <w:smallCaps/>
          <w:sz w:val="24"/>
          <w:szCs w:val="24"/>
        </w:rPr>
        <w:t xml:space="preserve">lly </w:t>
      </w:r>
      <w:r w:rsidRPr="00343F41">
        <w:rPr>
          <w:rFonts w:ascii="Arial" w:eastAsia="Times New Roman" w:hAnsi="Arial" w:cs="Times New Roman"/>
          <w:b/>
          <w:i/>
          <w:smallCaps/>
          <w:sz w:val="24"/>
          <w:szCs w:val="24"/>
        </w:rPr>
        <w:t>Generated Intangible Assets</w:t>
      </w:r>
    </w:p>
    <w:p w14:paraId="3A8A37F6" w14:textId="77777777" w:rsidR="008D3428" w:rsidRPr="00343F41" w:rsidRDefault="008D3428" w:rsidP="008D3428">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Outlays incurred for the development of an internally generated intangible asset that is identifiable should be capitalized only upon the occurrence of </w:t>
      </w:r>
      <w:proofErr w:type="gramStart"/>
      <w:r w:rsidRPr="00343F41">
        <w:rPr>
          <w:rFonts w:ascii="Arial" w:eastAsia="Times New Roman" w:hAnsi="Arial" w:cs="Times New Roman"/>
          <w:szCs w:val="24"/>
        </w:rPr>
        <w:t>all of</w:t>
      </w:r>
      <w:proofErr w:type="gramEnd"/>
      <w:r w:rsidRPr="00343F41">
        <w:rPr>
          <w:rFonts w:ascii="Arial" w:eastAsia="Times New Roman" w:hAnsi="Arial" w:cs="Times New Roman"/>
          <w:szCs w:val="24"/>
        </w:rPr>
        <w:t xml:space="preserve"> the follow</w:t>
      </w:r>
      <w:r w:rsidR="00957475">
        <w:rPr>
          <w:rFonts w:ascii="Arial" w:eastAsia="Times New Roman" w:hAnsi="Arial" w:cs="Times New Roman"/>
          <w:szCs w:val="24"/>
        </w:rPr>
        <w:t>ing:</w:t>
      </w:r>
    </w:p>
    <w:p w14:paraId="6391B68D" w14:textId="77777777" w:rsidR="008D3428" w:rsidRPr="00343F41"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Determination of the specific objective of the project and the nature of the service capacity that is expected to be provided by the intangible asset upo</w:t>
      </w:r>
      <w:r w:rsidR="0084472E">
        <w:rPr>
          <w:rFonts w:ascii="Arial" w:eastAsia="Times New Roman" w:hAnsi="Arial" w:cs="Times New Roman"/>
          <w:szCs w:val="24"/>
        </w:rPr>
        <w:t>n the completion of the project</w:t>
      </w:r>
    </w:p>
    <w:p w14:paraId="6815256C" w14:textId="77777777" w:rsidR="008D3428" w:rsidRPr="00343F41"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Demonstration of the technical or technological feasibility for completing the project so that the intangible asset will provide its expected service capacit</w:t>
      </w:r>
      <w:r w:rsidR="0084472E">
        <w:rPr>
          <w:rFonts w:ascii="Arial" w:eastAsia="Times New Roman" w:hAnsi="Arial" w:cs="Times New Roman"/>
          <w:szCs w:val="24"/>
        </w:rPr>
        <w:t>y</w:t>
      </w:r>
    </w:p>
    <w:p w14:paraId="0E499726" w14:textId="77777777" w:rsidR="008D3428" w:rsidRPr="00343F41" w:rsidRDefault="008D3428" w:rsidP="00587F44">
      <w:pPr>
        <w:numPr>
          <w:ilvl w:val="0"/>
          <w:numId w:val="36"/>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Demonstration of the current intention, ability, and presence of effort to complete or, in the case of a multiyear project, continue development of the intangible asset.</w:t>
      </w:r>
      <w:r w:rsidR="00175BE1">
        <w:rPr>
          <w:rFonts w:ascii="Arial" w:eastAsia="Times New Roman" w:hAnsi="Arial" w:cs="Times New Roman"/>
          <w:szCs w:val="24"/>
        </w:rPr>
        <w:t xml:space="preserve"> </w:t>
      </w:r>
      <w:r w:rsidRPr="00343F41">
        <w:rPr>
          <w:rFonts w:ascii="Arial" w:eastAsia="Times New Roman" w:hAnsi="Arial" w:cs="Times New Roman"/>
          <w:szCs w:val="24"/>
        </w:rPr>
        <w:t>Evidence of intention, ability, and presence of effort to complete the intangible asset may include budgetary commitments for funding the project, reference to the project in strategic planning documents, commitments with external parties to assist in the creation of the intangible asset, and efforts to secure the university’s legal rig</w:t>
      </w:r>
      <w:r w:rsidR="0084472E">
        <w:rPr>
          <w:rFonts w:ascii="Arial" w:eastAsia="Times New Roman" w:hAnsi="Arial" w:cs="Times New Roman"/>
          <w:szCs w:val="24"/>
        </w:rPr>
        <w:t>hts to the projects</w:t>
      </w:r>
    </w:p>
    <w:p w14:paraId="38384A66" w14:textId="77777777" w:rsidR="008D3428" w:rsidRPr="00343F41" w:rsidRDefault="008D3428" w:rsidP="008D3428">
      <w:pPr>
        <w:spacing w:after="0" w:line="240" w:lineRule="auto"/>
        <w:rPr>
          <w:rFonts w:ascii="Arial" w:eastAsia="Times New Roman" w:hAnsi="Arial" w:cs="Times New Roman"/>
          <w:szCs w:val="24"/>
        </w:rPr>
      </w:pPr>
    </w:p>
    <w:p w14:paraId="628AEA5E" w14:textId="77777777" w:rsidR="008D3428" w:rsidRDefault="008D3428" w:rsidP="008D3428">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Only outlays incurred </w:t>
      </w:r>
      <w:proofErr w:type="gramStart"/>
      <w:r w:rsidRPr="00343F41">
        <w:rPr>
          <w:rFonts w:ascii="Arial" w:eastAsia="Times New Roman" w:hAnsi="Arial" w:cs="Times New Roman"/>
          <w:szCs w:val="24"/>
        </w:rPr>
        <w:t>subsequent to</w:t>
      </w:r>
      <w:proofErr w:type="gramEnd"/>
      <w:r w:rsidRPr="00343F41">
        <w:rPr>
          <w:rFonts w:ascii="Arial" w:eastAsia="Times New Roman" w:hAnsi="Arial" w:cs="Times New Roman"/>
          <w:szCs w:val="24"/>
        </w:rPr>
        <w:t xml:space="preserve"> meeting the above criteria should be capitalized.</w:t>
      </w:r>
      <w:r w:rsidR="00175BE1">
        <w:rPr>
          <w:rFonts w:ascii="Arial" w:eastAsia="Times New Roman" w:hAnsi="Arial" w:cs="Times New Roman"/>
          <w:szCs w:val="24"/>
        </w:rPr>
        <w:t xml:space="preserve"> </w:t>
      </w:r>
      <w:r w:rsidRPr="00343F41">
        <w:rPr>
          <w:rFonts w:ascii="Arial" w:eastAsia="Times New Roman" w:hAnsi="Arial" w:cs="Times New Roman"/>
          <w:szCs w:val="24"/>
        </w:rPr>
        <w:t>Outlays incurred prior to meeting those criteria should be expe</w:t>
      </w:r>
      <w:r w:rsidR="00AD7D84">
        <w:rPr>
          <w:rFonts w:ascii="Arial" w:eastAsia="Times New Roman" w:hAnsi="Arial" w:cs="Times New Roman"/>
          <w:szCs w:val="24"/>
        </w:rPr>
        <w:t>nsed as incurred.</w:t>
      </w:r>
    </w:p>
    <w:p w14:paraId="064E04A6" w14:textId="77777777" w:rsidR="002D3E6C" w:rsidRPr="00343F41" w:rsidRDefault="002D3E6C" w:rsidP="008D3428">
      <w:pPr>
        <w:spacing w:after="0" w:line="240" w:lineRule="auto"/>
        <w:rPr>
          <w:rFonts w:ascii="Arial" w:eastAsia="Times New Roman" w:hAnsi="Arial" w:cs="Times New Roman"/>
          <w:szCs w:val="24"/>
        </w:rPr>
      </w:pPr>
    </w:p>
    <w:p w14:paraId="7A150860" w14:textId="77777777" w:rsidR="008D3428" w:rsidRPr="00957475" w:rsidRDefault="008D3428" w:rsidP="008D3428">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 xml:space="preserve">Classification of Internally Generated Patents as Intangible Assets: </w:t>
      </w:r>
      <w:r w:rsidRPr="00343F41">
        <w:rPr>
          <w:rFonts w:ascii="Arial" w:eastAsia="Times New Roman" w:hAnsi="Arial" w:cs="Times New Roman"/>
          <w:szCs w:val="24"/>
        </w:rPr>
        <w:t>Example.</w:t>
      </w:r>
      <w:r w:rsidR="00175BE1">
        <w:rPr>
          <w:rFonts w:ascii="Arial" w:eastAsia="Times New Roman" w:hAnsi="Arial" w:cs="Times New Roman"/>
          <w:szCs w:val="24"/>
        </w:rPr>
        <w:t xml:space="preserve"> </w:t>
      </w:r>
      <w:r w:rsidRPr="00343F41">
        <w:rPr>
          <w:rFonts w:ascii="Arial" w:eastAsia="Times New Roman" w:hAnsi="Arial" w:cs="Times New Roman"/>
          <w:szCs w:val="24"/>
        </w:rPr>
        <w:t xml:space="preserve">A </w:t>
      </w:r>
      <w:r w:rsidRPr="00343F41">
        <w:rPr>
          <w:rFonts w:ascii="Arial" w:eastAsia="Times New Roman" w:hAnsi="Arial" w:cs="Times New Roman"/>
          <w:szCs w:val="24"/>
          <w:lang w:val="en"/>
        </w:rPr>
        <w:t xml:space="preserve">research university that authorizes a research and development project to create a new medical stitch material from a combination of microfibers that has initially been found to be significantly more durable than existing stitches. The goal of the project is to acquire a patent for the new stitch material </w:t>
      </w:r>
      <w:proofErr w:type="gramStart"/>
      <w:r w:rsidRPr="00343F41">
        <w:rPr>
          <w:rFonts w:ascii="Arial" w:eastAsia="Times New Roman" w:hAnsi="Arial" w:cs="Times New Roman"/>
          <w:szCs w:val="24"/>
          <w:lang w:val="en"/>
        </w:rPr>
        <w:t>in order to</w:t>
      </w:r>
      <w:proofErr w:type="gramEnd"/>
      <w:r w:rsidRPr="00343F41">
        <w:rPr>
          <w:rFonts w:ascii="Arial" w:eastAsia="Times New Roman" w:hAnsi="Arial" w:cs="Times New Roman"/>
          <w:szCs w:val="24"/>
          <w:lang w:val="en"/>
        </w:rPr>
        <w:t xml:space="preserve"> improve the quality of services provided to patients of the university hospital. The example requires the capitalization of research and development costs related to the development of this new medical stitch material.</w:t>
      </w:r>
    </w:p>
    <w:p w14:paraId="13EF544C" w14:textId="77777777" w:rsidR="008D3428" w:rsidRPr="00343F41" w:rsidRDefault="008D3428" w:rsidP="008D3428">
      <w:pPr>
        <w:spacing w:after="0" w:line="240" w:lineRule="auto"/>
        <w:rPr>
          <w:rFonts w:ascii="Arial" w:eastAsia="Times New Roman" w:hAnsi="Arial" w:cs="Times New Roman"/>
          <w:szCs w:val="24"/>
        </w:rPr>
      </w:pPr>
      <w:r w:rsidRPr="00343F41">
        <w:rPr>
          <w:rFonts w:ascii="Arial" w:eastAsia="Times New Roman" w:hAnsi="Arial" w:cs="Times New Roman"/>
          <w:szCs w:val="24"/>
          <w:lang w:val="en"/>
        </w:rPr>
        <w:t>Departments should contact Sponsored Programs regarding internally generated Patents.</w:t>
      </w:r>
    </w:p>
    <w:p w14:paraId="5F81A02E" w14:textId="77777777" w:rsidR="008D3428" w:rsidRPr="00343F41" w:rsidRDefault="008D3428" w:rsidP="008D3428">
      <w:pPr>
        <w:spacing w:after="0" w:line="240" w:lineRule="auto"/>
        <w:rPr>
          <w:rFonts w:ascii="Arial" w:eastAsia="Times New Roman" w:hAnsi="Arial" w:cs="Times New Roman"/>
          <w:szCs w:val="24"/>
        </w:rPr>
      </w:pPr>
    </w:p>
    <w:p w14:paraId="0AEAE3E0" w14:textId="77777777" w:rsidR="008D3428" w:rsidRPr="00343F41" w:rsidRDefault="008D3428" w:rsidP="008D3428">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 xml:space="preserve">Copyrights, Patents, and Trademarks: </w:t>
      </w:r>
      <w:r w:rsidRPr="00343F41">
        <w:rPr>
          <w:rFonts w:ascii="Arial" w:eastAsia="Times New Roman" w:hAnsi="Arial" w:cs="Times New Roman"/>
          <w:szCs w:val="24"/>
          <w:lang w:val="en"/>
        </w:rPr>
        <w:t>Copyrights, patents, and trademarks will be classified and recorded as intangible assets only if they are acquired for the primary purpose of enhancing the quality of operational services of the university. Copyrights, patents, and trademarks not meeting this definition will not be classified as intangible assets.</w:t>
      </w:r>
      <w:r w:rsidR="00175BE1">
        <w:rPr>
          <w:rFonts w:ascii="Arial" w:eastAsia="Times New Roman" w:hAnsi="Arial" w:cs="Times New Roman"/>
          <w:szCs w:val="24"/>
          <w:lang w:val="en"/>
        </w:rPr>
        <w:t xml:space="preserve"> </w:t>
      </w:r>
      <w:r w:rsidRPr="00343F41">
        <w:rPr>
          <w:rFonts w:ascii="Arial" w:eastAsia="Times New Roman" w:hAnsi="Arial" w:cs="Times New Roman"/>
          <w:szCs w:val="24"/>
          <w:lang w:val="en"/>
        </w:rPr>
        <w:t xml:space="preserve">Please reference Sponsored Programs PI Manual section XI regarding patent/copyright policies and procedures. </w:t>
      </w:r>
    </w:p>
    <w:p w14:paraId="7034AFB6" w14:textId="77777777" w:rsidR="008D3428" w:rsidRPr="00343F41" w:rsidRDefault="008D3428" w:rsidP="008D3428">
      <w:pPr>
        <w:spacing w:after="0" w:line="240" w:lineRule="auto"/>
        <w:rPr>
          <w:rFonts w:ascii="Arial" w:eastAsia="Times New Roman" w:hAnsi="Arial" w:cs="Times New Roman"/>
          <w:szCs w:val="24"/>
        </w:rPr>
      </w:pPr>
    </w:p>
    <w:p w14:paraId="3045C0D2" w14:textId="77777777" w:rsidR="008D3428" w:rsidRPr="00957475" w:rsidRDefault="008D3428" w:rsidP="008D3428">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Land:</w:t>
      </w:r>
      <w:r w:rsidR="00175BE1">
        <w:rPr>
          <w:rFonts w:ascii="Arial" w:eastAsia="Times New Roman" w:hAnsi="Arial" w:cs="Times New Roman"/>
          <w:b/>
          <w:i/>
          <w:szCs w:val="24"/>
        </w:rPr>
        <w:t xml:space="preserve"> </w:t>
      </w:r>
      <w:r w:rsidRPr="00343F41">
        <w:rPr>
          <w:rFonts w:ascii="Arial" w:eastAsia="Times New Roman" w:hAnsi="Arial" w:cs="Times New Roman"/>
          <w:szCs w:val="24"/>
        </w:rPr>
        <w:t xml:space="preserve">All costs incurred in acquiring land or getting the land ready for its intended use should be considered as part of the land cost. These expenditures shall include (1) the purchase price, (2) closing costs such as title to the land, attorney's fees and recording fees, (3) costs incurred </w:t>
      </w:r>
      <w:r w:rsidRPr="00343F41">
        <w:rPr>
          <w:rFonts w:ascii="Arial" w:eastAsia="Times New Roman" w:hAnsi="Arial" w:cs="Times New Roman"/>
          <w:szCs w:val="24"/>
        </w:rPr>
        <w:lastRenderedPageBreak/>
        <w:t>in getting the land in condition for its intended use, such as grading, filling, draining, and clearing, and (4) the assumption of any mortgages or liens.</w:t>
      </w:r>
    </w:p>
    <w:p w14:paraId="7F02FABF" w14:textId="77777777" w:rsidR="008D3428" w:rsidRPr="00343F41" w:rsidRDefault="008D3428" w:rsidP="008D3428">
      <w:pPr>
        <w:spacing w:after="0" w:line="240" w:lineRule="auto"/>
        <w:rPr>
          <w:rFonts w:ascii="Arial" w:eastAsia="Times New Roman" w:hAnsi="Arial" w:cs="Times New Roman"/>
          <w:szCs w:val="24"/>
        </w:rPr>
      </w:pPr>
      <w:r w:rsidRPr="00343F41">
        <w:rPr>
          <w:rFonts w:ascii="Arial" w:eastAsia="Times New Roman" w:hAnsi="Arial" w:cs="Times New Roman"/>
          <w:szCs w:val="24"/>
        </w:rPr>
        <w:t>If both a building and land are purchased, the cost of the land should be capitalized separately from the building cost.</w:t>
      </w:r>
    </w:p>
    <w:p w14:paraId="305A7603" w14:textId="77777777" w:rsidR="008D3428" w:rsidRPr="00343F41" w:rsidRDefault="008D3428" w:rsidP="008D3428">
      <w:pPr>
        <w:spacing w:after="0" w:line="240" w:lineRule="auto"/>
        <w:rPr>
          <w:rFonts w:ascii="Arial" w:eastAsia="Times New Roman" w:hAnsi="Arial" w:cs="Times New Roman"/>
          <w:szCs w:val="24"/>
        </w:rPr>
      </w:pPr>
    </w:p>
    <w:p w14:paraId="196E180D" w14:textId="77777777" w:rsidR="008D3428" w:rsidRDefault="008D3428" w:rsidP="008D3428">
      <w:pPr>
        <w:spacing w:after="0" w:line="240" w:lineRule="auto"/>
        <w:rPr>
          <w:rFonts w:ascii="Arial" w:eastAsia="Times New Roman" w:hAnsi="Arial" w:cs="Times New Roman"/>
          <w:szCs w:val="24"/>
        </w:rPr>
      </w:pPr>
      <w:r w:rsidRPr="00343F41">
        <w:rPr>
          <w:rFonts w:ascii="Arial" w:eastAsia="Times New Roman" w:hAnsi="Arial" w:cs="Times New Roman"/>
          <w:b/>
          <w:i/>
          <w:szCs w:val="24"/>
        </w:rPr>
        <w:t xml:space="preserve">Land Improvements: </w:t>
      </w:r>
      <w:r w:rsidRPr="00343F41">
        <w:rPr>
          <w:rFonts w:ascii="Arial" w:eastAsia="Times New Roman" w:hAnsi="Arial" w:cs="Times New Roman"/>
          <w:szCs w:val="24"/>
        </w:rPr>
        <w:t>The cost of a land improvement project must be $50,000 or more to be capitalized. A land improvement project could include cost for paths, septic systems, athletic fields, bleachers, tennis courts, golf courses, retaining walls, parking lots, fountains, fencing and gates, landscaping, sprinkler systems, swimming pools, yard lighting, playground equipment, etc.</w:t>
      </w:r>
      <w:r w:rsidR="00175BE1">
        <w:rPr>
          <w:rFonts w:ascii="Arial" w:eastAsia="Times New Roman" w:hAnsi="Arial" w:cs="Times New Roman"/>
          <w:szCs w:val="24"/>
        </w:rPr>
        <w:t xml:space="preserve"> </w:t>
      </w:r>
      <w:r w:rsidRPr="00343F41">
        <w:rPr>
          <w:rFonts w:ascii="Arial" w:eastAsia="Times New Roman" w:hAnsi="Arial" w:cs="Times New Roman"/>
          <w:szCs w:val="24"/>
        </w:rPr>
        <w:t>Land improvements differ from infrastructure (which consists of improvements like streets and sidewalks, utility lines, etc.).</w:t>
      </w:r>
    </w:p>
    <w:p w14:paraId="2F9D5EB9" w14:textId="77777777" w:rsidR="0011248B" w:rsidRDefault="0011248B" w:rsidP="008D3428">
      <w:pPr>
        <w:spacing w:after="0" w:line="240" w:lineRule="auto"/>
        <w:rPr>
          <w:rFonts w:ascii="Arial" w:eastAsia="Times New Roman" w:hAnsi="Arial" w:cs="Times New Roman"/>
          <w:szCs w:val="24"/>
        </w:rPr>
      </w:pPr>
    </w:p>
    <w:p w14:paraId="4347BB4B" w14:textId="77777777" w:rsidR="0011248B" w:rsidRPr="00757852" w:rsidRDefault="0011248B" w:rsidP="006E0993">
      <w:pPr>
        <w:pStyle w:val="Heading2"/>
        <w:rPr>
          <w:b/>
          <w:bCs/>
          <w:iCs w:val="0"/>
          <w:smallCaps/>
          <w:sz w:val="24"/>
          <w:szCs w:val="24"/>
        </w:rPr>
      </w:pPr>
      <w:r w:rsidRPr="00757852">
        <w:rPr>
          <w:b/>
          <w:bCs/>
          <w:iCs w:val="0"/>
          <w:smallCaps/>
          <w:sz w:val="24"/>
          <w:szCs w:val="24"/>
        </w:rPr>
        <w:t>Setting up a WIP (89)</w:t>
      </w:r>
    </w:p>
    <w:p w14:paraId="31E90F27" w14:textId="77777777" w:rsidR="008D36BA" w:rsidRDefault="0011248B" w:rsidP="008D36BA">
      <w:pPr>
        <w:spacing w:after="0" w:line="240" w:lineRule="auto"/>
        <w:rPr>
          <w:rFonts w:ascii="Arial" w:hAnsi="Arial" w:cs="Arial"/>
        </w:rPr>
      </w:pPr>
      <w:r w:rsidRPr="00757852">
        <w:rPr>
          <w:rFonts w:ascii="Arial" w:hAnsi="Arial" w:cs="Arial"/>
        </w:rPr>
        <w:t>The department will subm</w:t>
      </w:r>
      <w:r w:rsidR="0037728C" w:rsidRPr="00757852">
        <w:rPr>
          <w:rFonts w:ascii="Arial" w:hAnsi="Arial" w:cs="Arial"/>
        </w:rPr>
        <w:t xml:space="preserve">it an Account Create document. </w:t>
      </w:r>
      <w:r w:rsidRPr="00757852">
        <w:rPr>
          <w:rFonts w:ascii="Arial" w:hAnsi="Arial" w:cs="Arial"/>
        </w:rPr>
        <w:t xml:space="preserve">Required information is: (a) Project Title, (b) Project Start Date, (c) Project </w:t>
      </w:r>
      <w:r w:rsidR="00CA243F">
        <w:rPr>
          <w:rFonts w:ascii="Arial" w:hAnsi="Arial" w:cs="Arial"/>
        </w:rPr>
        <w:t>End</w:t>
      </w:r>
      <w:r w:rsidRPr="00757852">
        <w:rPr>
          <w:rFonts w:ascii="Arial" w:hAnsi="Arial" w:cs="Arial"/>
        </w:rPr>
        <w:t xml:space="preserve"> Date, (d) Estimated Budget, </w:t>
      </w:r>
      <w:r w:rsidR="0037728C" w:rsidRPr="00757852">
        <w:rPr>
          <w:rFonts w:ascii="Arial" w:hAnsi="Arial" w:cs="Arial"/>
        </w:rPr>
        <w:t>(d) Funding Account, and (e) The Guidelines and Purpose Tab must be completed.</w:t>
      </w:r>
      <w:r w:rsidR="005A4C9A" w:rsidRPr="00757852">
        <w:rPr>
          <w:rFonts w:ascii="Arial" w:hAnsi="Arial" w:cs="Arial"/>
        </w:rPr>
        <w:t xml:space="preserve"> Once the account is set up, if there are multiple projects on the same account, the department will </w:t>
      </w:r>
      <w:r w:rsidR="00CA243F">
        <w:rPr>
          <w:rFonts w:ascii="Arial" w:hAnsi="Arial" w:cs="Arial"/>
        </w:rPr>
        <w:t xml:space="preserve">also </w:t>
      </w:r>
      <w:r w:rsidR="005A4C9A" w:rsidRPr="00757852">
        <w:rPr>
          <w:rFonts w:ascii="Arial" w:hAnsi="Arial" w:cs="Arial"/>
        </w:rPr>
        <w:t>need to set up a subaccount for the funding account.</w:t>
      </w:r>
      <w:r w:rsidR="001F7C8B">
        <w:rPr>
          <w:rFonts w:ascii="Arial" w:hAnsi="Arial" w:cs="Arial"/>
        </w:rPr>
        <w:t xml:space="preserve"> Each fiscal</w:t>
      </w:r>
      <w:r w:rsidR="00B36896">
        <w:rPr>
          <w:rFonts w:ascii="Arial" w:hAnsi="Arial" w:cs="Arial"/>
        </w:rPr>
        <w:t xml:space="preserve"> year</w:t>
      </w:r>
      <w:r w:rsidR="005B6E97">
        <w:rPr>
          <w:rFonts w:ascii="Arial" w:hAnsi="Arial" w:cs="Arial"/>
        </w:rPr>
        <w:t>,</w:t>
      </w:r>
      <w:r w:rsidR="00B36896">
        <w:rPr>
          <w:rFonts w:ascii="Arial" w:hAnsi="Arial" w:cs="Arial"/>
        </w:rPr>
        <w:t xml:space="preserve"> </w:t>
      </w:r>
      <w:r w:rsidR="008D36BA">
        <w:rPr>
          <w:rFonts w:ascii="Arial" w:hAnsi="Arial" w:cs="Arial"/>
        </w:rPr>
        <w:t xml:space="preserve">set ID’s change, but the set name (AG or BI) does not change. </w:t>
      </w:r>
      <w:r w:rsidR="00B36896">
        <w:rPr>
          <w:rFonts w:ascii="Arial" w:hAnsi="Arial" w:cs="Arial"/>
        </w:rPr>
        <w:t xml:space="preserve">Campus Services creates </w:t>
      </w:r>
      <w:r w:rsidR="00CA243F">
        <w:rPr>
          <w:rFonts w:ascii="Arial" w:hAnsi="Arial" w:cs="Arial"/>
        </w:rPr>
        <w:t xml:space="preserve">the </w:t>
      </w:r>
      <w:r w:rsidR="009F7125">
        <w:rPr>
          <w:rFonts w:ascii="Arial" w:hAnsi="Arial" w:cs="Arial"/>
        </w:rPr>
        <w:t>new</w:t>
      </w:r>
      <w:r w:rsidR="001F7C8B">
        <w:rPr>
          <w:rFonts w:ascii="Arial" w:hAnsi="Arial" w:cs="Arial"/>
        </w:rPr>
        <w:t xml:space="preserve"> Set ID number</w:t>
      </w:r>
      <w:r w:rsidR="00B36896">
        <w:rPr>
          <w:rFonts w:ascii="Arial" w:hAnsi="Arial" w:cs="Arial"/>
        </w:rPr>
        <w:t>s</w:t>
      </w:r>
      <w:r w:rsidR="009F7125">
        <w:rPr>
          <w:rFonts w:ascii="Arial" w:hAnsi="Arial" w:cs="Arial"/>
        </w:rPr>
        <w:t xml:space="preserve"> for each fiscal year</w:t>
      </w:r>
      <w:r w:rsidR="001F7C8B">
        <w:rPr>
          <w:rFonts w:ascii="Arial" w:hAnsi="Arial" w:cs="Arial"/>
        </w:rPr>
        <w:t xml:space="preserve">. </w:t>
      </w:r>
      <w:r w:rsidR="009F7125">
        <w:rPr>
          <w:rFonts w:ascii="Arial" w:hAnsi="Arial" w:cs="Arial"/>
        </w:rPr>
        <w:t xml:space="preserve">The </w:t>
      </w:r>
      <w:r w:rsidR="001F7C8B">
        <w:rPr>
          <w:rFonts w:ascii="Arial" w:hAnsi="Arial" w:cs="Arial"/>
        </w:rPr>
        <w:t>Set ID number</w:t>
      </w:r>
      <w:r w:rsidR="00B36896">
        <w:rPr>
          <w:rFonts w:ascii="Arial" w:hAnsi="Arial" w:cs="Arial"/>
        </w:rPr>
        <w:t>s</w:t>
      </w:r>
      <w:r w:rsidR="009F7125">
        <w:rPr>
          <w:rFonts w:ascii="Arial" w:hAnsi="Arial" w:cs="Arial"/>
        </w:rPr>
        <w:t xml:space="preserve"> are used to</w:t>
      </w:r>
      <w:r w:rsidR="001F7C8B">
        <w:rPr>
          <w:rFonts w:ascii="Arial" w:hAnsi="Arial" w:cs="Arial"/>
        </w:rPr>
        <w:t xml:space="preserve"> set up </w:t>
      </w:r>
      <w:r w:rsidR="0036553A">
        <w:rPr>
          <w:rFonts w:ascii="Arial" w:hAnsi="Arial" w:cs="Arial"/>
        </w:rPr>
        <w:t>prorates.</w:t>
      </w:r>
    </w:p>
    <w:p w14:paraId="54F71C04" w14:textId="77777777" w:rsidR="0036553A" w:rsidRDefault="0036553A" w:rsidP="006E0993">
      <w:pPr>
        <w:spacing w:after="0" w:line="240" w:lineRule="auto"/>
        <w:rPr>
          <w:rFonts w:ascii="Arial" w:hAnsi="Arial" w:cs="Arial"/>
        </w:rPr>
      </w:pPr>
    </w:p>
    <w:p w14:paraId="26FA9EEB" w14:textId="77777777" w:rsidR="0036553A" w:rsidRDefault="00CA243F" w:rsidP="006E0993">
      <w:pPr>
        <w:spacing w:after="0" w:line="240" w:lineRule="auto"/>
        <w:rPr>
          <w:rFonts w:ascii="Arial" w:hAnsi="Arial" w:cs="Arial"/>
        </w:rPr>
      </w:pPr>
      <w:r>
        <w:rPr>
          <w:rFonts w:ascii="Arial" w:hAnsi="Arial" w:cs="Arial"/>
        </w:rPr>
        <w:t>To find the current fiscal year</w:t>
      </w:r>
      <w:r w:rsidR="0036553A">
        <w:rPr>
          <w:rFonts w:ascii="Arial" w:hAnsi="Arial" w:cs="Arial"/>
        </w:rPr>
        <w:t xml:space="preserve"> Set ID numbers, click on “Automated Journal Vouchers Sets” from the main page in Kuali.</w:t>
      </w:r>
    </w:p>
    <w:p w14:paraId="77AF7290" w14:textId="77777777" w:rsidR="00C35F77" w:rsidRDefault="00C35F77" w:rsidP="006E0993">
      <w:pPr>
        <w:spacing w:after="0" w:line="240" w:lineRule="auto"/>
        <w:rPr>
          <w:rFonts w:ascii="Arial" w:hAnsi="Arial" w:cs="Arial"/>
        </w:rPr>
      </w:pPr>
    </w:p>
    <w:p w14:paraId="20CAEC4F" w14:textId="77777777" w:rsidR="008D36BA" w:rsidRDefault="0036553A" w:rsidP="00030C33">
      <w:pPr>
        <w:rPr>
          <w:rFonts w:ascii="Arial" w:hAnsi="Arial" w:cs="Arial"/>
        </w:rPr>
      </w:pPr>
      <w:r>
        <w:rPr>
          <w:noProof/>
        </w:rPr>
        <mc:AlternateContent>
          <mc:Choice Requires="wps">
            <w:drawing>
              <wp:anchor distT="0" distB="0" distL="114300" distR="114300" simplePos="0" relativeHeight="251732992" behindDoc="0" locked="1" layoutInCell="1" allowOverlap="0" wp14:anchorId="67EA2383" wp14:editId="1C614FF2">
                <wp:simplePos x="0" y="0"/>
                <wp:positionH relativeFrom="margin">
                  <wp:posOffset>114300</wp:posOffset>
                </wp:positionH>
                <wp:positionV relativeFrom="paragraph">
                  <wp:posOffset>216535</wp:posOffset>
                </wp:positionV>
                <wp:extent cx="2133600" cy="247650"/>
                <wp:effectExtent l="0" t="0" r="19050" b="19050"/>
                <wp:wrapNone/>
                <wp:docPr id="62" name="Oval 62"/>
                <wp:cNvGraphicFramePr/>
                <a:graphic xmlns:a="http://schemas.openxmlformats.org/drawingml/2006/main">
                  <a:graphicData uri="http://schemas.microsoft.com/office/word/2010/wordprocessingShape">
                    <wps:wsp>
                      <wps:cNvSpPr/>
                      <wps:spPr>
                        <a:xfrm>
                          <a:off x="0" y="0"/>
                          <a:ext cx="2133600" cy="247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2774C" id="Oval 62" o:spid="_x0000_s1026" style="position:absolute;margin-left:9pt;margin-top:17.05pt;width:168pt;height:1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" o:allowoverlap="f" filled="f" strokecolor="red" strokeweight="2pt">
                <w10:wrap anchorx="margin"/>
                <w10:anchorlock/>
              </v:oval>
            </w:pict>
          </mc:Fallback>
        </mc:AlternateContent>
      </w:r>
      <w:r>
        <w:rPr>
          <w:noProof/>
        </w:rPr>
        <w:drawing>
          <wp:inline distT="0" distB="0" distL="0" distR="0" wp14:anchorId="5C44A8AA" wp14:editId="510772F9">
            <wp:extent cx="2390775" cy="657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0775" cy="657225"/>
                    </a:xfrm>
                    <a:prstGeom prst="rect">
                      <a:avLst/>
                    </a:prstGeom>
                  </pic:spPr>
                </pic:pic>
              </a:graphicData>
            </a:graphic>
          </wp:inline>
        </w:drawing>
      </w:r>
    </w:p>
    <w:p w14:paraId="23D85F0E" w14:textId="77777777" w:rsidR="0036553A" w:rsidRDefault="0036553A" w:rsidP="006E0993">
      <w:pPr>
        <w:spacing w:after="0" w:line="240" w:lineRule="auto"/>
        <w:rPr>
          <w:rFonts w:ascii="Arial" w:hAnsi="Arial" w:cs="Arial"/>
        </w:rPr>
      </w:pPr>
      <w:r>
        <w:rPr>
          <w:rFonts w:ascii="Arial" w:hAnsi="Arial" w:cs="Arial"/>
        </w:rPr>
        <w:t>Enter the Fiscal Year</w:t>
      </w:r>
      <w:r w:rsidR="00B72EA9">
        <w:rPr>
          <w:rFonts w:ascii="Arial" w:hAnsi="Arial" w:cs="Arial"/>
        </w:rPr>
        <w:t xml:space="preserve"> you need</w:t>
      </w:r>
      <w:r w:rsidR="00CA243F">
        <w:rPr>
          <w:rFonts w:ascii="Arial" w:hAnsi="Arial" w:cs="Arial"/>
        </w:rPr>
        <w:t xml:space="preserve">, the </w:t>
      </w:r>
      <w:r>
        <w:rPr>
          <w:rFonts w:ascii="Arial" w:hAnsi="Arial" w:cs="Arial"/>
        </w:rPr>
        <w:t>Set Name “AG|BI”</w:t>
      </w:r>
      <w:r w:rsidR="00CA243F">
        <w:rPr>
          <w:rFonts w:ascii="Arial" w:hAnsi="Arial" w:cs="Arial"/>
        </w:rPr>
        <w:t>,</w:t>
      </w:r>
      <w:r w:rsidR="00B36896">
        <w:rPr>
          <w:rFonts w:ascii="Arial" w:hAnsi="Arial" w:cs="Arial"/>
        </w:rPr>
        <w:t xml:space="preserve"> then</w:t>
      </w:r>
      <w:r>
        <w:rPr>
          <w:rFonts w:ascii="Arial" w:hAnsi="Arial" w:cs="Arial"/>
        </w:rPr>
        <w:t xml:space="preserve"> click on “search”.</w:t>
      </w:r>
    </w:p>
    <w:p w14:paraId="3EC35315" w14:textId="77777777" w:rsidR="00C35F77" w:rsidRDefault="00C35F77" w:rsidP="006E0993">
      <w:pPr>
        <w:spacing w:after="0" w:line="240" w:lineRule="auto"/>
        <w:rPr>
          <w:rFonts w:ascii="Arial" w:hAnsi="Arial" w:cs="Arial"/>
        </w:rPr>
      </w:pPr>
    </w:p>
    <w:p w14:paraId="665732E7" w14:textId="77777777" w:rsidR="0036553A" w:rsidRDefault="00F51AB8" w:rsidP="0011248B">
      <w:pPr>
        <w:rPr>
          <w:rFonts w:ascii="Arial" w:hAnsi="Arial" w:cs="Arial"/>
        </w:rPr>
      </w:pPr>
      <w:r>
        <w:rPr>
          <w:noProof/>
        </w:rPr>
        <w:drawing>
          <wp:inline distT="0" distB="0" distL="0" distR="0" wp14:anchorId="25D2A5E8" wp14:editId="1D337AE4">
            <wp:extent cx="2824163" cy="75388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1788" cy="787951"/>
                    </a:xfrm>
                    <a:prstGeom prst="rect">
                      <a:avLst/>
                    </a:prstGeom>
                  </pic:spPr>
                </pic:pic>
              </a:graphicData>
            </a:graphic>
          </wp:inline>
        </w:drawing>
      </w:r>
    </w:p>
    <w:p w14:paraId="3A48C5CC" w14:textId="77777777" w:rsidR="003617F9" w:rsidRDefault="00B36896" w:rsidP="006E0993">
      <w:pPr>
        <w:spacing w:after="0" w:line="240" w:lineRule="auto"/>
        <w:rPr>
          <w:rFonts w:ascii="Arial" w:hAnsi="Arial" w:cs="Arial"/>
        </w:rPr>
      </w:pPr>
      <w:r>
        <w:rPr>
          <w:rFonts w:ascii="Arial" w:hAnsi="Arial" w:cs="Arial"/>
        </w:rPr>
        <w:t>You wi</w:t>
      </w:r>
      <w:r w:rsidR="009F7125">
        <w:rPr>
          <w:rFonts w:ascii="Arial" w:hAnsi="Arial" w:cs="Arial"/>
        </w:rPr>
        <w:t>ll receive the following result</w:t>
      </w:r>
      <w:r>
        <w:rPr>
          <w:rFonts w:ascii="Arial" w:hAnsi="Arial" w:cs="Arial"/>
        </w:rPr>
        <w:t xml:space="preserve"> where you can find the Set IDs</w:t>
      </w:r>
      <w:r w:rsidR="009F7125">
        <w:rPr>
          <w:rFonts w:ascii="Arial" w:hAnsi="Arial" w:cs="Arial"/>
        </w:rPr>
        <w:t xml:space="preserve"> for the FY entered</w:t>
      </w:r>
      <w:r w:rsidR="008D36BA">
        <w:rPr>
          <w:rFonts w:ascii="Arial" w:hAnsi="Arial" w:cs="Arial"/>
        </w:rPr>
        <w:t xml:space="preserve">. </w:t>
      </w:r>
    </w:p>
    <w:p w14:paraId="14D902F2" w14:textId="77777777" w:rsidR="00F51AB8" w:rsidRDefault="00F51AB8" w:rsidP="0011248B">
      <w:pPr>
        <w:rPr>
          <w:rFonts w:ascii="Arial" w:hAnsi="Arial" w:cs="Arial"/>
        </w:rPr>
      </w:pPr>
      <w:r>
        <w:rPr>
          <w:noProof/>
        </w:rPr>
        <mc:AlternateContent>
          <mc:Choice Requires="wps">
            <w:drawing>
              <wp:anchor distT="0" distB="0" distL="114300" distR="114300" simplePos="0" relativeHeight="251735040" behindDoc="0" locked="1" layoutInCell="1" allowOverlap="0" wp14:anchorId="5AFE4CDA" wp14:editId="68D720BC">
                <wp:simplePos x="0" y="0"/>
                <wp:positionH relativeFrom="margin">
                  <wp:posOffset>-66675</wp:posOffset>
                </wp:positionH>
                <wp:positionV relativeFrom="paragraph">
                  <wp:posOffset>180340</wp:posOffset>
                </wp:positionV>
                <wp:extent cx="314325" cy="342900"/>
                <wp:effectExtent l="0" t="0" r="28575" b="19050"/>
                <wp:wrapNone/>
                <wp:docPr id="68" name="Oval 68"/>
                <wp:cNvGraphicFramePr/>
                <a:graphic xmlns:a="http://schemas.openxmlformats.org/drawingml/2006/main">
                  <a:graphicData uri="http://schemas.microsoft.com/office/word/2010/wordprocessingShape">
                    <wps:wsp>
                      <wps:cNvSpPr/>
                      <wps:spPr>
                        <a:xfrm>
                          <a:off x="0" y="0"/>
                          <a:ext cx="314325"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DCC90" id="Oval 68" o:spid="_x0000_s1026" style="position:absolute;margin-left:-5.25pt;margin-top:14.2pt;width:24.75pt;height:2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" o:allowoverlap="f" filled="f" strokecolor="red" strokeweight="2pt">
                <w10:wrap anchorx="margin"/>
                <w10:anchorlock/>
              </v:oval>
            </w:pict>
          </mc:Fallback>
        </mc:AlternateContent>
      </w:r>
      <w:r>
        <w:rPr>
          <w:noProof/>
        </w:rPr>
        <w:drawing>
          <wp:inline distT="0" distB="0" distL="0" distR="0" wp14:anchorId="200FA876" wp14:editId="13BE7A61">
            <wp:extent cx="6699142" cy="506730"/>
            <wp:effectExtent l="0" t="0" r="698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5352" cy="507200"/>
                    </a:xfrm>
                    <a:prstGeom prst="rect">
                      <a:avLst/>
                    </a:prstGeom>
                  </pic:spPr>
                </pic:pic>
              </a:graphicData>
            </a:graphic>
          </wp:inline>
        </w:drawing>
      </w:r>
    </w:p>
    <w:p w14:paraId="6452BD9A" w14:textId="77777777" w:rsidR="00043F60" w:rsidRPr="00BB30D0" w:rsidRDefault="00043F60" w:rsidP="00043F60">
      <w:pPr>
        <w:rPr>
          <w:rFonts w:ascii="Arial" w:hAnsi="Arial" w:cs="Arial"/>
          <w:u w:val="single"/>
        </w:rPr>
      </w:pPr>
      <w:r>
        <w:rPr>
          <w:rFonts w:ascii="Arial" w:eastAsia="Times New Roman" w:hAnsi="Arial" w:cs="Times New Roman"/>
          <w:b/>
          <w:i/>
          <w:szCs w:val="24"/>
        </w:rPr>
        <w:t>89 Equipment WIP Prorates</w:t>
      </w:r>
      <w:r w:rsidRPr="00343F41">
        <w:rPr>
          <w:rFonts w:ascii="Arial" w:eastAsia="Times New Roman" w:hAnsi="Arial" w:cs="Times New Roman"/>
          <w:b/>
          <w:i/>
          <w:szCs w:val="24"/>
        </w:rPr>
        <w:t>:</w:t>
      </w:r>
      <w:r w:rsidR="00BB30D0">
        <w:rPr>
          <w:rFonts w:ascii="Arial" w:eastAsia="Times New Roman" w:hAnsi="Arial" w:cs="Times New Roman"/>
          <w:szCs w:val="24"/>
        </w:rPr>
        <w:t xml:space="preserve"> The following two prorates will need to be set up:</w:t>
      </w:r>
    </w:p>
    <w:p w14:paraId="5540A5EB" w14:textId="77777777" w:rsidR="004E31C6" w:rsidRDefault="00B72EA9" w:rsidP="00587F44">
      <w:pPr>
        <w:pStyle w:val="ListParagraph"/>
        <w:numPr>
          <w:ilvl w:val="0"/>
          <w:numId w:val="57"/>
        </w:numPr>
        <w:rPr>
          <w:rFonts w:ascii="Arial" w:hAnsi="Arial" w:cs="Arial"/>
        </w:rPr>
      </w:pPr>
      <w:r>
        <w:rPr>
          <w:rFonts w:ascii="Arial" w:hAnsi="Arial" w:cs="Arial"/>
          <w:b/>
          <w:noProof/>
        </w:rPr>
        <mc:AlternateContent>
          <mc:Choice Requires="wps">
            <w:drawing>
              <wp:anchor distT="0" distB="0" distL="114300" distR="114300" simplePos="0" relativeHeight="251699200" behindDoc="0" locked="0" layoutInCell="1" allowOverlap="1" wp14:anchorId="0D69A7F8" wp14:editId="295D8892">
                <wp:simplePos x="0" y="0"/>
                <wp:positionH relativeFrom="column">
                  <wp:posOffset>1971040</wp:posOffset>
                </wp:positionH>
                <wp:positionV relativeFrom="paragraph">
                  <wp:posOffset>14605</wp:posOffset>
                </wp:positionV>
                <wp:extent cx="238125" cy="400050"/>
                <wp:effectExtent l="0" t="0" r="28575" b="19050"/>
                <wp:wrapNone/>
                <wp:docPr id="13" name="Double Brace 13"/>
                <wp:cNvGraphicFramePr/>
                <a:graphic xmlns:a="http://schemas.openxmlformats.org/drawingml/2006/main">
                  <a:graphicData uri="http://schemas.microsoft.com/office/word/2010/wordprocessingShape">
                    <wps:wsp>
                      <wps:cNvSpPr/>
                      <wps:spPr>
                        <a:xfrm>
                          <a:off x="0" y="0"/>
                          <a:ext cx="238125" cy="400050"/>
                        </a:xfrm>
                        <a:custGeom>
                          <a:avLst/>
                          <a:gdLst>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347915 w 533400"/>
                            <a:gd name="connsiteY6" fmla="*/ 0 h 704850"/>
                            <a:gd name="connsiteX7" fmla="*/ 440657 w 533400"/>
                            <a:gd name="connsiteY7" fmla="*/ 92742 h 704850"/>
                            <a:gd name="connsiteX8" fmla="*/ 440658 w 533400"/>
                            <a:gd name="connsiteY8" fmla="*/ 259683 h 704850"/>
                            <a:gd name="connsiteX9" fmla="*/ 533400 w 533400"/>
                            <a:gd name="connsiteY9" fmla="*/ 352425 h 704850"/>
                            <a:gd name="connsiteX10" fmla="*/ 440658 w 533400"/>
                            <a:gd name="connsiteY10" fmla="*/ 445167 h 704850"/>
                            <a:gd name="connsiteX11" fmla="*/ 440658 w 533400"/>
                            <a:gd name="connsiteY11" fmla="*/ 612108 h 704850"/>
                            <a:gd name="connsiteX12" fmla="*/ 347916 w 533400"/>
                            <a:gd name="connsiteY12"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347915 w 533400"/>
                            <a:gd name="connsiteY5" fmla="*/ 0 h 704850"/>
                            <a:gd name="connsiteX6" fmla="*/ 440657 w 533400"/>
                            <a:gd name="connsiteY6" fmla="*/ 92742 h 704850"/>
                            <a:gd name="connsiteX7" fmla="*/ 440658 w 533400"/>
                            <a:gd name="connsiteY7" fmla="*/ 259683 h 704850"/>
                            <a:gd name="connsiteX8" fmla="*/ 533400 w 533400"/>
                            <a:gd name="connsiteY8" fmla="*/ 352425 h 704850"/>
                            <a:gd name="connsiteX9" fmla="*/ 440658 w 533400"/>
                            <a:gd name="connsiteY9" fmla="*/ 445167 h 704850"/>
                            <a:gd name="connsiteX10" fmla="*/ 440658 w 533400"/>
                            <a:gd name="connsiteY10" fmla="*/ 612108 h 704850"/>
                            <a:gd name="connsiteX11" fmla="*/ 347916 w 533400"/>
                            <a:gd name="connsiteY11"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347915 w 533400"/>
                            <a:gd name="connsiteY4" fmla="*/ 0 h 704850"/>
                            <a:gd name="connsiteX5" fmla="*/ 440657 w 533400"/>
                            <a:gd name="connsiteY5" fmla="*/ 92742 h 704850"/>
                            <a:gd name="connsiteX6" fmla="*/ 440658 w 533400"/>
                            <a:gd name="connsiteY6" fmla="*/ 259683 h 704850"/>
                            <a:gd name="connsiteX7" fmla="*/ 533400 w 533400"/>
                            <a:gd name="connsiteY7" fmla="*/ 352425 h 704850"/>
                            <a:gd name="connsiteX8" fmla="*/ 440658 w 533400"/>
                            <a:gd name="connsiteY8" fmla="*/ 445167 h 704850"/>
                            <a:gd name="connsiteX9" fmla="*/ 440658 w 533400"/>
                            <a:gd name="connsiteY9" fmla="*/ 612108 h 704850"/>
                            <a:gd name="connsiteX10" fmla="*/ 347916 w 533400"/>
                            <a:gd name="connsiteY10"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347915 w 533400"/>
                            <a:gd name="connsiteY3" fmla="*/ 0 h 704850"/>
                            <a:gd name="connsiteX4" fmla="*/ 440657 w 533400"/>
                            <a:gd name="connsiteY4" fmla="*/ 92742 h 704850"/>
                            <a:gd name="connsiteX5" fmla="*/ 440658 w 533400"/>
                            <a:gd name="connsiteY5" fmla="*/ 259683 h 704850"/>
                            <a:gd name="connsiteX6" fmla="*/ 533400 w 533400"/>
                            <a:gd name="connsiteY6" fmla="*/ 352425 h 704850"/>
                            <a:gd name="connsiteX7" fmla="*/ 440658 w 533400"/>
                            <a:gd name="connsiteY7" fmla="*/ 445167 h 704850"/>
                            <a:gd name="connsiteX8" fmla="*/ 440658 w 533400"/>
                            <a:gd name="connsiteY8" fmla="*/ 612108 h 704850"/>
                            <a:gd name="connsiteX9" fmla="*/ 347916 w 533400"/>
                            <a:gd name="connsiteY9"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347915 w 533400"/>
                            <a:gd name="connsiteY2" fmla="*/ 0 h 704850"/>
                            <a:gd name="connsiteX3" fmla="*/ 440657 w 533400"/>
                            <a:gd name="connsiteY3" fmla="*/ 92742 h 704850"/>
                            <a:gd name="connsiteX4" fmla="*/ 440658 w 533400"/>
                            <a:gd name="connsiteY4" fmla="*/ 259683 h 704850"/>
                            <a:gd name="connsiteX5" fmla="*/ 533400 w 533400"/>
                            <a:gd name="connsiteY5" fmla="*/ 352425 h 704850"/>
                            <a:gd name="connsiteX6" fmla="*/ 440658 w 533400"/>
                            <a:gd name="connsiteY6" fmla="*/ 445167 h 704850"/>
                            <a:gd name="connsiteX7" fmla="*/ 440658 w 533400"/>
                            <a:gd name="connsiteY7" fmla="*/ 612108 h 704850"/>
                            <a:gd name="connsiteX8" fmla="*/ 347916 w 533400"/>
                            <a:gd name="connsiteY8"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347915 w 533400"/>
                            <a:gd name="connsiteY0" fmla="*/ 0 h 704850"/>
                            <a:gd name="connsiteX1" fmla="*/ 440657 w 533400"/>
                            <a:gd name="connsiteY1" fmla="*/ 92742 h 704850"/>
                            <a:gd name="connsiteX2" fmla="*/ 440658 w 533400"/>
                            <a:gd name="connsiteY2" fmla="*/ 259683 h 704850"/>
                            <a:gd name="connsiteX3" fmla="*/ 533400 w 533400"/>
                            <a:gd name="connsiteY3" fmla="*/ 352425 h 704850"/>
                            <a:gd name="connsiteX4" fmla="*/ 440658 w 533400"/>
                            <a:gd name="connsiteY4" fmla="*/ 445167 h 704850"/>
                            <a:gd name="connsiteX5" fmla="*/ 440658 w 533400"/>
                            <a:gd name="connsiteY5" fmla="*/ 612108 h 704850"/>
                            <a:gd name="connsiteX6" fmla="*/ 347916 w 533400"/>
                            <a:gd name="connsiteY6" fmla="*/ 704850 h 704850"/>
                            <a:gd name="connsiteX0" fmla="*/ 347916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0" fmla="*/ 347915 w 533400"/>
                            <a:gd name="connsiteY0" fmla="*/ 0 h 704850"/>
                            <a:gd name="connsiteX1" fmla="*/ 440657 w 533400"/>
                            <a:gd name="connsiteY1" fmla="*/ 92742 h 704850"/>
                            <a:gd name="connsiteX2" fmla="*/ 440658 w 533400"/>
                            <a:gd name="connsiteY2" fmla="*/ 259683 h 704850"/>
                            <a:gd name="connsiteX3" fmla="*/ 533400 w 533400"/>
                            <a:gd name="connsiteY3" fmla="*/ 352425 h 704850"/>
                            <a:gd name="connsiteX4" fmla="*/ 440658 w 533400"/>
                            <a:gd name="connsiteY4" fmla="*/ 445167 h 704850"/>
                            <a:gd name="connsiteX5" fmla="*/ 440658 w 533400"/>
                            <a:gd name="connsiteY5" fmla="*/ 612108 h 704850"/>
                            <a:gd name="connsiteX6" fmla="*/ 347916 w 533400"/>
                            <a:gd name="connsiteY6" fmla="*/ 70485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400" h="704850" stroke="0" extrusionOk="0">
                              <a:moveTo>
                                <a:pt x="347916" y="704850"/>
                              </a:moveTo>
                              <a:lnTo>
                                <a:pt x="92743" y="612108"/>
                              </a:lnTo>
                              <a:cubicBezTo>
                                <a:pt x="92743" y="556461"/>
                                <a:pt x="92742" y="500814"/>
                                <a:pt x="92742" y="445167"/>
                              </a:cubicBezTo>
                              <a:cubicBezTo>
                                <a:pt x="92742" y="393947"/>
                                <a:pt x="51220" y="352425"/>
                                <a:pt x="0" y="352425"/>
                              </a:cubicBezTo>
                              <a:cubicBezTo>
                                <a:pt x="51220" y="352425"/>
                                <a:pt x="92742" y="310903"/>
                                <a:pt x="92742" y="259683"/>
                              </a:cubicBezTo>
                              <a:lnTo>
                                <a:pt x="92742" y="92742"/>
                              </a:lnTo>
                              <a:cubicBezTo>
                                <a:pt x="92742" y="41522"/>
                                <a:pt x="134264" y="0"/>
                                <a:pt x="185484" y="0"/>
                              </a:cubicBezTo>
                              <a:lnTo>
                                <a:pt x="347915" y="0"/>
                              </a:lnTo>
                              <a:cubicBezTo>
                                <a:pt x="399135" y="0"/>
                                <a:pt x="440657" y="41522"/>
                                <a:pt x="440657" y="92742"/>
                              </a:cubicBezTo>
                              <a:cubicBezTo>
                                <a:pt x="440657" y="148389"/>
                                <a:pt x="440658" y="204036"/>
                                <a:pt x="440658" y="259683"/>
                              </a:cubicBezTo>
                              <a:cubicBezTo>
                                <a:pt x="440658" y="310903"/>
                                <a:pt x="482180" y="352425"/>
                                <a:pt x="533400" y="352425"/>
                              </a:cubicBezTo>
                              <a:cubicBezTo>
                                <a:pt x="482180" y="352425"/>
                                <a:pt x="440658" y="393947"/>
                                <a:pt x="440658" y="445167"/>
                              </a:cubicBezTo>
                              <a:lnTo>
                                <a:pt x="440658" y="612108"/>
                              </a:lnTo>
                              <a:cubicBezTo>
                                <a:pt x="440658" y="663328"/>
                                <a:pt x="399136" y="704850"/>
                                <a:pt x="347916" y="704850"/>
                              </a:cubicBezTo>
                              <a:close/>
                            </a:path>
                            <a:path w="533400" h="704850" fill="none">
                              <a:moveTo>
                                <a:pt x="347915" y="0"/>
                              </a:moveTo>
                              <a:cubicBezTo>
                                <a:pt x="399135" y="0"/>
                                <a:pt x="440657" y="41522"/>
                                <a:pt x="440657" y="92742"/>
                              </a:cubicBezTo>
                              <a:cubicBezTo>
                                <a:pt x="440657" y="148389"/>
                                <a:pt x="440658" y="204036"/>
                                <a:pt x="440658" y="259683"/>
                              </a:cubicBezTo>
                              <a:cubicBezTo>
                                <a:pt x="440658" y="310903"/>
                                <a:pt x="482180" y="352425"/>
                                <a:pt x="533400" y="352425"/>
                              </a:cubicBezTo>
                              <a:cubicBezTo>
                                <a:pt x="482180" y="352425"/>
                                <a:pt x="440658" y="393947"/>
                                <a:pt x="440658" y="445167"/>
                              </a:cubicBezTo>
                              <a:lnTo>
                                <a:pt x="440658" y="612108"/>
                              </a:lnTo>
                              <a:cubicBezTo>
                                <a:pt x="440658" y="663328"/>
                                <a:pt x="399136" y="704850"/>
                                <a:pt x="347916" y="70485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F7B7" id="Double Brace 13" o:spid="_x0000_s1026" style="position:absolute;margin-left:155.2pt;margin-top:1.15pt;width:18.7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" path="m347916,704850nsl92743,612108v,-55647,-1,-111294,-1,-166941c92742,393947,51220,352425,,352425v51220,,92742,-41522,92742,-92742l92742,92742c92742,41522,134264,,185484,l347915,v51220,,92742,41522,92742,92742c440657,148389,440658,204036,440658,259683v,51220,41522,92742,92742,92742c482180,352425,440658,393947,440658,445167r,166941c440658,663328,399136,704850,347916,704850xem347915,nfc399135,,440657,41522,440657,92742v,55647,1,111294,1,166941c440658,310903,482180,352425,533400,352425v-51220,,-92742,41522,-92742,92742l440658,612108v,51220,-41522,92742,-92742,92742e" filled="f" strokecolor="black [3213]">
                <v:path arrowok="t" o:connecttype="custom" o:connectlocs="155319,0;196722,52637;196722,147388;238125,200025;196722,252662;196722,347413;155320,400050" o:connectangles="0,0,0,0,0,0,0"/>
              </v:shape>
            </w:pict>
          </mc:Fallback>
        </mc:AlternateContent>
      </w:r>
      <w:r>
        <w:rPr>
          <w:rFonts w:ascii="Arial" w:hAnsi="Arial" w:cs="Arial"/>
        </w:rPr>
        <w:t xml:space="preserve">DR 13/14 acct – </w:t>
      </w:r>
      <w:r w:rsidR="008D36BA">
        <w:rPr>
          <w:rFonts w:ascii="Arial" w:hAnsi="Arial" w:cs="Arial"/>
        </w:rPr>
        <w:t>6231</w:t>
      </w:r>
      <w:r>
        <w:rPr>
          <w:rFonts w:ascii="Arial" w:hAnsi="Arial" w:cs="Arial"/>
        </w:rPr>
        <w:tab/>
      </w:r>
      <w:r>
        <w:rPr>
          <w:rFonts w:ascii="Arial" w:hAnsi="Arial" w:cs="Arial"/>
        </w:rPr>
        <w:tab/>
        <w:t xml:space="preserve">Set Name AG, “89 Acct Entries”: </w:t>
      </w:r>
      <w:r w:rsidR="004E31C6">
        <w:rPr>
          <w:rFonts w:ascii="Arial" w:hAnsi="Arial" w:cs="Arial"/>
        </w:rPr>
        <w:t xml:space="preserve">Base is the 89 </w:t>
      </w:r>
      <w:proofErr w:type="gramStart"/>
      <w:r w:rsidR="004E31C6">
        <w:rPr>
          <w:rFonts w:ascii="Arial" w:hAnsi="Arial" w:cs="Arial"/>
        </w:rPr>
        <w:t>account</w:t>
      </w:r>
      <w:proofErr w:type="gramEnd"/>
      <w:r>
        <w:rPr>
          <w:rFonts w:ascii="Arial" w:hAnsi="Arial" w:cs="Arial"/>
        </w:rPr>
        <w:t>.</w:t>
      </w:r>
    </w:p>
    <w:p w14:paraId="2C2A1492" w14:textId="77777777" w:rsidR="004E31C6" w:rsidRDefault="000E0435" w:rsidP="004E31C6">
      <w:pPr>
        <w:pStyle w:val="ListParagraph"/>
        <w:ind w:left="1440"/>
        <w:rPr>
          <w:rFonts w:ascii="Arial" w:hAnsi="Arial" w:cs="Arial"/>
        </w:rPr>
      </w:pPr>
      <w:r>
        <w:rPr>
          <w:noProof/>
        </w:rPr>
        <mc:AlternateContent>
          <mc:Choice Requires="wps">
            <w:drawing>
              <wp:anchor distT="0" distB="0" distL="114300" distR="114300" simplePos="0" relativeHeight="251757568" behindDoc="0" locked="1" layoutInCell="1" allowOverlap="0" wp14:anchorId="044D1AB7" wp14:editId="1D069182">
                <wp:simplePos x="0" y="0"/>
                <wp:positionH relativeFrom="margin">
                  <wp:posOffset>177800</wp:posOffset>
                </wp:positionH>
                <wp:positionV relativeFrom="paragraph">
                  <wp:posOffset>-189230</wp:posOffset>
                </wp:positionV>
                <wp:extent cx="210185" cy="191770"/>
                <wp:effectExtent l="0" t="0" r="18415" b="17780"/>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185" cy="191770"/>
                        </a:xfrm>
                        <a:prstGeom prst="ellipse">
                          <a:avLst/>
                        </a:prstGeom>
                        <a:no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F7A10" id="Oval 5" o:spid="_x0000_s1026" style="position:absolute;margin-left:14pt;margin-top:-14.9pt;width:16.55pt;height:15.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" o:allowoverlap="f" filled="f" strokecolor="black [3213]" strokeweight="1pt">
                <v:path arrowok="t"/>
                <o:lock v:ext="edit" aspectratio="t"/>
                <w10:wrap anchorx="margin"/>
                <w10:anchorlock/>
              </v:oval>
            </w:pict>
          </mc:Fallback>
        </mc:AlternateContent>
      </w:r>
      <w:r w:rsidR="00B72EA9">
        <w:rPr>
          <w:rFonts w:ascii="Arial" w:hAnsi="Arial" w:cs="Arial"/>
        </w:rPr>
        <w:t>CR 89 acct – 4800</w:t>
      </w:r>
      <w:r w:rsidR="00B72EA9">
        <w:rPr>
          <w:rFonts w:ascii="Arial" w:hAnsi="Arial" w:cs="Arial"/>
        </w:rPr>
        <w:tab/>
        <w:t>Object C</w:t>
      </w:r>
      <w:r w:rsidR="004E31C6">
        <w:rPr>
          <w:rFonts w:ascii="Arial" w:hAnsi="Arial" w:cs="Arial"/>
        </w:rPr>
        <w:t xml:space="preserve">odes 5000 </w:t>
      </w:r>
      <w:r w:rsidR="00B445BA">
        <w:rPr>
          <w:rFonts w:ascii="Arial" w:hAnsi="Arial" w:cs="Arial"/>
        </w:rPr>
        <w:t>–</w:t>
      </w:r>
      <w:r w:rsidR="007073E0">
        <w:rPr>
          <w:rFonts w:ascii="Arial" w:hAnsi="Arial" w:cs="Arial"/>
        </w:rPr>
        <w:t xml:space="preserve"> 7</w:t>
      </w:r>
      <w:r w:rsidR="004E31C6">
        <w:rPr>
          <w:rFonts w:ascii="Arial" w:hAnsi="Arial" w:cs="Arial"/>
        </w:rPr>
        <w:t>999</w:t>
      </w:r>
    </w:p>
    <w:p w14:paraId="6563E39A" w14:textId="77777777" w:rsidR="004E31C6" w:rsidRDefault="004E31C6" w:rsidP="004E31C6">
      <w:pPr>
        <w:pStyle w:val="ListParagraph"/>
        <w:ind w:left="1440"/>
        <w:rPr>
          <w:rFonts w:ascii="Arial" w:hAnsi="Arial" w:cs="Arial"/>
        </w:rPr>
      </w:pPr>
    </w:p>
    <w:p w14:paraId="441F7E7C" w14:textId="77777777" w:rsidR="004E31C6" w:rsidRDefault="004E31C6" w:rsidP="00587F44">
      <w:pPr>
        <w:pStyle w:val="ListParagraph"/>
        <w:numPr>
          <w:ilvl w:val="0"/>
          <w:numId w:val="57"/>
        </w:numPr>
        <w:rPr>
          <w:rFonts w:ascii="Arial" w:hAnsi="Arial" w:cs="Arial"/>
        </w:rPr>
      </w:pPr>
      <w:r>
        <w:rPr>
          <w:rFonts w:ascii="Arial" w:hAnsi="Arial" w:cs="Arial"/>
          <w:b/>
          <w:noProof/>
        </w:rPr>
        <mc:AlternateContent>
          <mc:Choice Requires="wps">
            <w:drawing>
              <wp:anchor distT="0" distB="0" distL="114300" distR="114300" simplePos="0" relativeHeight="251701248" behindDoc="0" locked="0" layoutInCell="1" allowOverlap="1" wp14:anchorId="2008F674" wp14:editId="12E38BE5">
                <wp:simplePos x="0" y="0"/>
                <wp:positionH relativeFrom="column">
                  <wp:posOffset>2028825</wp:posOffset>
                </wp:positionH>
                <wp:positionV relativeFrom="paragraph">
                  <wp:posOffset>12700</wp:posOffset>
                </wp:positionV>
                <wp:extent cx="190500" cy="400050"/>
                <wp:effectExtent l="0" t="0" r="19050" b="19050"/>
                <wp:wrapNone/>
                <wp:docPr id="14" name="Double Brace 13"/>
                <wp:cNvGraphicFramePr/>
                <a:graphic xmlns:a="http://schemas.openxmlformats.org/drawingml/2006/main">
                  <a:graphicData uri="http://schemas.microsoft.com/office/word/2010/wordprocessingShape">
                    <wps:wsp>
                      <wps:cNvSpPr/>
                      <wps:spPr>
                        <a:xfrm>
                          <a:off x="0" y="0"/>
                          <a:ext cx="190500" cy="400050"/>
                        </a:xfrm>
                        <a:custGeom>
                          <a:avLst/>
                          <a:gdLst>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347915 w 533400"/>
                            <a:gd name="connsiteY6" fmla="*/ 0 h 704850"/>
                            <a:gd name="connsiteX7" fmla="*/ 440657 w 533400"/>
                            <a:gd name="connsiteY7" fmla="*/ 92742 h 704850"/>
                            <a:gd name="connsiteX8" fmla="*/ 440658 w 533400"/>
                            <a:gd name="connsiteY8" fmla="*/ 259683 h 704850"/>
                            <a:gd name="connsiteX9" fmla="*/ 533400 w 533400"/>
                            <a:gd name="connsiteY9" fmla="*/ 352425 h 704850"/>
                            <a:gd name="connsiteX10" fmla="*/ 440658 w 533400"/>
                            <a:gd name="connsiteY10" fmla="*/ 445167 h 704850"/>
                            <a:gd name="connsiteX11" fmla="*/ 440658 w 533400"/>
                            <a:gd name="connsiteY11" fmla="*/ 612108 h 704850"/>
                            <a:gd name="connsiteX12" fmla="*/ 347916 w 533400"/>
                            <a:gd name="connsiteY12"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347915 w 533400"/>
                            <a:gd name="connsiteY5" fmla="*/ 0 h 704850"/>
                            <a:gd name="connsiteX6" fmla="*/ 440657 w 533400"/>
                            <a:gd name="connsiteY6" fmla="*/ 92742 h 704850"/>
                            <a:gd name="connsiteX7" fmla="*/ 440658 w 533400"/>
                            <a:gd name="connsiteY7" fmla="*/ 259683 h 704850"/>
                            <a:gd name="connsiteX8" fmla="*/ 533400 w 533400"/>
                            <a:gd name="connsiteY8" fmla="*/ 352425 h 704850"/>
                            <a:gd name="connsiteX9" fmla="*/ 440658 w 533400"/>
                            <a:gd name="connsiteY9" fmla="*/ 445167 h 704850"/>
                            <a:gd name="connsiteX10" fmla="*/ 440658 w 533400"/>
                            <a:gd name="connsiteY10" fmla="*/ 612108 h 704850"/>
                            <a:gd name="connsiteX11" fmla="*/ 347916 w 533400"/>
                            <a:gd name="connsiteY11"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347915 w 533400"/>
                            <a:gd name="connsiteY4" fmla="*/ 0 h 704850"/>
                            <a:gd name="connsiteX5" fmla="*/ 440657 w 533400"/>
                            <a:gd name="connsiteY5" fmla="*/ 92742 h 704850"/>
                            <a:gd name="connsiteX6" fmla="*/ 440658 w 533400"/>
                            <a:gd name="connsiteY6" fmla="*/ 259683 h 704850"/>
                            <a:gd name="connsiteX7" fmla="*/ 533400 w 533400"/>
                            <a:gd name="connsiteY7" fmla="*/ 352425 h 704850"/>
                            <a:gd name="connsiteX8" fmla="*/ 440658 w 533400"/>
                            <a:gd name="connsiteY8" fmla="*/ 445167 h 704850"/>
                            <a:gd name="connsiteX9" fmla="*/ 440658 w 533400"/>
                            <a:gd name="connsiteY9" fmla="*/ 612108 h 704850"/>
                            <a:gd name="connsiteX10" fmla="*/ 347916 w 533400"/>
                            <a:gd name="connsiteY10"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347915 w 533400"/>
                            <a:gd name="connsiteY3" fmla="*/ 0 h 704850"/>
                            <a:gd name="connsiteX4" fmla="*/ 440657 w 533400"/>
                            <a:gd name="connsiteY4" fmla="*/ 92742 h 704850"/>
                            <a:gd name="connsiteX5" fmla="*/ 440658 w 533400"/>
                            <a:gd name="connsiteY5" fmla="*/ 259683 h 704850"/>
                            <a:gd name="connsiteX6" fmla="*/ 533400 w 533400"/>
                            <a:gd name="connsiteY6" fmla="*/ 352425 h 704850"/>
                            <a:gd name="connsiteX7" fmla="*/ 440658 w 533400"/>
                            <a:gd name="connsiteY7" fmla="*/ 445167 h 704850"/>
                            <a:gd name="connsiteX8" fmla="*/ 440658 w 533400"/>
                            <a:gd name="connsiteY8" fmla="*/ 612108 h 704850"/>
                            <a:gd name="connsiteX9" fmla="*/ 347916 w 533400"/>
                            <a:gd name="connsiteY9"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185485 w 533400"/>
                            <a:gd name="connsiteY0" fmla="*/ 704850 h 704850"/>
                            <a:gd name="connsiteX1" fmla="*/ 92743 w 533400"/>
                            <a:gd name="connsiteY1" fmla="*/ 612108 h 704850"/>
                            <a:gd name="connsiteX2" fmla="*/ 347915 w 533400"/>
                            <a:gd name="connsiteY2" fmla="*/ 0 h 704850"/>
                            <a:gd name="connsiteX3" fmla="*/ 440657 w 533400"/>
                            <a:gd name="connsiteY3" fmla="*/ 92742 h 704850"/>
                            <a:gd name="connsiteX4" fmla="*/ 440658 w 533400"/>
                            <a:gd name="connsiteY4" fmla="*/ 259683 h 704850"/>
                            <a:gd name="connsiteX5" fmla="*/ 533400 w 533400"/>
                            <a:gd name="connsiteY5" fmla="*/ 352425 h 704850"/>
                            <a:gd name="connsiteX6" fmla="*/ 440658 w 533400"/>
                            <a:gd name="connsiteY6" fmla="*/ 445167 h 704850"/>
                            <a:gd name="connsiteX7" fmla="*/ 440658 w 533400"/>
                            <a:gd name="connsiteY7" fmla="*/ 612108 h 704850"/>
                            <a:gd name="connsiteX8" fmla="*/ 347916 w 533400"/>
                            <a:gd name="connsiteY8" fmla="*/ 704850 h 704850"/>
                            <a:gd name="connsiteX0" fmla="*/ 185485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14" fmla="*/ 185485 w 533400"/>
                            <a:gd name="connsiteY14" fmla="*/ 704850 h 704850"/>
                            <a:gd name="connsiteX0" fmla="*/ 347915 w 533400"/>
                            <a:gd name="connsiteY0" fmla="*/ 0 h 704850"/>
                            <a:gd name="connsiteX1" fmla="*/ 440657 w 533400"/>
                            <a:gd name="connsiteY1" fmla="*/ 92742 h 704850"/>
                            <a:gd name="connsiteX2" fmla="*/ 440658 w 533400"/>
                            <a:gd name="connsiteY2" fmla="*/ 259683 h 704850"/>
                            <a:gd name="connsiteX3" fmla="*/ 533400 w 533400"/>
                            <a:gd name="connsiteY3" fmla="*/ 352425 h 704850"/>
                            <a:gd name="connsiteX4" fmla="*/ 440658 w 533400"/>
                            <a:gd name="connsiteY4" fmla="*/ 445167 h 704850"/>
                            <a:gd name="connsiteX5" fmla="*/ 440658 w 533400"/>
                            <a:gd name="connsiteY5" fmla="*/ 612108 h 704850"/>
                            <a:gd name="connsiteX6" fmla="*/ 347916 w 533400"/>
                            <a:gd name="connsiteY6" fmla="*/ 704850 h 704850"/>
                            <a:gd name="connsiteX0" fmla="*/ 347916 w 533400"/>
                            <a:gd name="connsiteY0" fmla="*/ 704850 h 704850"/>
                            <a:gd name="connsiteX1" fmla="*/ 92743 w 533400"/>
                            <a:gd name="connsiteY1" fmla="*/ 612108 h 704850"/>
                            <a:gd name="connsiteX2" fmla="*/ 92742 w 533400"/>
                            <a:gd name="connsiteY2" fmla="*/ 445167 h 704850"/>
                            <a:gd name="connsiteX3" fmla="*/ 0 w 533400"/>
                            <a:gd name="connsiteY3" fmla="*/ 352425 h 704850"/>
                            <a:gd name="connsiteX4" fmla="*/ 92742 w 533400"/>
                            <a:gd name="connsiteY4" fmla="*/ 259683 h 704850"/>
                            <a:gd name="connsiteX5" fmla="*/ 92742 w 533400"/>
                            <a:gd name="connsiteY5" fmla="*/ 92742 h 704850"/>
                            <a:gd name="connsiteX6" fmla="*/ 185484 w 533400"/>
                            <a:gd name="connsiteY6" fmla="*/ 0 h 704850"/>
                            <a:gd name="connsiteX7" fmla="*/ 347915 w 533400"/>
                            <a:gd name="connsiteY7" fmla="*/ 0 h 704850"/>
                            <a:gd name="connsiteX8" fmla="*/ 440657 w 533400"/>
                            <a:gd name="connsiteY8" fmla="*/ 92742 h 704850"/>
                            <a:gd name="connsiteX9" fmla="*/ 440658 w 533400"/>
                            <a:gd name="connsiteY9" fmla="*/ 259683 h 704850"/>
                            <a:gd name="connsiteX10" fmla="*/ 533400 w 533400"/>
                            <a:gd name="connsiteY10" fmla="*/ 352425 h 704850"/>
                            <a:gd name="connsiteX11" fmla="*/ 440658 w 533400"/>
                            <a:gd name="connsiteY11" fmla="*/ 445167 h 704850"/>
                            <a:gd name="connsiteX12" fmla="*/ 440658 w 533400"/>
                            <a:gd name="connsiteY12" fmla="*/ 612108 h 704850"/>
                            <a:gd name="connsiteX13" fmla="*/ 347916 w 533400"/>
                            <a:gd name="connsiteY13" fmla="*/ 704850 h 704850"/>
                            <a:gd name="connsiteX0" fmla="*/ 347915 w 533400"/>
                            <a:gd name="connsiteY0" fmla="*/ 0 h 704850"/>
                            <a:gd name="connsiteX1" fmla="*/ 440657 w 533400"/>
                            <a:gd name="connsiteY1" fmla="*/ 92742 h 704850"/>
                            <a:gd name="connsiteX2" fmla="*/ 440658 w 533400"/>
                            <a:gd name="connsiteY2" fmla="*/ 259683 h 704850"/>
                            <a:gd name="connsiteX3" fmla="*/ 533400 w 533400"/>
                            <a:gd name="connsiteY3" fmla="*/ 352425 h 704850"/>
                            <a:gd name="connsiteX4" fmla="*/ 440658 w 533400"/>
                            <a:gd name="connsiteY4" fmla="*/ 445167 h 704850"/>
                            <a:gd name="connsiteX5" fmla="*/ 440658 w 533400"/>
                            <a:gd name="connsiteY5" fmla="*/ 612108 h 704850"/>
                            <a:gd name="connsiteX6" fmla="*/ 347916 w 533400"/>
                            <a:gd name="connsiteY6" fmla="*/ 70485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400" h="704850" stroke="0" extrusionOk="0">
                              <a:moveTo>
                                <a:pt x="347916" y="704850"/>
                              </a:moveTo>
                              <a:lnTo>
                                <a:pt x="92743" y="612108"/>
                              </a:lnTo>
                              <a:cubicBezTo>
                                <a:pt x="92743" y="556461"/>
                                <a:pt x="92742" y="500814"/>
                                <a:pt x="92742" y="445167"/>
                              </a:cubicBezTo>
                              <a:cubicBezTo>
                                <a:pt x="92742" y="393947"/>
                                <a:pt x="51220" y="352425"/>
                                <a:pt x="0" y="352425"/>
                              </a:cubicBezTo>
                              <a:cubicBezTo>
                                <a:pt x="51220" y="352425"/>
                                <a:pt x="92742" y="310903"/>
                                <a:pt x="92742" y="259683"/>
                              </a:cubicBezTo>
                              <a:lnTo>
                                <a:pt x="92742" y="92742"/>
                              </a:lnTo>
                              <a:cubicBezTo>
                                <a:pt x="92742" y="41522"/>
                                <a:pt x="134264" y="0"/>
                                <a:pt x="185484" y="0"/>
                              </a:cubicBezTo>
                              <a:lnTo>
                                <a:pt x="347915" y="0"/>
                              </a:lnTo>
                              <a:cubicBezTo>
                                <a:pt x="399135" y="0"/>
                                <a:pt x="440657" y="41522"/>
                                <a:pt x="440657" y="92742"/>
                              </a:cubicBezTo>
                              <a:cubicBezTo>
                                <a:pt x="440657" y="148389"/>
                                <a:pt x="440658" y="204036"/>
                                <a:pt x="440658" y="259683"/>
                              </a:cubicBezTo>
                              <a:cubicBezTo>
                                <a:pt x="440658" y="310903"/>
                                <a:pt x="482180" y="352425"/>
                                <a:pt x="533400" y="352425"/>
                              </a:cubicBezTo>
                              <a:cubicBezTo>
                                <a:pt x="482180" y="352425"/>
                                <a:pt x="440658" y="393947"/>
                                <a:pt x="440658" y="445167"/>
                              </a:cubicBezTo>
                              <a:lnTo>
                                <a:pt x="440658" y="612108"/>
                              </a:lnTo>
                              <a:cubicBezTo>
                                <a:pt x="440658" y="663328"/>
                                <a:pt x="399136" y="704850"/>
                                <a:pt x="347916" y="704850"/>
                              </a:cubicBezTo>
                              <a:close/>
                            </a:path>
                            <a:path w="533400" h="704850" fill="none">
                              <a:moveTo>
                                <a:pt x="347915" y="0"/>
                              </a:moveTo>
                              <a:cubicBezTo>
                                <a:pt x="399135" y="0"/>
                                <a:pt x="440657" y="41522"/>
                                <a:pt x="440657" y="92742"/>
                              </a:cubicBezTo>
                              <a:cubicBezTo>
                                <a:pt x="440657" y="148389"/>
                                <a:pt x="440658" y="204036"/>
                                <a:pt x="440658" y="259683"/>
                              </a:cubicBezTo>
                              <a:cubicBezTo>
                                <a:pt x="440658" y="310903"/>
                                <a:pt x="482180" y="352425"/>
                                <a:pt x="533400" y="352425"/>
                              </a:cubicBezTo>
                              <a:cubicBezTo>
                                <a:pt x="482180" y="352425"/>
                                <a:pt x="440658" y="393947"/>
                                <a:pt x="440658" y="445167"/>
                              </a:cubicBezTo>
                              <a:lnTo>
                                <a:pt x="440658" y="612108"/>
                              </a:lnTo>
                              <a:cubicBezTo>
                                <a:pt x="440658" y="663328"/>
                                <a:pt x="399136" y="704850"/>
                                <a:pt x="347916" y="70485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F841" id="Double Brace 13" o:spid="_x0000_s1026" style="position:absolute;margin-left:159.75pt;margin-top:1pt;width:1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" path="m347916,704850nsl92743,612108v,-55647,-1,-111294,-1,-166941c92742,393947,51220,352425,,352425v51220,,92742,-41522,92742,-92742l92742,92742c92742,41522,134264,,185484,l347915,v51220,,92742,41522,92742,92742c440657,148389,440658,204036,440658,259683v,51220,41522,92742,92742,92742c482180,352425,440658,393947,440658,445167r,166941c440658,663328,399136,704850,347916,704850xem347915,nfc399135,,440657,41522,440657,92742v,55647,1,111294,1,166941c440658,310903,482180,352425,533400,352425v-51220,,-92742,41522,-92742,92742l440658,612108v,51220,-41522,92742,-92742,92742e" filled="f" strokecolor="windowText">
                <v:path arrowok="t" o:connecttype="custom" o:connectlocs="124255,0;157378,52637;157378,147388;190500,200025;157378,252662;157378,347413;124256,400050" o:connectangles="0,0,0,0,0,0,0"/>
              </v:shape>
            </w:pict>
          </mc:Fallback>
        </mc:AlternateContent>
      </w:r>
      <w:r w:rsidR="00B72EA9">
        <w:rPr>
          <w:rFonts w:ascii="Arial" w:hAnsi="Arial" w:cs="Arial"/>
        </w:rPr>
        <w:t>DR 7720000 – 1823</w:t>
      </w:r>
      <w:r w:rsidR="00B72EA9">
        <w:rPr>
          <w:rFonts w:ascii="Arial" w:hAnsi="Arial" w:cs="Arial"/>
        </w:rPr>
        <w:tab/>
      </w:r>
      <w:r w:rsidR="00B72EA9">
        <w:rPr>
          <w:rFonts w:ascii="Arial" w:hAnsi="Arial" w:cs="Arial"/>
        </w:rPr>
        <w:tab/>
        <w:t xml:space="preserve">Set Name BI, “1823 for 89 WIP Accts”: </w:t>
      </w:r>
      <w:r>
        <w:rPr>
          <w:rFonts w:ascii="Arial" w:hAnsi="Arial" w:cs="Arial"/>
        </w:rPr>
        <w:t xml:space="preserve">Base is the 13/14 </w:t>
      </w:r>
    </w:p>
    <w:p w14:paraId="07443856" w14:textId="77777777" w:rsidR="004E31C6" w:rsidRDefault="000E0435" w:rsidP="004E31C6">
      <w:pPr>
        <w:pStyle w:val="ListParagraph"/>
        <w:ind w:left="1440"/>
        <w:rPr>
          <w:rFonts w:ascii="Arial" w:hAnsi="Arial" w:cs="Arial"/>
        </w:rPr>
      </w:pPr>
      <w:r>
        <w:rPr>
          <w:noProof/>
        </w:rPr>
        <mc:AlternateContent>
          <mc:Choice Requires="wps">
            <w:drawing>
              <wp:anchor distT="0" distB="0" distL="114300" distR="114300" simplePos="0" relativeHeight="251759616" behindDoc="0" locked="1" layoutInCell="1" allowOverlap="0" wp14:anchorId="3E7A9C2B" wp14:editId="00C5FE82">
                <wp:simplePos x="0" y="0"/>
                <wp:positionH relativeFrom="margin">
                  <wp:posOffset>165735</wp:posOffset>
                </wp:positionH>
                <wp:positionV relativeFrom="paragraph">
                  <wp:posOffset>-196850</wp:posOffset>
                </wp:positionV>
                <wp:extent cx="210185" cy="191770"/>
                <wp:effectExtent l="0" t="0" r="18415" b="1778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185" cy="19177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DF5FD" id="Oval 6" o:spid="_x0000_s1026" style="position:absolute;margin-left:13.05pt;margin-top:-15.5pt;width:16.55pt;height:15.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" o:allowoverlap="f" filled="f" strokecolor="windowText" strokeweight="1pt">
                <v:path arrowok="t"/>
                <o:lock v:ext="edit" aspectratio="t"/>
                <w10:wrap anchorx="margin"/>
                <w10:anchorlock/>
              </v:oval>
            </w:pict>
          </mc:Fallback>
        </mc:AlternateContent>
      </w:r>
      <w:r w:rsidR="00B72EA9">
        <w:rPr>
          <w:rFonts w:ascii="Arial" w:hAnsi="Arial" w:cs="Arial"/>
        </w:rPr>
        <w:t xml:space="preserve">CR 7720000 – </w:t>
      </w:r>
      <w:r w:rsidR="008D36BA">
        <w:rPr>
          <w:rFonts w:ascii="Arial" w:hAnsi="Arial" w:cs="Arial"/>
        </w:rPr>
        <w:t>6231</w:t>
      </w:r>
      <w:r w:rsidR="00B72EA9">
        <w:rPr>
          <w:rFonts w:ascii="Arial" w:hAnsi="Arial" w:cs="Arial"/>
        </w:rPr>
        <w:tab/>
      </w:r>
      <w:proofErr w:type="gramStart"/>
      <w:r w:rsidR="00B72EA9">
        <w:rPr>
          <w:rFonts w:ascii="Arial" w:hAnsi="Arial" w:cs="Arial"/>
        </w:rPr>
        <w:t>account</w:t>
      </w:r>
      <w:proofErr w:type="gramEnd"/>
      <w:r w:rsidR="00B72EA9">
        <w:rPr>
          <w:rFonts w:ascii="Arial" w:hAnsi="Arial" w:cs="Arial"/>
        </w:rPr>
        <w:t>.</w:t>
      </w:r>
      <w:r w:rsidR="00175BE1">
        <w:rPr>
          <w:rFonts w:ascii="Arial" w:hAnsi="Arial" w:cs="Arial"/>
        </w:rPr>
        <w:t xml:space="preserve"> </w:t>
      </w:r>
      <w:r w:rsidR="00B72EA9">
        <w:rPr>
          <w:rFonts w:ascii="Arial" w:hAnsi="Arial" w:cs="Arial"/>
        </w:rPr>
        <w:t>Object C</w:t>
      </w:r>
      <w:r w:rsidR="004E31C6">
        <w:rPr>
          <w:rFonts w:ascii="Arial" w:hAnsi="Arial" w:cs="Arial"/>
        </w:rPr>
        <w:t xml:space="preserve">ode </w:t>
      </w:r>
      <w:r w:rsidR="008D36BA">
        <w:rPr>
          <w:rFonts w:ascii="Arial" w:hAnsi="Arial" w:cs="Arial"/>
        </w:rPr>
        <w:t>6231</w:t>
      </w:r>
    </w:p>
    <w:p w14:paraId="5F31F430" w14:textId="77777777" w:rsidR="004E31C6" w:rsidRDefault="004E31C6" w:rsidP="004E31C6">
      <w:pPr>
        <w:pStyle w:val="ListParagraph"/>
        <w:ind w:left="1440"/>
        <w:rPr>
          <w:rFonts w:ascii="Arial" w:hAnsi="Arial" w:cs="Arial"/>
        </w:rPr>
      </w:pPr>
    </w:p>
    <w:p w14:paraId="1A71B114" w14:textId="77777777" w:rsidR="006E0993" w:rsidRPr="004E31C6" w:rsidRDefault="00B445BA" w:rsidP="006E0993">
      <w:pPr>
        <w:pStyle w:val="ListParagraph"/>
        <w:spacing w:after="0" w:line="240" w:lineRule="auto"/>
        <w:ind w:left="0"/>
        <w:rPr>
          <w:rFonts w:ascii="Arial" w:hAnsi="Arial" w:cs="Arial"/>
        </w:rPr>
      </w:pPr>
      <w:r>
        <w:rPr>
          <w:rFonts w:ascii="Arial" w:hAnsi="Arial" w:cs="Arial"/>
        </w:rPr>
        <w:lastRenderedPageBreak/>
        <w:t>P</w:t>
      </w:r>
      <w:r w:rsidR="004E31C6">
        <w:rPr>
          <w:rFonts w:ascii="Arial" w:hAnsi="Arial" w:cs="Arial"/>
        </w:rPr>
        <w:t xml:space="preserve">rorates will run this way </w:t>
      </w:r>
      <w:proofErr w:type="gramStart"/>
      <w:r w:rsidR="004E31C6">
        <w:rPr>
          <w:rFonts w:ascii="Arial" w:hAnsi="Arial" w:cs="Arial"/>
        </w:rPr>
        <w:t>as long as</w:t>
      </w:r>
      <w:proofErr w:type="gramEnd"/>
      <w:r w:rsidR="004E31C6">
        <w:rPr>
          <w:rFonts w:ascii="Arial" w:hAnsi="Arial" w:cs="Arial"/>
        </w:rPr>
        <w:t xml:space="preserve"> the expense activity is </w:t>
      </w:r>
      <w:r w:rsidR="00CA243F">
        <w:rPr>
          <w:rFonts w:ascii="Arial" w:hAnsi="Arial" w:cs="Arial"/>
        </w:rPr>
        <w:t xml:space="preserve">a </w:t>
      </w:r>
      <w:r w:rsidR="004E31C6">
        <w:rPr>
          <w:rFonts w:ascii="Arial" w:hAnsi="Arial" w:cs="Arial"/>
        </w:rPr>
        <w:t>norm</w:t>
      </w:r>
      <w:r w:rsidR="00CA243F">
        <w:rPr>
          <w:rFonts w:ascii="Arial" w:hAnsi="Arial" w:cs="Arial"/>
        </w:rPr>
        <w:t>al Debit (</w:t>
      </w:r>
      <w:r w:rsidR="003617F9">
        <w:rPr>
          <w:rFonts w:ascii="Arial" w:hAnsi="Arial" w:cs="Arial"/>
        </w:rPr>
        <w:t xml:space="preserve">DR). </w:t>
      </w:r>
      <w:r w:rsidR="000F52AC">
        <w:rPr>
          <w:rFonts w:ascii="Arial" w:hAnsi="Arial" w:cs="Arial"/>
        </w:rPr>
        <w:t xml:space="preserve">Otherwise, </w:t>
      </w:r>
      <w:r w:rsidR="00966F5E">
        <w:rPr>
          <w:rFonts w:ascii="Arial" w:hAnsi="Arial" w:cs="Arial"/>
        </w:rPr>
        <w:t>if the expense is a</w:t>
      </w:r>
      <w:r w:rsidR="00CA243F">
        <w:rPr>
          <w:rFonts w:ascii="Arial" w:hAnsi="Arial" w:cs="Arial"/>
        </w:rPr>
        <w:t xml:space="preserve"> credit</w:t>
      </w:r>
      <w:r w:rsidR="00966F5E">
        <w:rPr>
          <w:rFonts w:ascii="Arial" w:hAnsi="Arial" w:cs="Arial"/>
        </w:rPr>
        <w:t xml:space="preserve"> </w:t>
      </w:r>
      <w:r w:rsidR="00CA243F">
        <w:rPr>
          <w:rFonts w:ascii="Arial" w:hAnsi="Arial" w:cs="Arial"/>
        </w:rPr>
        <w:t>(</w:t>
      </w:r>
      <w:r w:rsidR="00966F5E">
        <w:rPr>
          <w:rFonts w:ascii="Arial" w:hAnsi="Arial" w:cs="Arial"/>
        </w:rPr>
        <w:t>CR</w:t>
      </w:r>
      <w:r w:rsidR="00CA243F">
        <w:rPr>
          <w:rFonts w:ascii="Arial" w:hAnsi="Arial" w:cs="Arial"/>
        </w:rPr>
        <w:t>)</w:t>
      </w:r>
      <w:r w:rsidR="00966F5E">
        <w:rPr>
          <w:rFonts w:ascii="Arial" w:hAnsi="Arial" w:cs="Arial"/>
        </w:rPr>
        <w:t xml:space="preserve">, </w:t>
      </w:r>
      <w:r w:rsidR="000F52AC">
        <w:rPr>
          <w:rFonts w:ascii="Arial" w:hAnsi="Arial" w:cs="Arial"/>
        </w:rPr>
        <w:t>the prorate will reverse the entry so that it runs opposite of what is shown above.</w:t>
      </w:r>
      <w:r w:rsidR="009F7125">
        <w:rPr>
          <w:rFonts w:ascii="Arial" w:hAnsi="Arial" w:cs="Arial"/>
        </w:rPr>
        <w:t xml:space="preserve"> If the item is determined to be non-capital at the end of the WIP, the second prorate will need to be reversed</w:t>
      </w:r>
      <w:r w:rsidR="00966F5E">
        <w:rPr>
          <w:rFonts w:ascii="Arial" w:hAnsi="Arial" w:cs="Arial"/>
        </w:rPr>
        <w:t xml:space="preserve"> out.</w:t>
      </w:r>
    </w:p>
    <w:p w14:paraId="16A3055D" w14:textId="77777777" w:rsidR="004E31C6" w:rsidRPr="001866D7" w:rsidRDefault="00D33A99" w:rsidP="00966F5E">
      <w:pPr>
        <w:pStyle w:val="ListParagraph"/>
        <w:spacing w:after="0" w:line="240" w:lineRule="auto"/>
        <w:ind w:left="0"/>
        <w:jc w:val="both"/>
        <w:rPr>
          <w:rFonts w:ascii="Arial" w:hAnsi="Arial" w:cs="Arial"/>
          <w:i/>
        </w:rPr>
      </w:pPr>
      <w:r w:rsidRPr="001866D7">
        <w:rPr>
          <w:rFonts w:ascii="Arial" w:hAnsi="Arial" w:cs="Arial"/>
          <w:i/>
        </w:rPr>
        <w:t>To set up Prorate 1:</w:t>
      </w:r>
      <w:r w:rsidR="00B445BA" w:rsidRPr="001866D7">
        <w:rPr>
          <w:rFonts w:ascii="Arial" w:hAnsi="Arial" w:cs="Arial"/>
          <w:i/>
        </w:rPr>
        <w:t xml:space="preserve"> </w:t>
      </w:r>
      <w:r w:rsidR="00BB30D0">
        <w:rPr>
          <w:rFonts w:ascii="Arial" w:hAnsi="Arial" w:cs="Arial"/>
          <w:i/>
        </w:rPr>
        <w:t>AG, “89 Acct Entries”.</w:t>
      </w:r>
      <w:r w:rsidR="001E0C58" w:rsidRPr="001866D7">
        <w:rPr>
          <w:rFonts w:ascii="Arial" w:hAnsi="Arial" w:cs="Arial"/>
          <w:i/>
        </w:rPr>
        <w:t xml:space="preserve"> </w:t>
      </w:r>
      <w:r w:rsidR="00BB30D0">
        <w:rPr>
          <w:rFonts w:ascii="Arial" w:hAnsi="Arial" w:cs="Arial"/>
          <w:i/>
        </w:rPr>
        <w:t>C</w:t>
      </w:r>
      <w:r w:rsidR="001E0C58" w:rsidRPr="001866D7">
        <w:rPr>
          <w:rFonts w:ascii="Arial" w:hAnsi="Arial" w:cs="Arial"/>
          <w:i/>
        </w:rPr>
        <w:t xml:space="preserve">lick on “Automated Journal Voucher Types”, from </w:t>
      </w:r>
      <w:r w:rsidR="00260365" w:rsidRPr="001866D7">
        <w:rPr>
          <w:rFonts w:ascii="Arial" w:hAnsi="Arial" w:cs="Arial"/>
          <w:i/>
        </w:rPr>
        <w:t xml:space="preserve">the </w:t>
      </w:r>
      <w:r w:rsidR="001E0C58" w:rsidRPr="001866D7">
        <w:rPr>
          <w:rFonts w:ascii="Arial" w:hAnsi="Arial" w:cs="Arial"/>
          <w:i/>
        </w:rPr>
        <w:t>Kuali Main Menu.</w:t>
      </w:r>
    </w:p>
    <w:p w14:paraId="07118400" w14:textId="77777777" w:rsidR="00043F60" w:rsidRDefault="00043F60" w:rsidP="00966F5E">
      <w:pPr>
        <w:pStyle w:val="ListParagraph"/>
        <w:spacing w:after="0" w:line="240" w:lineRule="auto"/>
        <w:ind w:left="0"/>
        <w:jc w:val="both"/>
        <w:rPr>
          <w:rFonts w:ascii="Arial" w:hAnsi="Arial" w:cs="Arial"/>
          <w:b/>
          <w:i/>
        </w:rPr>
      </w:pPr>
    </w:p>
    <w:p w14:paraId="4601A4DA" w14:textId="77777777" w:rsidR="00B91FA6" w:rsidRDefault="00043F60" w:rsidP="00B91FA6">
      <w:pPr>
        <w:pStyle w:val="ListParagraph"/>
        <w:spacing w:after="0" w:line="240" w:lineRule="auto"/>
        <w:ind w:left="0"/>
        <w:jc w:val="both"/>
        <w:rPr>
          <w:noProof/>
        </w:rPr>
      </w:pPr>
      <w:r>
        <w:rPr>
          <w:noProof/>
        </w:rPr>
        <mc:AlternateContent>
          <mc:Choice Requires="wps">
            <w:drawing>
              <wp:anchor distT="0" distB="0" distL="114300" distR="114300" simplePos="0" relativeHeight="251777024" behindDoc="0" locked="1" layoutInCell="1" allowOverlap="0" wp14:anchorId="46C16F62" wp14:editId="05DAD840">
                <wp:simplePos x="0" y="0"/>
                <wp:positionH relativeFrom="margin">
                  <wp:posOffset>76200</wp:posOffset>
                </wp:positionH>
                <wp:positionV relativeFrom="paragraph">
                  <wp:posOffset>583565</wp:posOffset>
                </wp:positionV>
                <wp:extent cx="1524000" cy="209550"/>
                <wp:effectExtent l="0" t="0" r="19050" b="19050"/>
                <wp:wrapNone/>
                <wp:docPr id="41" name="Oval 41"/>
                <wp:cNvGraphicFramePr/>
                <a:graphic xmlns:a="http://schemas.openxmlformats.org/drawingml/2006/main">
                  <a:graphicData uri="http://schemas.microsoft.com/office/word/2010/wordprocessingShape">
                    <wps:wsp>
                      <wps:cNvSpPr/>
                      <wps:spPr>
                        <a:xfrm>
                          <a:off x="0" y="0"/>
                          <a:ext cx="1524000" cy="2095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9B1BF" id="Oval 41" o:spid="_x0000_s1026" style="position:absolute;margin-left:6pt;margin-top:45.95pt;width:120pt;height:1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" o:allowoverlap="f" filled="f" strokecolor="red" strokeweight="1.5pt">
                <w10:wrap anchorx="margin"/>
                <w10:anchorlock/>
              </v:oval>
            </w:pict>
          </mc:Fallback>
        </mc:AlternateContent>
      </w:r>
      <w:r>
        <w:rPr>
          <w:noProof/>
        </w:rPr>
        <w:drawing>
          <wp:inline distT="0" distB="0" distL="0" distR="0" wp14:anchorId="37A6BF6E" wp14:editId="130AB0F0">
            <wp:extent cx="1820021" cy="1180883"/>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7950" cy="1186028"/>
                    </a:xfrm>
                    <a:prstGeom prst="rect">
                      <a:avLst/>
                    </a:prstGeom>
                  </pic:spPr>
                </pic:pic>
              </a:graphicData>
            </a:graphic>
          </wp:inline>
        </w:drawing>
      </w:r>
    </w:p>
    <w:p w14:paraId="481E2985" w14:textId="77777777" w:rsidR="00521565" w:rsidRPr="00B91FA6" w:rsidRDefault="00493E5D" w:rsidP="00B91FA6">
      <w:pPr>
        <w:pStyle w:val="ListParagraph"/>
        <w:spacing w:after="0" w:line="240" w:lineRule="auto"/>
        <w:ind w:left="0"/>
        <w:jc w:val="both"/>
        <w:rPr>
          <w:rFonts w:ascii="Arial" w:hAnsi="Arial" w:cs="Arial"/>
          <w:b/>
          <w:i/>
        </w:rPr>
      </w:pPr>
      <w:r>
        <w:rPr>
          <w:noProof/>
        </w:rPr>
        <w:t xml:space="preserve">        </w:t>
      </w:r>
      <w:r>
        <w:rPr>
          <w:noProof/>
        </w:rPr>
        <mc:AlternateContent>
          <mc:Choice Requires="wps">
            <w:drawing>
              <wp:anchor distT="0" distB="0" distL="114300" distR="114300" simplePos="0" relativeHeight="251726848" behindDoc="0" locked="1" layoutInCell="1" allowOverlap="0" wp14:anchorId="1C328FBA" wp14:editId="5AC0904F">
                <wp:simplePos x="0" y="0"/>
                <wp:positionH relativeFrom="margin">
                  <wp:posOffset>2494915</wp:posOffset>
                </wp:positionH>
                <wp:positionV relativeFrom="paragraph">
                  <wp:posOffset>1590040</wp:posOffset>
                </wp:positionV>
                <wp:extent cx="884555" cy="106680"/>
                <wp:effectExtent l="0" t="0" r="10795" b="26670"/>
                <wp:wrapNone/>
                <wp:docPr id="27" name="Oval 27"/>
                <wp:cNvGraphicFramePr/>
                <a:graphic xmlns:a="http://schemas.openxmlformats.org/drawingml/2006/main">
                  <a:graphicData uri="http://schemas.microsoft.com/office/word/2010/wordprocessingShape">
                    <wps:wsp>
                      <wps:cNvSpPr/>
                      <wps:spPr>
                        <a:xfrm>
                          <a:off x="0" y="0"/>
                          <a:ext cx="884555" cy="10668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BC432" id="Oval 27" o:spid="_x0000_s1026" style="position:absolute;margin-left:196.45pt;margin-top:125.2pt;width:69.65pt;height:8.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" o:allowoverlap="f" filled="f" strokecolor="red" strokeweight="1.5pt">
                <w10:wrap anchorx="margin"/>
                <w10:anchorlock/>
              </v:oval>
            </w:pict>
          </mc:Fallback>
        </mc:AlternateContent>
      </w:r>
    </w:p>
    <w:p w14:paraId="482BA37D" w14:textId="77777777" w:rsidR="000C1A06" w:rsidRDefault="000C1A06" w:rsidP="00030C33">
      <w:pPr>
        <w:spacing w:after="0" w:line="240" w:lineRule="auto"/>
        <w:rPr>
          <w:rFonts w:ascii="Arial" w:hAnsi="Arial" w:cs="Arial"/>
        </w:rPr>
      </w:pPr>
      <w:r>
        <w:rPr>
          <w:rFonts w:ascii="Arial" w:hAnsi="Arial" w:cs="Arial"/>
        </w:rPr>
        <w:t xml:space="preserve">Once open, you have the option to find and use </w:t>
      </w:r>
      <w:r w:rsidR="009A1148">
        <w:rPr>
          <w:rFonts w:ascii="Arial" w:hAnsi="Arial" w:cs="Arial"/>
        </w:rPr>
        <w:t xml:space="preserve">an existing prorate </w:t>
      </w:r>
      <w:r>
        <w:rPr>
          <w:rFonts w:ascii="Arial" w:hAnsi="Arial" w:cs="Arial"/>
        </w:rPr>
        <w:t>that has already been set up (</w:t>
      </w:r>
      <w:proofErr w:type="gramStart"/>
      <w:r>
        <w:rPr>
          <w:rFonts w:ascii="Arial" w:hAnsi="Arial" w:cs="Arial"/>
        </w:rPr>
        <w:t>i.e.</w:t>
      </w:r>
      <w:proofErr w:type="gramEnd"/>
      <w:r>
        <w:rPr>
          <w:rFonts w:ascii="Arial" w:hAnsi="Arial" w:cs="Arial"/>
        </w:rPr>
        <w:t xml:space="preserve"> copy it and change the fields with new information)</w:t>
      </w:r>
      <w:r w:rsidR="005B6E97">
        <w:rPr>
          <w:rFonts w:ascii="Arial" w:hAnsi="Arial" w:cs="Arial"/>
        </w:rPr>
        <w:t xml:space="preserve"> </w:t>
      </w:r>
      <w:r>
        <w:rPr>
          <w:rFonts w:ascii="Arial" w:hAnsi="Arial" w:cs="Arial"/>
        </w:rPr>
        <w:t xml:space="preserve">or create a new prorate. To create a </w:t>
      </w:r>
      <w:proofErr w:type="gramStart"/>
      <w:r>
        <w:rPr>
          <w:rFonts w:ascii="Arial" w:hAnsi="Arial" w:cs="Arial"/>
        </w:rPr>
        <w:t>new</w:t>
      </w:r>
      <w:proofErr w:type="gramEnd"/>
      <w:r>
        <w:rPr>
          <w:rFonts w:ascii="Arial" w:hAnsi="Arial" w:cs="Arial"/>
        </w:rPr>
        <w:t xml:space="preserve"> prorate, go to Common (G:)\Property\Desk Manual\Property and Plant\Setting up a NEW 89 Prorate.</w:t>
      </w:r>
    </w:p>
    <w:p w14:paraId="4D2BD9E3" w14:textId="77777777" w:rsidR="000C1A06" w:rsidRDefault="000C1A06" w:rsidP="00030C33">
      <w:pPr>
        <w:spacing w:after="0" w:line="240" w:lineRule="auto"/>
        <w:rPr>
          <w:rFonts w:ascii="Arial" w:hAnsi="Arial" w:cs="Arial"/>
        </w:rPr>
      </w:pPr>
      <w:r>
        <w:rPr>
          <w:rFonts w:ascii="Arial" w:hAnsi="Arial" w:cs="Arial"/>
        </w:rPr>
        <w:t>Enter the assigned Parent Set ID number</w:t>
      </w:r>
      <w:r w:rsidR="00886D24">
        <w:rPr>
          <w:rFonts w:ascii="Arial" w:hAnsi="Arial" w:cs="Arial"/>
        </w:rPr>
        <w:t xml:space="preserve"> for the AG current fiscal year and click on “search”.</w:t>
      </w:r>
    </w:p>
    <w:p w14:paraId="2652AD63" w14:textId="77777777" w:rsidR="003617F9" w:rsidRDefault="000C1A06" w:rsidP="00BC3E87">
      <w:pPr>
        <w:spacing w:after="0" w:line="240" w:lineRule="auto"/>
        <w:rPr>
          <w:rFonts w:ascii="Arial" w:hAnsi="Arial" w:cs="Arial"/>
        </w:rPr>
      </w:pPr>
      <w:r>
        <w:rPr>
          <w:rFonts w:ascii="Arial" w:hAnsi="Arial" w:cs="Arial"/>
        </w:rPr>
        <w:t xml:space="preserve"> </w:t>
      </w:r>
    </w:p>
    <w:p w14:paraId="4CD27339" w14:textId="77777777" w:rsidR="000F52AC" w:rsidRDefault="003617F9" w:rsidP="005A2C1B">
      <w:pPr>
        <w:rPr>
          <w:rFonts w:ascii="Arial" w:hAnsi="Arial" w:cs="Arial"/>
        </w:rPr>
      </w:pPr>
      <w:r>
        <w:rPr>
          <w:noProof/>
        </w:rPr>
        <w:drawing>
          <wp:inline distT="0" distB="0" distL="0" distR="0" wp14:anchorId="286D1A51" wp14:editId="7C975350">
            <wp:extent cx="5712031" cy="812866"/>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5756" cy="814819"/>
                    </a:xfrm>
                    <a:prstGeom prst="rect">
                      <a:avLst/>
                    </a:prstGeom>
                  </pic:spPr>
                </pic:pic>
              </a:graphicData>
            </a:graphic>
          </wp:inline>
        </w:drawing>
      </w:r>
    </w:p>
    <w:p w14:paraId="409B3DC1" w14:textId="77777777" w:rsidR="00197F6B" w:rsidRDefault="000F52AC" w:rsidP="00BC3E87">
      <w:pPr>
        <w:spacing w:after="0" w:line="240" w:lineRule="auto"/>
        <w:rPr>
          <w:rFonts w:ascii="Arial" w:hAnsi="Arial" w:cs="Arial"/>
        </w:rPr>
      </w:pPr>
      <w:r>
        <w:rPr>
          <w:rFonts w:ascii="Arial" w:hAnsi="Arial" w:cs="Arial"/>
        </w:rPr>
        <w:t xml:space="preserve">Once open, </w:t>
      </w:r>
      <w:r w:rsidR="00886D24">
        <w:rPr>
          <w:rFonts w:ascii="Arial" w:hAnsi="Arial" w:cs="Arial"/>
        </w:rPr>
        <w:t>select one with “WIP 89” somewhere in the Entry Name and click on “copy”.</w:t>
      </w:r>
    </w:p>
    <w:p w14:paraId="1E9CEC1B" w14:textId="77777777" w:rsidR="00BC3E87" w:rsidRDefault="00BC3E87" w:rsidP="00BC3E87">
      <w:pPr>
        <w:spacing w:after="0" w:line="240" w:lineRule="auto"/>
        <w:rPr>
          <w:rFonts w:ascii="Arial" w:hAnsi="Arial" w:cs="Arial"/>
        </w:rPr>
      </w:pPr>
    </w:p>
    <w:p w14:paraId="051A9D3B" w14:textId="77777777" w:rsidR="00B93071" w:rsidRDefault="00886D24" w:rsidP="00CA5890">
      <w:pPr>
        <w:rPr>
          <w:rFonts w:ascii="Arial" w:hAnsi="Arial" w:cs="Arial"/>
        </w:rPr>
      </w:pPr>
      <w:r>
        <w:rPr>
          <w:noProof/>
        </w:rPr>
        <mc:AlternateContent>
          <mc:Choice Requires="wps">
            <w:drawing>
              <wp:anchor distT="0" distB="0" distL="114300" distR="114300" simplePos="0" relativeHeight="251763712" behindDoc="0" locked="1" layoutInCell="1" allowOverlap="0" wp14:anchorId="5464259D" wp14:editId="2103D420">
                <wp:simplePos x="0" y="0"/>
                <wp:positionH relativeFrom="margin">
                  <wp:posOffset>3324860</wp:posOffset>
                </wp:positionH>
                <wp:positionV relativeFrom="paragraph">
                  <wp:posOffset>1070610</wp:posOffset>
                </wp:positionV>
                <wp:extent cx="987425" cy="127000"/>
                <wp:effectExtent l="0" t="0" r="22225" b="25400"/>
                <wp:wrapNone/>
                <wp:docPr id="33" name="Oval 33"/>
                <wp:cNvGraphicFramePr/>
                <a:graphic xmlns:a="http://schemas.openxmlformats.org/drawingml/2006/main">
                  <a:graphicData uri="http://schemas.microsoft.com/office/word/2010/wordprocessingShape">
                    <wps:wsp>
                      <wps:cNvSpPr/>
                      <wps:spPr>
                        <a:xfrm>
                          <a:off x="0" y="0"/>
                          <a:ext cx="987425" cy="1270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73383" id="Oval 33" o:spid="_x0000_s1026" style="position:absolute;margin-left:261.8pt;margin-top:84.3pt;width:77.75pt;height:10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" o:allowoverlap="f" filled="f" strokecolor="red" strokeweight="1.5pt">
                <w10:wrap anchorx="margin"/>
                <w10:anchorlock/>
              </v:oval>
            </w:pict>
          </mc:Fallback>
        </mc:AlternateContent>
      </w:r>
      <w:r>
        <w:rPr>
          <w:noProof/>
        </w:rPr>
        <mc:AlternateContent>
          <mc:Choice Requires="wps">
            <w:drawing>
              <wp:anchor distT="0" distB="0" distL="114300" distR="114300" simplePos="0" relativeHeight="251765760" behindDoc="0" locked="1" layoutInCell="1" allowOverlap="0" wp14:anchorId="2AED8C2B" wp14:editId="76271E77">
                <wp:simplePos x="0" y="0"/>
                <wp:positionH relativeFrom="margin">
                  <wp:posOffset>112395</wp:posOffset>
                </wp:positionH>
                <wp:positionV relativeFrom="paragraph">
                  <wp:posOffset>1100455</wp:posOffset>
                </wp:positionV>
                <wp:extent cx="213360" cy="96520"/>
                <wp:effectExtent l="0" t="0" r="15240" b="17780"/>
                <wp:wrapNone/>
                <wp:docPr id="34" name="Oval 34"/>
                <wp:cNvGraphicFramePr/>
                <a:graphic xmlns:a="http://schemas.openxmlformats.org/drawingml/2006/main">
                  <a:graphicData uri="http://schemas.microsoft.com/office/word/2010/wordprocessingShape">
                    <wps:wsp>
                      <wps:cNvSpPr/>
                      <wps:spPr>
                        <a:xfrm>
                          <a:off x="0" y="0"/>
                          <a:ext cx="213360" cy="9652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9DC48" id="Oval 34" o:spid="_x0000_s1026" style="position:absolute;margin-left:8.85pt;margin-top:86.65pt;width:16.8pt;height:7.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" o:allowoverlap="f" filled="f" strokecolor="red" strokeweight="1.5pt">
                <w10:wrap anchorx="margin"/>
                <w10:anchorlock/>
              </v:oval>
            </w:pict>
          </mc:Fallback>
        </mc:AlternateContent>
      </w:r>
      <w:r>
        <w:rPr>
          <w:noProof/>
        </w:rPr>
        <w:drawing>
          <wp:inline distT="0" distB="0" distL="0" distR="0" wp14:anchorId="55C8BB0F" wp14:editId="10BD03CC">
            <wp:extent cx="5943600" cy="1550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50035"/>
                    </a:xfrm>
                    <a:prstGeom prst="rect">
                      <a:avLst/>
                    </a:prstGeom>
                  </pic:spPr>
                </pic:pic>
              </a:graphicData>
            </a:graphic>
          </wp:inline>
        </w:drawing>
      </w:r>
    </w:p>
    <w:p w14:paraId="690E969B" w14:textId="77777777" w:rsidR="00886D24" w:rsidRDefault="00886D24" w:rsidP="00CA5890">
      <w:pPr>
        <w:rPr>
          <w:rFonts w:ascii="Arial" w:hAnsi="Arial" w:cs="Arial"/>
        </w:rPr>
      </w:pPr>
      <w:r>
        <w:rPr>
          <w:rFonts w:ascii="Arial" w:hAnsi="Arial" w:cs="Arial"/>
        </w:rPr>
        <w:t>Once open, you will need to enter or change information for the new prorate.</w:t>
      </w:r>
    </w:p>
    <w:p w14:paraId="6FB49EA8" w14:textId="77777777" w:rsidR="0018179D" w:rsidRPr="00260365" w:rsidRDefault="0018179D" w:rsidP="00587F44">
      <w:pPr>
        <w:numPr>
          <w:ilvl w:val="0"/>
          <w:numId w:val="58"/>
        </w:numPr>
        <w:spacing w:after="0" w:line="240" w:lineRule="auto"/>
        <w:contextualSpacing/>
        <w:rPr>
          <w:rFonts w:ascii="Arial" w:hAnsi="Arial" w:cs="Arial"/>
          <w:b/>
          <w:i/>
        </w:rPr>
      </w:pPr>
      <w:r w:rsidRPr="00260365">
        <w:rPr>
          <w:rFonts w:ascii="Arial" w:hAnsi="Arial" w:cs="Arial"/>
          <w:b/>
          <w:i/>
        </w:rPr>
        <w:t>The Document Overview Tab</w:t>
      </w:r>
    </w:p>
    <w:p w14:paraId="7F3797E0" w14:textId="77777777" w:rsidR="0018179D" w:rsidRDefault="0018179D" w:rsidP="00587F44">
      <w:pPr>
        <w:numPr>
          <w:ilvl w:val="1"/>
          <w:numId w:val="58"/>
        </w:numPr>
        <w:spacing w:after="0" w:line="240" w:lineRule="auto"/>
        <w:contextualSpacing/>
        <w:rPr>
          <w:rFonts w:ascii="Arial" w:hAnsi="Arial" w:cs="Arial"/>
        </w:rPr>
      </w:pPr>
      <w:r w:rsidRPr="00B93071">
        <w:rPr>
          <w:rFonts w:ascii="Arial" w:hAnsi="Arial" w:cs="Arial"/>
        </w:rPr>
        <w:t xml:space="preserve">Description will be </w:t>
      </w:r>
      <w:r>
        <w:rPr>
          <w:rFonts w:ascii="Arial" w:hAnsi="Arial" w:cs="Arial"/>
        </w:rPr>
        <w:t>“</w:t>
      </w:r>
      <w:r w:rsidRPr="00B93071">
        <w:rPr>
          <w:rFonts w:ascii="Arial" w:hAnsi="Arial" w:cs="Arial"/>
        </w:rPr>
        <w:t xml:space="preserve">New 89 </w:t>
      </w:r>
      <w:proofErr w:type="gramStart"/>
      <w:r w:rsidRPr="00B93071">
        <w:rPr>
          <w:rFonts w:ascii="Arial" w:hAnsi="Arial" w:cs="Arial"/>
        </w:rPr>
        <w:t>Prorate</w:t>
      </w:r>
      <w:proofErr w:type="gramEnd"/>
      <w:r>
        <w:rPr>
          <w:rFonts w:ascii="Arial" w:hAnsi="Arial" w:cs="Arial"/>
        </w:rPr>
        <w:t>”</w:t>
      </w:r>
    </w:p>
    <w:p w14:paraId="12CA6E87" w14:textId="77777777" w:rsidR="00601A14" w:rsidRDefault="00601A14" w:rsidP="00601A14">
      <w:pPr>
        <w:spacing w:after="0" w:line="240" w:lineRule="auto"/>
        <w:ind w:left="1440"/>
        <w:contextualSpacing/>
        <w:rPr>
          <w:rFonts w:ascii="Arial" w:hAnsi="Arial" w:cs="Arial"/>
        </w:rPr>
      </w:pPr>
    </w:p>
    <w:p w14:paraId="7AFEF826" w14:textId="77777777" w:rsidR="00886D24" w:rsidRDefault="006C7860" w:rsidP="006C7860">
      <w:pPr>
        <w:spacing w:after="0" w:line="240" w:lineRule="auto"/>
        <w:contextualSpacing/>
        <w:rPr>
          <w:rFonts w:ascii="Arial" w:hAnsi="Arial" w:cs="Arial"/>
        </w:rPr>
      </w:pPr>
      <w:r>
        <w:rPr>
          <w:noProof/>
        </w:rPr>
        <w:drawing>
          <wp:inline distT="0" distB="0" distL="0" distR="0" wp14:anchorId="3E475851" wp14:editId="5213DF89">
            <wp:extent cx="5943600" cy="4610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1010"/>
                    </a:xfrm>
                    <a:prstGeom prst="rect">
                      <a:avLst/>
                    </a:prstGeom>
                  </pic:spPr>
                </pic:pic>
              </a:graphicData>
            </a:graphic>
          </wp:inline>
        </w:drawing>
      </w:r>
    </w:p>
    <w:p w14:paraId="2282B21B" w14:textId="77777777" w:rsidR="00601A14" w:rsidRPr="00CA5890" w:rsidRDefault="00601A14" w:rsidP="006C7860">
      <w:pPr>
        <w:spacing w:after="0" w:line="240" w:lineRule="auto"/>
        <w:contextualSpacing/>
        <w:rPr>
          <w:rFonts w:ascii="Arial" w:hAnsi="Arial" w:cs="Arial"/>
        </w:rPr>
      </w:pPr>
    </w:p>
    <w:p w14:paraId="0AF789A8" w14:textId="77777777" w:rsidR="001E0C58" w:rsidRDefault="001E0C58" w:rsidP="00587F44">
      <w:pPr>
        <w:numPr>
          <w:ilvl w:val="0"/>
          <w:numId w:val="58"/>
        </w:numPr>
        <w:spacing w:after="0" w:line="240" w:lineRule="auto"/>
        <w:contextualSpacing/>
        <w:rPr>
          <w:rFonts w:ascii="Arial" w:hAnsi="Arial" w:cs="Arial"/>
          <w:b/>
          <w:i/>
        </w:rPr>
      </w:pPr>
      <w:r w:rsidRPr="00260365">
        <w:rPr>
          <w:rFonts w:ascii="Arial" w:hAnsi="Arial" w:cs="Arial"/>
          <w:b/>
          <w:i/>
        </w:rPr>
        <w:t>The Edit Automated Journal Voucher Type Tab</w:t>
      </w:r>
    </w:p>
    <w:p w14:paraId="5568AF52" w14:textId="77777777" w:rsidR="001E0C58" w:rsidRPr="00B93071" w:rsidRDefault="0018179D" w:rsidP="00587F44">
      <w:pPr>
        <w:numPr>
          <w:ilvl w:val="1"/>
          <w:numId w:val="58"/>
        </w:numPr>
        <w:spacing w:after="0" w:line="240" w:lineRule="auto"/>
        <w:contextualSpacing/>
        <w:rPr>
          <w:rFonts w:ascii="Arial" w:hAnsi="Arial" w:cs="Arial"/>
        </w:rPr>
      </w:pPr>
      <w:r w:rsidRPr="007922FD">
        <w:rPr>
          <w:rFonts w:ascii="Arial" w:hAnsi="Arial" w:cs="Arial"/>
          <w:i/>
        </w:rPr>
        <w:lastRenderedPageBreak/>
        <w:t>Change</w:t>
      </w:r>
      <w:r>
        <w:rPr>
          <w:rFonts w:ascii="Arial" w:hAnsi="Arial" w:cs="Arial"/>
        </w:rPr>
        <w:t xml:space="preserve"> the </w:t>
      </w:r>
      <w:r w:rsidR="001E0C58" w:rsidRPr="00B93071">
        <w:rPr>
          <w:rFonts w:ascii="Arial" w:hAnsi="Arial" w:cs="Arial"/>
        </w:rPr>
        <w:t>Entry Name</w:t>
      </w:r>
      <w:r>
        <w:rPr>
          <w:rFonts w:ascii="Arial" w:hAnsi="Arial" w:cs="Arial"/>
        </w:rPr>
        <w:t xml:space="preserve"> to</w:t>
      </w:r>
      <w:r w:rsidR="001E0C58" w:rsidRPr="00B93071">
        <w:rPr>
          <w:rFonts w:ascii="Arial" w:hAnsi="Arial" w:cs="Arial"/>
        </w:rPr>
        <w:t xml:space="preserve"> the name of the software project followed by the </w:t>
      </w:r>
      <w:proofErr w:type="gramStart"/>
      <w:r w:rsidR="00D34B95">
        <w:rPr>
          <w:rFonts w:ascii="Arial" w:hAnsi="Arial" w:cs="Arial"/>
        </w:rPr>
        <w:t xml:space="preserve">89 </w:t>
      </w:r>
      <w:r w:rsidR="001E0C58" w:rsidRPr="00B93071">
        <w:rPr>
          <w:rFonts w:ascii="Arial" w:hAnsi="Arial" w:cs="Arial"/>
        </w:rPr>
        <w:t>project</w:t>
      </w:r>
      <w:proofErr w:type="gramEnd"/>
      <w:r w:rsidR="001E0C58" w:rsidRPr="00B93071">
        <w:rPr>
          <w:rFonts w:ascii="Arial" w:hAnsi="Arial" w:cs="Arial"/>
        </w:rPr>
        <w:t xml:space="preserve"> acct # and the funding acct # (</w:t>
      </w:r>
      <w:r w:rsidR="007F689C">
        <w:rPr>
          <w:rFonts w:ascii="Arial" w:hAnsi="Arial" w:cs="Arial"/>
        </w:rPr>
        <w:t>i.e.</w:t>
      </w:r>
      <w:r w:rsidR="001E0C58" w:rsidRPr="00B93071">
        <w:rPr>
          <w:rFonts w:ascii="Arial" w:hAnsi="Arial" w:cs="Arial"/>
        </w:rPr>
        <w:t xml:space="preserve"> Kuali Coeus WIP 8960180/1352900)</w:t>
      </w:r>
    </w:p>
    <w:p w14:paraId="2C1ACCF5" w14:textId="77777777" w:rsidR="001E0C58" w:rsidRPr="00B93071" w:rsidRDefault="0018179D" w:rsidP="00587F44">
      <w:pPr>
        <w:numPr>
          <w:ilvl w:val="1"/>
          <w:numId w:val="58"/>
        </w:numPr>
        <w:spacing w:after="0" w:line="240" w:lineRule="auto"/>
        <w:contextualSpacing/>
        <w:rPr>
          <w:rFonts w:ascii="Arial" w:hAnsi="Arial" w:cs="Arial"/>
        </w:rPr>
      </w:pPr>
      <w:r>
        <w:rPr>
          <w:rFonts w:ascii="Arial" w:hAnsi="Arial" w:cs="Arial"/>
        </w:rPr>
        <w:t>Confirm t</w:t>
      </w:r>
      <w:r w:rsidR="000F52AC">
        <w:rPr>
          <w:rFonts w:ascii="Arial" w:hAnsi="Arial" w:cs="Arial"/>
        </w:rPr>
        <w:t>he</w:t>
      </w:r>
      <w:r w:rsidR="00BD3A8F">
        <w:rPr>
          <w:rFonts w:ascii="Arial" w:hAnsi="Arial" w:cs="Arial"/>
        </w:rPr>
        <w:t xml:space="preserve"> </w:t>
      </w:r>
      <w:r w:rsidR="00066AC3">
        <w:rPr>
          <w:rFonts w:ascii="Arial" w:hAnsi="Arial" w:cs="Arial"/>
        </w:rPr>
        <w:t xml:space="preserve">Parent </w:t>
      </w:r>
      <w:r w:rsidR="001E0C58" w:rsidRPr="00B93071">
        <w:rPr>
          <w:rFonts w:ascii="Arial" w:hAnsi="Arial" w:cs="Arial"/>
        </w:rPr>
        <w:t>S</w:t>
      </w:r>
      <w:r w:rsidR="00B93071">
        <w:rPr>
          <w:rFonts w:ascii="Arial" w:hAnsi="Arial" w:cs="Arial"/>
        </w:rPr>
        <w:t xml:space="preserve">et ID </w:t>
      </w:r>
      <w:r w:rsidR="00F6153D">
        <w:rPr>
          <w:rFonts w:ascii="Arial" w:hAnsi="Arial" w:cs="Arial"/>
        </w:rPr>
        <w:t>#</w:t>
      </w:r>
      <w:r w:rsidR="00B93071">
        <w:rPr>
          <w:rFonts w:ascii="Arial" w:hAnsi="Arial" w:cs="Arial"/>
        </w:rPr>
        <w:t xml:space="preserve"> </w:t>
      </w:r>
      <w:r>
        <w:rPr>
          <w:rFonts w:ascii="Arial" w:hAnsi="Arial" w:cs="Arial"/>
        </w:rPr>
        <w:t>is</w:t>
      </w:r>
      <w:r w:rsidR="000F52AC">
        <w:rPr>
          <w:rFonts w:ascii="Arial" w:hAnsi="Arial" w:cs="Arial"/>
        </w:rPr>
        <w:t xml:space="preserve"> the one </w:t>
      </w:r>
      <w:r w:rsidR="00B93071">
        <w:rPr>
          <w:rFonts w:ascii="Arial" w:hAnsi="Arial" w:cs="Arial"/>
        </w:rPr>
        <w:t>for</w:t>
      </w:r>
      <w:r w:rsidR="00BD3A8F">
        <w:rPr>
          <w:rFonts w:ascii="Arial" w:hAnsi="Arial" w:cs="Arial"/>
        </w:rPr>
        <w:t xml:space="preserve"> the current fiscal year</w:t>
      </w:r>
    </w:p>
    <w:p w14:paraId="1B35A9A0" w14:textId="77777777" w:rsidR="001E0C58" w:rsidRPr="00B93071" w:rsidRDefault="0018179D" w:rsidP="00587F44">
      <w:pPr>
        <w:numPr>
          <w:ilvl w:val="1"/>
          <w:numId w:val="58"/>
        </w:numPr>
        <w:spacing w:after="0" w:line="240" w:lineRule="auto"/>
        <w:contextualSpacing/>
        <w:rPr>
          <w:rFonts w:ascii="Arial" w:hAnsi="Arial" w:cs="Arial"/>
        </w:rPr>
      </w:pPr>
      <w:r>
        <w:rPr>
          <w:rFonts w:ascii="Arial" w:hAnsi="Arial" w:cs="Arial"/>
        </w:rPr>
        <w:t>Confirm the</w:t>
      </w:r>
      <w:r w:rsidR="00BC28C8">
        <w:rPr>
          <w:rFonts w:ascii="Arial" w:hAnsi="Arial" w:cs="Arial"/>
        </w:rPr>
        <w:t xml:space="preserve"> </w:t>
      </w:r>
      <w:r w:rsidR="001E0C58" w:rsidRPr="00B93071">
        <w:rPr>
          <w:rFonts w:ascii="Arial" w:hAnsi="Arial" w:cs="Arial"/>
        </w:rPr>
        <w:t xml:space="preserve">Prorate Options </w:t>
      </w:r>
      <w:r>
        <w:rPr>
          <w:rFonts w:ascii="Arial" w:hAnsi="Arial" w:cs="Arial"/>
        </w:rPr>
        <w:t>is</w:t>
      </w:r>
      <w:r w:rsidR="001E0C58" w:rsidRPr="00B93071">
        <w:rPr>
          <w:rFonts w:ascii="Arial" w:hAnsi="Arial" w:cs="Arial"/>
        </w:rPr>
        <w:t xml:space="preserve"> </w:t>
      </w:r>
      <w:r w:rsidR="00BD3A8F">
        <w:rPr>
          <w:rFonts w:ascii="Arial" w:hAnsi="Arial" w:cs="Arial"/>
        </w:rPr>
        <w:t>“</w:t>
      </w:r>
      <w:r w:rsidR="001E0C58" w:rsidRPr="00B93071">
        <w:rPr>
          <w:rFonts w:ascii="Arial" w:hAnsi="Arial" w:cs="Arial"/>
        </w:rPr>
        <w:t>Single to Multiple</w:t>
      </w:r>
      <w:r w:rsidR="00BD3A8F">
        <w:rPr>
          <w:rFonts w:ascii="Arial" w:hAnsi="Arial" w:cs="Arial"/>
        </w:rPr>
        <w:t>”</w:t>
      </w:r>
    </w:p>
    <w:p w14:paraId="74B911B3" w14:textId="77777777" w:rsidR="001E0C58" w:rsidRDefault="0018179D" w:rsidP="00587F44">
      <w:pPr>
        <w:numPr>
          <w:ilvl w:val="1"/>
          <w:numId w:val="58"/>
        </w:numPr>
        <w:spacing w:after="0" w:line="240" w:lineRule="auto"/>
        <w:contextualSpacing/>
        <w:rPr>
          <w:rFonts w:ascii="Arial" w:hAnsi="Arial" w:cs="Arial"/>
        </w:rPr>
      </w:pPr>
      <w:r w:rsidRPr="0018179D">
        <w:rPr>
          <w:rFonts w:ascii="Arial" w:hAnsi="Arial" w:cs="Arial"/>
        </w:rPr>
        <w:t xml:space="preserve">Confirm the </w:t>
      </w:r>
      <w:r w:rsidR="001E0C58" w:rsidRPr="0018179D">
        <w:rPr>
          <w:rFonts w:ascii="Arial" w:hAnsi="Arial" w:cs="Arial"/>
        </w:rPr>
        <w:t xml:space="preserve">Active Indicator box </w:t>
      </w:r>
      <w:r>
        <w:rPr>
          <w:rFonts w:ascii="Arial" w:hAnsi="Arial" w:cs="Arial"/>
        </w:rPr>
        <w:t>is</w:t>
      </w:r>
      <w:r w:rsidR="001E0C58" w:rsidRPr="0018179D">
        <w:rPr>
          <w:rFonts w:ascii="Arial" w:hAnsi="Arial" w:cs="Arial"/>
        </w:rPr>
        <w:t xml:space="preserve"> checked</w:t>
      </w:r>
    </w:p>
    <w:p w14:paraId="7AE8F12A" w14:textId="77777777" w:rsidR="00601A14" w:rsidRDefault="00601A14" w:rsidP="00601A14">
      <w:pPr>
        <w:spacing w:after="0" w:line="240" w:lineRule="auto"/>
        <w:ind w:left="1440"/>
        <w:contextualSpacing/>
        <w:rPr>
          <w:rFonts w:ascii="Arial" w:hAnsi="Arial" w:cs="Arial"/>
        </w:rPr>
      </w:pPr>
    </w:p>
    <w:p w14:paraId="5578E340" w14:textId="77777777" w:rsidR="006C7860" w:rsidRPr="0018179D" w:rsidRDefault="006C7860" w:rsidP="006C7860">
      <w:pPr>
        <w:spacing w:after="0" w:line="240" w:lineRule="auto"/>
        <w:contextualSpacing/>
        <w:rPr>
          <w:rFonts w:ascii="Arial" w:hAnsi="Arial" w:cs="Arial"/>
        </w:rPr>
      </w:pPr>
      <w:r>
        <w:rPr>
          <w:noProof/>
        </w:rPr>
        <w:drawing>
          <wp:inline distT="0" distB="0" distL="0" distR="0" wp14:anchorId="5F7368E1" wp14:editId="698B5EF8">
            <wp:extent cx="5943600" cy="612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12775"/>
                    </a:xfrm>
                    <a:prstGeom prst="rect">
                      <a:avLst/>
                    </a:prstGeom>
                  </pic:spPr>
                </pic:pic>
              </a:graphicData>
            </a:graphic>
          </wp:inline>
        </w:drawing>
      </w:r>
    </w:p>
    <w:p w14:paraId="19B2E5FE" w14:textId="77777777" w:rsidR="004E1802" w:rsidRPr="004E1802" w:rsidRDefault="004E1802" w:rsidP="006C7860">
      <w:pPr>
        <w:contextualSpacing/>
        <w:rPr>
          <w:rFonts w:ascii="Arial" w:hAnsi="Arial" w:cs="Arial"/>
          <w:b/>
        </w:rPr>
      </w:pPr>
    </w:p>
    <w:p w14:paraId="7F2E0FA5" w14:textId="77777777" w:rsidR="00B93071" w:rsidRDefault="00B93071" w:rsidP="00587F44">
      <w:pPr>
        <w:numPr>
          <w:ilvl w:val="0"/>
          <w:numId w:val="58"/>
        </w:numPr>
        <w:spacing w:after="0" w:line="240" w:lineRule="auto"/>
        <w:contextualSpacing/>
        <w:rPr>
          <w:rFonts w:ascii="Arial" w:hAnsi="Arial" w:cs="Arial"/>
          <w:b/>
          <w:i/>
        </w:rPr>
      </w:pPr>
      <w:r w:rsidRPr="00260365">
        <w:rPr>
          <w:rFonts w:ascii="Arial" w:hAnsi="Arial" w:cs="Arial"/>
          <w:b/>
          <w:i/>
        </w:rPr>
        <w:t>The</w:t>
      </w:r>
      <w:r w:rsidR="00CD6E1F" w:rsidRPr="00260365">
        <w:rPr>
          <w:rFonts w:ascii="Arial" w:hAnsi="Arial" w:cs="Arial"/>
          <w:b/>
          <w:i/>
        </w:rPr>
        <w:t xml:space="preserve"> Edit Prorate Base Account Line </w:t>
      </w:r>
      <w:r w:rsidRPr="00260365">
        <w:rPr>
          <w:rFonts w:ascii="Arial" w:hAnsi="Arial" w:cs="Arial"/>
          <w:b/>
          <w:i/>
        </w:rPr>
        <w:t>Tab</w:t>
      </w:r>
    </w:p>
    <w:p w14:paraId="251B2CFF" w14:textId="77777777" w:rsidR="00B93071" w:rsidRPr="00B93071" w:rsidRDefault="0018179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B93071" w:rsidRPr="00B93071">
        <w:rPr>
          <w:rFonts w:ascii="Arial" w:hAnsi="Arial" w:cs="Arial"/>
        </w:rPr>
        <w:t xml:space="preserve">Base Chart Code is </w:t>
      </w:r>
      <w:r w:rsidR="00BD3A8F">
        <w:rPr>
          <w:rFonts w:ascii="Arial" w:hAnsi="Arial" w:cs="Arial"/>
        </w:rPr>
        <w:t>“</w:t>
      </w:r>
      <w:r w:rsidR="00B93071" w:rsidRPr="00B93071">
        <w:rPr>
          <w:rFonts w:ascii="Arial" w:hAnsi="Arial" w:cs="Arial"/>
        </w:rPr>
        <w:t>CO</w:t>
      </w:r>
      <w:r w:rsidR="00BD3A8F">
        <w:rPr>
          <w:rFonts w:ascii="Arial" w:hAnsi="Arial" w:cs="Arial"/>
        </w:rPr>
        <w:t>”</w:t>
      </w:r>
    </w:p>
    <w:p w14:paraId="1E99F673" w14:textId="77777777" w:rsidR="00B93071" w:rsidRDefault="0018179D" w:rsidP="00587F44">
      <w:pPr>
        <w:numPr>
          <w:ilvl w:val="1"/>
          <w:numId w:val="58"/>
        </w:numPr>
        <w:spacing w:after="0" w:line="240" w:lineRule="auto"/>
        <w:contextualSpacing/>
        <w:rPr>
          <w:rFonts w:ascii="Arial" w:hAnsi="Arial" w:cs="Arial"/>
        </w:rPr>
      </w:pPr>
      <w:r w:rsidRPr="007922FD">
        <w:rPr>
          <w:rFonts w:ascii="Arial" w:hAnsi="Arial" w:cs="Arial"/>
          <w:i/>
        </w:rPr>
        <w:t>Change</w:t>
      </w:r>
      <w:r>
        <w:rPr>
          <w:rFonts w:ascii="Arial" w:hAnsi="Arial" w:cs="Arial"/>
        </w:rPr>
        <w:t xml:space="preserve"> the Base Account to</w:t>
      </w:r>
      <w:r w:rsidR="00BD3A8F">
        <w:rPr>
          <w:rFonts w:ascii="Arial" w:hAnsi="Arial" w:cs="Arial"/>
        </w:rPr>
        <w:t xml:space="preserve"> the</w:t>
      </w:r>
      <w:r w:rsidR="00B93071" w:rsidRPr="00B93071">
        <w:rPr>
          <w:rFonts w:ascii="Arial" w:hAnsi="Arial" w:cs="Arial"/>
        </w:rPr>
        <w:t xml:space="preserve"> </w:t>
      </w:r>
      <w:proofErr w:type="gramStart"/>
      <w:r w:rsidR="00B93071" w:rsidRPr="00B93071">
        <w:rPr>
          <w:rFonts w:ascii="Arial" w:hAnsi="Arial" w:cs="Arial"/>
        </w:rPr>
        <w:t>89 account</w:t>
      </w:r>
      <w:proofErr w:type="gramEnd"/>
      <w:r w:rsidR="00BD3A8F">
        <w:rPr>
          <w:rFonts w:ascii="Arial" w:hAnsi="Arial" w:cs="Arial"/>
        </w:rPr>
        <w:t xml:space="preserve"> number “89XXXXX”</w:t>
      </w:r>
      <w:r>
        <w:rPr>
          <w:rFonts w:ascii="Arial" w:hAnsi="Arial" w:cs="Arial"/>
        </w:rPr>
        <w:t xml:space="preserve"> being used</w:t>
      </w:r>
    </w:p>
    <w:p w14:paraId="13905C04" w14:textId="77777777" w:rsidR="00066AC3" w:rsidRPr="00B93071" w:rsidRDefault="00066AC3" w:rsidP="00587F44">
      <w:pPr>
        <w:numPr>
          <w:ilvl w:val="1"/>
          <w:numId w:val="58"/>
        </w:numPr>
        <w:spacing w:after="0" w:line="240" w:lineRule="auto"/>
        <w:contextualSpacing/>
        <w:rPr>
          <w:rFonts w:ascii="Arial" w:hAnsi="Arial" w:cs="Arial"/>
        </w:rPr>
      </w:pPr>
      <w:r>
        <w:rPr>
          <w:rFonts w:ascii="Arial" w:hAnsi="Arial" w:cs="Arial"/>
        </w:rPr>
        <w:t>Enter the Base Sub Account Number, if necessary</w:t>
      </w:r>
    </w:p>
    <w:p w14:paraId="2426CECF"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Confirm the</w:t>
      </w:r>
      <w:r w:rsidR="00B93071" w:rsidRPr="00B93071">
        <w:rPr>
          <w:rFonts w:ascii="Arial" w:hAnsi="Arial" w:cs="Arial"/>
        </w:rPr>
        <w:t xml:space="preserve"> Chart Code is </w:t>
      </w:r>
      <w:r w:rsidR="00BD3A8F">
        <w:rPr>
          <w:rFonts w:ascii="Arial" w:hAnsi="Arial" w:cs="Arial"/>
        </w:rPr>
        <w:t>“</w:t>
      </w:r>
      <w:r w:rsidR="00B93071" w:rsidRPr="00B93071">
        <w:rPr>
          <w:rFonts w:ascii="Arial" w:hAnsi="Arial" w:cs="Arial"/>
        </w:rPr>
        <w:t>CO</w:t>
      </w:r>
      <w:r w:rsidR="00BD3A8F">
        <w:rPr>
          <w:rFonts w:ascii="Arial" w:hAnsi="Arial" w:cs="Arial"/>
        </w:rPr>
        <w:t>”</w:t>
      </w:r>
    </w:p>
    <w:p w14:paraId="7FD8AE5E" w14:textId="77777777" w:rsidR="00B93071" w:rsidRPr="00B93071" w:rsidRDefault="007922FD" w:rsidP="00587F44">
      <w:pPr>
        <w:numPr>
          <w:ilvl w:val="1"/>
          <w:numId w:val="58"/>
        </w:numPr>
        <w:spacing w:after="0" w:line="240" w:lineRule="auto"/>
        <w:contextualSpacing/>
        <w:rPr>
          <w:rFonts w:ascii="Arial" w:hAnsi="Arial" w:cs="Arial"/>
        </w:rPr>
      </w:pPr>
      <w:r w:rsidRPr="007922FD">
        <w:rPr>
          <w:rFonts w:ascii="Arial" w:hAnsi="Arial" w:cs="Arial"/>
          <w:i/>
        </w:rPr>
        <w:t>Change</w:t>
      </w:r>
      <w:r>
        <w:rPr>
          <w:rFonts w:ascii="Arial" w:hAnsi="Arial" w:cs="Arial"/>
        </w:rPr>
        <w:t xml:space="preserve"> the </w:t>
      </w:r>
      <w:r w:rsidR="00B93071" w:rsidRPr="00B93071">
        <w:rPr>
          <w:rFonts w:ascii="Arial" w:hAnsi="Arial" w:cs="Arial"/>
        </w:rPr>
        <w:t xml:space="preserve">From Account </w:t>
      </w:r>
      <w:r>
        <w:rPr>
          <w:rFonts w:ascii="Arial" w:hAnsi="Arial" w:cs="Arial"/>
        </w:rPr>
        <w:t>to</w:t>
      </w:r>
      <w:r w:rsidR="00B93071" w:rsidRPr="00B93071">
        <w:rPr>
          <w:rFonts w:ascii="Arial" w:hAnsi="Arial" w:cs="Arial"/>
        </w:rPr>
        <w:t xml:space="preserve"> </w:t>
      </w:r>
      <w:r w:rsidR="00BD3A8F">
        <w:rPr>
          <w:rFonts w:ascii="Arial" w:hAnsi="Arial" w:cs="Arial"/>
        </w:rPr>
        <w:t xml:space="preserve">the </w:t>
      </w:r>
      <w:r w:rsidR="00B93071" w:rsidRPr="00B93071">
        <w:rPr>
          <w:rFonts w:ascii="Arial" w:hAnsi="Arial" w:cs="Arial"/>
        </w:rPr>
        <w:t>13/14 account</w:t>
      </w:r>
      <w:r w:rsidR="00BD3A8F">
        <w:rPr>
          <w:rFonts w:ascii="Arial" w:hAnsi="Arial" w:cs="Arial"/>
        </w:rPr>
        <w:t xml:space="preserve"> number “13XXXXX or 14XXXXX”</w:t>
      </w:r>
      <w:r>
        <w:rPr>
          <w:rFonts w:ascii="Arial" w:hAnsi="Arial" w:cs="Arial"/>
        </w:rPr>
        <w:t xml:space="preserve"> being used</w:t>
      </w:r>
    </w:p>
    <w:p w14:paraId="36A63DD1"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 xml:space="preserve">Confirm the </w:t>
      </w:r>
      <w:r w:rsidR="00B93071" w:rsidRPr="00B93071">
        <w:rPr>
          <w:rFonts w:ascii="Arial" w:hAnsi="Arial" w:cs="Arial"/>
        </w:rPr>
        <w:t xml:space="preserve">From Object Code is </w:t>
      </w:r>
      <w:r w:rsidR="00D34B95">
        <w:rPr>
          <w:rFonts w:ascii="Arial" w:hAnsi="Arial" w:cs="Arial"/>
        </w:rPr>
        <w:t>“</w:t>
      </w:r>
      <w:r w:rsidR="00B93071" w:rsidRPr="00B93071">
        <w:rPr>
          <w:rFonts w:ascii="Arial" w:hAnsi="Arial" w:cs="Arial"/>
        </w:rPr>
        <w:t>6231</w:t>
      </w:r>
      <w:r w:rsidR="00D34B95">
        <w:rPr>
          <w:rFonts w:ascii="Arial" w:hAnsi="Arial" w:cs="Arial"/>
        </w:rPr>
        <w:t>”</w:t>
      </w:r>
    </w:p>
    <w:p w14:paraId="229E4389"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Confirm the Monthly Amount</w:t>
      </w:r>
      <w:r w:rsidR="00E073F3">
        <w:rPr>
          <w:rFonts w:ascii="Arial" w:hAnsi="Arial" w:cs="Arial"/>
        </w:rPr>
        <w:t xml:space="preserve"> </w:t>
      </w:r>
      <w:r>
        <w:rPr>
          <w:rFonts w:ascii="Arial" w:hAnsi="Arial" w:cs="Arial"/>
        </w:rPr>
        <w:t>/</w:t>
      </w:r>
      <w:r w:rsidR="00E073F3">
        <w:rPr>
          <w:rFonts w:ascii="Arial" w:hAnsi="Arial" w:cs="Arial"/>
        </w:rPr>
        <w:t xml:space="preserve"> </w:t>
      </w:r>
      <w:r>
        <w:rPr>
          <w:rFonts w:ascii="Arial" w:hAnsi="Arial" w:cs="Arial"/>
        </w:rPr>
        <w:t>Annual Amount has</w:t>
      </w:r>
      <w:r w:rsidR="00B93071" w:rsidRPr="00B93071">
        <w:rPr>
          <w:rFonts w:ascii="Arial" w:hAnsi="Arial" w:cs="Arial"/>
        </w:rPr>
        <w:t xml:space="preserve"> </w:t>
      </w:r>
      <w:r w:rsidR="00887AA0">
        <w:rPr>
          <w:rFonts w:ascii="Arial" w:hAnsi="Arial" w:cs="Arial"/>
        </w:rPr>
        <w:t>“</w:t>
      </w:r>
      <w:r w:rsidR="00B445BA">
        <w:rPr>
          <w:rFonts w:ascii="Arial" w:hAnsi="Arial" w:cs="Arial"/>
        </w:rPr>
        <w:t>Monthly A</w:t>
      </w:r>
      <w:r w:rsidR="00B93071" w:rsidRPr="00B93071">
        <w:rPr>
          <w:rFonts w:ascii="Arial" w:hAnsi="Arial" w:cs="Arial"/>
        </w:rPr>
        <w:t>mount</w:t>
      </w:r>
      <w:r w:rsidR="00887AA0">
        <w:rPr>
          <w:rFonts w:ascii="Arial" w:hAnsi="Arial" w:cs="Arial"/>
        </w:rPr>
        <w:t>”</w:t>
      </w:r>
      <w:r w:rsidR="00B93071" w:rsidRPr="00B93071">
        <w:rPr>
          <w:rFonts w:ascii="Arial" w:hAnsi="Arial" w:cs="Arial"/>
        </w:rPr>
        <w:t xml:space="preserve"> </w:t>
      </w:r>
      <w:r>
        <w:rPr>
          <w:rFonts w:ascii="Arial" w:hAnsi="Arial" w:cs="Arial"/>
        </w:rPr>
        <w:t>selected</w:t>
      </w:r>
      <w:r w:rsidR="00B93071" w:rsidRPr="00B93071">
        <w:rPr>
          <w:rFonts w:ascii="Arial" w:hAnsi="Arial" w:cs="Arial"/>
        </w:rPr>
        <w:t>– if a prorate was not set up in first month of account being created then you can set</w:t>
      </w:r>
      <w:r>
        <w:rPr>
          <w:rFonts w:ascii="Arial" w:hAnsi="Arial" w:cs="Arial"/>
        </w:rPr>
        <w:t xml:space="preserve"> it</w:t>
      </w:r>
      <w:r w:rsidR="00B93071" w:rsidRPr="00B93071">
        <w:rPr>
          <w:rFonts w:ascii="Arial" w:hAnsi="Arial" w:cs="Arial"/>
        </w:rPr>
        <w:t xml:space="preserve"> up as yearly and all the activity will be caught and then you can change back to monthly so that you don’t continue to catch yearly activity.</w:t>
      </w:r>
    </w:p>
    <w:p w14:paraId="2C91929F"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Confirm the Percent / Amount</w:t>
      </w:r>
      <w:r w:rsidR="00B93071" w:rsidRPr="00B93071">
        <w:rPr>
          <w:rFonts w:ascii="Arial" w:hAnsi="Arial" w:cs="Arial"/>
        </w:rPr>
        <w:t xml:space="preserve"> </w:t>
      </w:r>
      <w:r w:rsidR="00E073F3">
        <w:rPr>
          <w:rFonts w:ascii="Arial" w:hAnsi="Arial" w:cs="Arial"/>
        </w:rPr>
        <w:t>has</w:t>
      </w:r>
      <w:r w:rsidR="00B93071" w:rsidRPr="00B93071">
        <w:rPr>
          <w:rFonts w:ascii="Arial" w:hAnsi="Arial" w:cs="Arial"/>
        </w:rPr>
        <w:t xml:space="preserve"> </w:t>
      </w:r>
      <w:r w:rsidR="00887AA0">
        <w:rPr>
          <w:rFonts w:ascii="Arial" w:hAnsi="Arial" w:cs="Arial"/>
        </w:rPr>
        <w:t>“</w:t>
      </w:r>
      <w:r w:rsidR="00B93071" w:rsidRPr="00B93071">
        <w:rPr>
          <w:rFonts w:ascii="Arial" w:hAnsi="Arial" w:cs="Arial"/>
        </w:rPr>
        <w:t>Percentage</w:t>
      </w:r>
      <w:r w:rsidR="00887AA0">
        <w:rPr>
          <w:rFonts w:ascii="Arial" w:hAnsi="Arial" w:cs="Arial"/>
        </w:rPr>
        <w:t>”</w:t>
      </w:r>
      <w:r w:rsidR="00E073F3">
        <w:rPr>
          <w:rFonts w:ascii="Arial" w:hAnsi="Arial" w:cs="Arial"/>
        </w:rPr>
        <w:t xml:space="preserve"> selected</w:t>
      </w:r>
    </w:p>
    <w:p w14:paraId="67B2ABE9"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 xml:space="preserve">Confirm the </w:t>
      </w:r>
      <w:r w:rsidR="00B93071" w:rsidRPr="00B93071">
        <w:rPr>
          <w:rFonts w:ascii="Arial" w:hAnsi="Arial" w:cs="Arial"/>
        </w:rPr>
        <w:t xml:space="preserve">Prorate Percent </w:t>
      </w:r>
      <w:r>
        <w:rPr>
          <w:rFonts w:ascii="Arial" w:hAnsi="Arial" w:cs="Arial"/>
        </w:rPr>
        <w:t>is</w:t>
      </w:r>
      <w:r w:rsidR="00B93071" w:rsidRPr="00B93071">
        <w:rPr>
          <w:rFonts w:ascii="Arial" w:hAnsi="Arial" w:cs="Arial"/>
        </w:rPr>
        <w:t xml:space="preserve"> </w:t>
      </w:r>
      <w:r w:rsidR="00887AA0">
        <w:rPr>
          <w:rFonts w:ascii="Arial" w:hAnsi="Arial" w:cs="Arial"/>
        </w:rPr>
        <w:t>“</w:t>
      </w:r>
      <w:r w:rsidR="00B93071" w:rsidRPr="00B93071">
        <w:rPr>
          <w:rFonts w:ascii="Arial" w:hAnsi="Arial" w:cs="Arial"/>
        </w:rPr>
        <w:t>100</w:t>
      </w:r>
      <w:r w:rsidR="00887AA0">
        <w:rPr>
          <w:rFonts w:ascii="Arial" w:hAnsi="Arial" w:cs="Arial"/>
        </w:rPr>
        <w:t>” percent</w:t>
      </w:r>
      <w:r w:rsidR="00B93071" w:rsidRPr="00B93071">
        <w:rPr>
          <w:rFonts w:ascii="Arial" w:hAnsi="Arial" w:cs="Arial"/>
        </w:rPr>
        <w:t xml:space="preserve"> </w:t>
      </w:r>
    </w:p>
    <w:p w14:paraId="4C79F4CB" w14:textId="77777777" w:rsidR="00B93071" w:rsidRPr="00B93071" w:rsidRDefault="007922FD" w:rsidP="00587F44">
      <w:pPr>
        <w:numPr>
          <w:ilvl w:val="1"/>
          <w:numId w:val="58"/>
        </w:numPr>
        <w:spacing w:after="0" w:line="240" w:lineRule="auto"/>
        <w:contextualSpacing/>
        <w:rPr>
          <w:rFonts w:ascii="Arial" w:hAnsi="Arial" w:cs="Arial"/>
        </w:rPr>
      </w:pPr>
      <w:r>
        <w:rPr>
          <w:rFonts w:ascii="Arial" w:hAnsi="Arial" w:cs="Arial"/>
        </w:rPr>
        <w:t xml:space="preserve">Confirm the </w:t>
      </w:r>
      <w:r w:rsidR="00B93071" w:rsidRPr="00B93071">
        <w:rPr>
          <w:rFonts w:ascii="Arial" w:hAnsi="Arial" w:cs="Arial"/>
        </w:rPr>
        <w:t xml:space="preserve">Prorate Amount </w:t>
      </w:r>
      <w:r>
        <w:rPr>
          <w:rFonts w:ascii="Arial" w:hAnsi="Arial" w:cs="Arial"/>
        </w:rPr>
        <w:t>is</w:t>
      </w:r>
      <w:r w:rsidR="00B93071" w:rsidRPr="00B93071">
        <w:rPr>
          <w:rFonts w:ascii="Arial" w:hAnsi="Arial" w:cs="Arial"/>
        </w:rPr>
        <w:t xml:space="preserve"> </w:t>
      </w:r>
      <w:r w:rsidR="00887AA0">
        <w:rPr>
          <w:rFonts w:ascii="Arial" w:hAnsi="Arial" w:cs="Arial"/>
        </w:rPr>
        <w:t>“</w:t>
      </w:r>
      <w:r w:rsidR="00B93071" w:rsidRPr="00B93071">
        <w:rPr>
          <w:rFonts w:ascii="Arial" w:hAnsi="Arial" w:cs="Arial"/>
        </w:rPr>
        <w:t>0</w:t>
      </w:r>
      <w:r>
        <w:rPr>
          <w:rFonts w:ascii="Arial" w:hAnsi="Arial" w:cs="Arial"/>
        </w:rPr>
        <w:t>.00</w:t>
      </w:r>
      <w:r w:rsidR="00887AA0">
        <w:rPr>
          <w:rFonts w:ascii="Arial" w:hAnsi="Arial" w:cs="Arial"/>
        </w:rPr>
        <w:t>”</w:t>
      </w:r>
    </w:p>
    <w:p w14:paraId="7DB0DFD7" w14:textId="77777777" w:rsidR="00197F6B" w:rsidRDefault="007922FD" w:rsidP="00587F44">
      <w:pPr>
        <w:numPr>
          <w:ilvl w:val="1"/>
          <w:numId w:val="58"/>
        </w:numPr>
        <w:spacing w:after="0" w:line="240" w:lineRule="auto"/>
        <w:contextualSpacing/>
        <w:rPr>
          <w:rFonts w:ascii="Arial" w:hAnsi="Arial" w:cs="Arial"/>
        </w:rPr>
      </w:pPr>
      <w:r w:rsidRPr="007922FD">
        <w:rPr>
          <w:rFonts w:ascii="Arial" w:hAnsi="Arial" w:cs="Arial"/>
        </w:rPr>
        <w:t xml:space="preserve">Confirm the </w:t>
      </w:r>
      <w:r w:rsidR="00B93071" w:rsidRPr="007922FD">
        <w:rPr>
          <w:rFonts w:ascii="Arial" w:hAnsi="Arial" w:cs="Arial"/>
        </w:rPr>
        <w:t xml:space="preserve">Active Indicator box </w:t>
      </w:r>
      <w:r w:rsidRPr="007922FD">
        <w:rPr>
          <w:rFonts w:ascii="Arial" w:hAnsi="Arial" w:cs="Arial"/>
        </w:rPr>
        <w:t>is</w:t>
      </w:r>
      <w:r w:rsidR="00B93071" w:rsidRPr="007922FD">
        <w:rPr>
          <w:rFonts w:ascii="Arial" w:hAnsi="Arial" w:cs="Arial"/>
        </w:rPr>
        <w:t xml:space="preserve"> checked</w:t>
      </w:r>
    </w:p>
    <w:p w14:paraId="058841FB" w14:textId="77777777" w:rsidR="00601A14" w:rsidRDefault="00601A14" w:rsidP="00601A14">
      <w:pPr>
        <w:spacing w:after="0" w:line="240" w:lineRule="auto"/>
        <w:ind w:left="1440"/>
        <w:contextualSpacing/>
        <w:rPr>
          <w:rFonts w:ascii="Arial" w:hAnsi="Arial" w:cs="Arial"/>
        </w:rPr>
      </w:pPr>
    </w:p>
    <w:p w14:paraId="5757EBDC" w14:textId="77777777" w:rsidR="004E1802" w:rsidRDefault="006C7860" w:rsidP="006C7860">
      <w:pPr>
        <w:spacing w:after="0" w:line="240" w:lineRule="auto"/>
        <w:contextualSpacing/>
        <w:rPr>
          <w:rFonts w:ascii="Arial" w:hAnsi="Arial" w:cs="Arial"/>
        </w:rPr>
      </w:pPr>
      <w:r>
        <w:rPr>
          <w:noProof/>
        </w:rPr>
        <w:drawing>
          <wp:inline distT="0" distB="0" distL="0" distR="0" wp14:anchorId="22C74B21" wp14:editId="5299EE34">
            <wp:extent cx="5943600" cy="24726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72690"/>
                    </a:xfrm>
                    <a:prstGeom prst="rect">
                      <a:avLst/>
                    </a:prstGeom>
                  </pic:spPr>
                </pic:pic>
              </a:graphicData>
            </a:graphic>
          </wp:inline>
        </w:drawing>
      </w:r>
    </w:p>
    <w:p w14:paraId="6300412B" w14:textId="77777777" w:rsidR="005C064A" w:rsidRPr="00645E3C" w:rsidRDefault="005C064A" w:rsidP="006C7860">
      <w:pPr>
        <w:spacing w:after="0" w:line="240" w:lineRule="auto"/>
        <w:contextualSpacing/>
        <w:rPr>
          <w:rFonts w:ascii="Arial" w:hAnsi="Arial" w:cs="Arial"/>
        </w:rPr>
      </w:pPr>
    </w:p>
    <w:p w14:paraId="1BD0FE31" w14:textId="77777777" w:rsidR="004E1802" w:rsidRPr="00260365" w:rsidRDefault="004E1802" w:rsidP="00587F44">
      <w:pPr>
        <w:numPr>
          <w:ilvl w:val="0"/>
          <w:numId w:val="58"/>
        </w:numPr>
        <w:spacing w:after="0" w:line="240" w:lineRule="auto"/>
        <w:contextualSpacing/>
        <w:rPr>
          <w:rFonts w:ascii="Arial" w:hAnsi="Arial" w:cs="Arial"/>
          <w:b/>
          <w:i/>
        </w:rPr>
      </w:pPr>
      <w:r w:rsidRPr="00260365">
        <w:rPr>
          <w:rFonts w:ascii="Arial" w:hAnsi="Arial" w:cs="Arial"/>
          <w:b/>
          <w:i/>
        </w:rPr>
        <w:t>The Edit Prorate Base Object Code Tab</w:t>
      </w:r>
    </w:p>
    <w:p w14:paraId="3BB46309" w14:textId="77777777" w:rsidR="004E1802" w:rsidRPr="004E1802" w:rsidRDefault="007922F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4E1802" w:rsidRPr="004E1802">
        <w:rPr>
          <w:rFonts w:ascii="Arial" w:hAnsi="Arial" w:cs="Arial"/>
        </w:rPr>
        <w:t xml:space="preserve">Object Code Range Name </w:t>
      </w:r>
      <w:r>
        <w:rPr>
          <w:rFonts w:ascii="Arial" w:hAnsi="Arial" w:cs="Arial"/>
        </w:rPr>
        <w:t>is</w:t>
      </w:r>
      <w:r w:rsidR="004E1802" w:rsidRPr="004E1802">
        <w:rPr>
          <w:rFonts w:ascii="Arial" w:hAnsi="Arial" w:cs="Arial"/>
        </w:rPr>
        <w:t xml:space="preserve"> </w:t>
      </w:r>
      <w:r w:rsidR="00887AA0">
        <w:rPr>
          <w:rFonts w:ascii="Arial" w:hAnsi="Arial" w:cs="Arial"/>
        </w:rPr>
        <w:t>“5000-7</w:t>
      </w:r>
      <w:r w:rsidR="004E1802" w:rsidRPr="004E1802">
        <w:rPr>
          <w:rFonts w:ascii="Arial" w:hAnsi="Arial" w:cs="Arial"/>
        </w:rPr>
        <w:t>999</w:t>
      </w:r>
      <w:r w:rsidR="00887AA0">
        <w:rPr>
          <w:rFonts w:ascii="Arial" w:hAnsi="Arial" w:cs="Arial"/>
        </w:rPr>
        <w:t>”</w:t>
      </w:r>
      <w:r w:rsidR="004E1802" w:rsidRPr="004E1802">
        <w:rPr>
          <w:rFonts w:ascii="Arial" w:hAnsi="Arial" w:cs="Arial"/>
        </w:rPr>
        <w:t xml:space="preserve"> </w:t>
      </w:r>
      <w:r>
        <w:rPr>
          <w:rFonts w:ascii="Arial" w:hAnsi="Arial" w:cs="Arial"/>
        </w:rPr>
        <w:t>(</w:t>
      </w:r>
      <w:proofErr w:type="gramStart"/>
      <w:r w:rsidR="004E1802" w:rsidRPr="004E1802">
        <w:rPr>
          <w:rFonts w:ascii="Arial" w:hAnsi="Arial" w:cs="Arial"/>
        </w:rPr>
        <w:t>in order to</w:t>
      </w:r>
      <w:proofErr w:type="gramEnd"/>
      <w:r w:rsidR="004E1802" w:rsidRPr="004E1802">
        <w:rPr>
          <w:rFonts w:ascii="Arial" w:hAnsi="Arial" w:cs="Arial"/>
        </w:rPr>
        <w:t xml:space="preserve"> capture all salaries and expenses</w:t>
      </w:r>
      <w:r>
        <w:rPr>
          <w:rFonts w:ascii="Arial" w:hAnsi="Arial" w:cs="Arial"/>
        </w:rPr>
        <w:t>)</w:t>
      </w:r>
    </w:p>
    <w:p w14:paraId="124823D1" w14:textId="77777777" w:rsidR="004E1802" w:rsidRPr="004E1802" w:rsidRDefault="007922F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4E1802" w:rsidRPr="004E1802">
        <w:rPr>
          <w:rFonts w:ascii="Arial" w:hAnsi="Arial" w:cs="Arial"/>
        </w:rPr>
        <w:t xml:space="preserve">Base Chart Code </w:t>
      </w:r>
      <w:r>
        <w:rPr>
          <w:rFonts w:ascii="Arial" w:hAnsi="Arial" w:cs="Arial"/>
        </w:rPr>
        <w:t>is</w:t>
      </w:r>
      <w:r w:rsidR="004E1802" w:rsidRPr="004E1802">
        <w:rPr>
          <w:rFonts w:ascii="Arial" w:hAnsi="Arial" w:cs="Arial"/>
        </w:rPr>
        <w:t xml:space="preserve"> </w:t>
      </w:r>
      <w:r w:rsidR="00887AA0">
        <w:rPr>
          <w:rFonts w:ascii="Arial" w:hAnsi="Arial" w:cs="Arial"/>
        </w:rPr>
        <w:t>“</w:t>
      </w:r>
      <w:r w:rsidR="004E1802" w:rsidRPr="004E1802">
        <w:rPr>
          <w:rFonts w:ascii="Arial" w:hAnsi="Arial" w:cs="Arial"/>
        </w:rPr>
        <w:t>CO</w:t>
      </w:r>
      <w:r w:rsidR="00887AA0">
        <w:rPr>
          <w:rFonts w:ascii="Arial" w:hAnsi="Arial" w:cs="Arial"/>
        </w:rPr>
        <w:t>”</w:t>
      </w:r>
    </w:p>
    <w:p w14:paraId="7492D0B4" w14:textId="77777777" w:rsidR="004E1802" w:rsidRPr="004E1802" w:rsidRDefault="007922F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4E1802" w:rsidRPr="004E1802">
        <w:rPr>
          <w:rFonts w:ascii="Arial" w:hAnsi="Arial" w:cs="Arial"/>
        </w:rPr>
        <w:t xml:space="preserve">Object Code Range Low </w:t>
      </w:r>
      <w:r>
        <w:rPr>
          <w:rFonts w:ascii="Arial" w:hAnsi="Arial" w:cs="Arial"/>
        </w:rPr>
        <w:t>is</w:t>
      </w:r>
      <w:r w:rsidR="004E1802" w:rsidRPr="004E1802">
        <w:rPr>
          <w:rFonts w:ascii="Arial" w:hAnsi="Arial" w:cs="Arial"/>
        </w:rPr>
        <w:t xml:space="preserve"> </w:t>
      </w:r>
      <w:r w:rsidR="00887AA0">
        <w:rPr>
          <w:rFonts w:ascii="Arial" w:hAnsi="Arial" w:cs="Arial"/>
        </w:rPr>
        <w:t>“</w:t>
      </w:r>
      <w:r w:rsidR="004E1802" w:rsidRPr="004E1802">
        <w:rPr>
          <w:rFonts w:ascii="Arial" w:hAnsi="Arial" w:cs="Arial"/>
        </w:rPr>
        <w:t>5000</w:t>
      </w:r>
      <w:r w:rsidR="00887AA0">
        <w:rPr>
          <w:rFonts w:ascii="Arial" w:hAnsi="Arial" w:cs="Arial"/>
        </w:rPr>
        <w:t>”</w:t>
      </w:r>
    </w:p>
    <w:p w14:paraId="3F5D8A0B" w14:textId="77777777" w:rsidR="004E1802" w:rsidRPr="004E1802" w:rsidRDefault="007922F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4E1802" w:rsidRPr="004E1802">
        <w:rPr>
          <w:rFonts w:ascii="Arial" w:hAnsi="Arial" w:cs="Arial"/>
        </w:rPr>
        <w:t xml:space="preserve">Object Code Range High </w:t>
      </w:r>
      <w:r>
        <w:rPr>
          <w:rFonts w:ascii="Arial" w:hAnsi="Arial" w:cs="Arial"/>
        </w:rPr>
        <w:t>is</w:t>
      </w:r>
      <w:r w:rsidR="004E1802" w:rsidRPr="004E1802">
        <w:rPr>
          <w:rFonts w:ascii="Arial" w:hAnsi="Arial" w:cs="Arial"/>
        </w:rPr>
        <w:t xml:space="preserve"> </w:t>
      </w:r>
      <w:r w:rsidR="00887AA0">
        <w:rPr>
          <w:rFonts w:ascii="Arial" w:hAnsi="Arial" w:cs="Arial"/>
        </w:rPr>
        <w:t>“7</w:t>
      </w:r>
      <w:r w:rsidR="004E1802" w:rsidRPr="004E1802">
        <w:rPr>
          <w:rFonts w:ascii="Arial" w:hAnsi="Arial" w:cs="Arial"/>
        </w:rPr>
        <w:t>999</w:t>
      </w:r>
      <w:r w:rsidR="00887AA0">
        <w:rPr>
          <w:rFonts w:ascii="Arial" w:hAnsi="Arial" w:cs="Arial"/>
        </w:rPr>
        <w:t>”</w:t>
      </w:r>
    </w:p>
    <w:p w14:paraId="02859D32" w14:textId="77777777" w:rsidR="004E1802" w:rsidRPr="004E1802" w:rsidRDefault="007922FD" w:rsidP="00587F44">
      <w:pPr>
        <w:numPr>
          <w:ilvl w:val="1"/>
          <w:numId w:val="58"/>
        </w:numPr>
        <w:spacing w:after="0" w:line="240" w:lineRule="auto"/>
        <w:contextualSpacing/>
        <w:rPr>
          <w:rFonts w:ascii="Arial" w:hAnsi="Arial" w:cs="Arial"/>
          <w:b/>
        </w:rPr>
      </w:pPr>
      <w:r>
        <w:rPr>
          <w:rFonts w:ascii="Arial" w:hAnsi="Arial" w:cs="Arial"/>
        </w:rPr>
        <w:lastRenderedPageBreak/>
        <w:t xml:space="preserve">Confirm the Include or Exclude Object Code Range </w:t>
      </w:r>
      <w:r w:rsidR="00F86859">
        <w:rPr>
          <w:rFonts w:ascii="Arial" w:hAnsi="Arial" w:cs="Arial"/>
        </w:rPr>
        <w:t>has</w:t>
      </w:r>
      <w:r w:rsidR="004E1802" w:rsidRPr="004E1802">
        <w:rPr>
          <w:rFonts w:ascii="Arial" w:hAnsi="Arial" w:cs="Arial"/>
        </w:rPr>
        <w:t xml:space="preserve"> </w:t>
      </w:r>
      <w:r w:rsidR="00887AA0">
        <w:rPr>
          <w:rFonts w:ascii="Arial" w:hAnsi="Arial" w:cs="Arial"/>
        </w:rPr>
        <w:t>“</w:t>
      </w:r>
      <w:r w:rsidR="004E1802" w:rsidRPr="004E1802">
        <w:rPr>
          <w:rFonts w:ascii="Arial" w:hAnsi="Arial" w:cs="Arial"/>
        </w:rPr>
        <w:t>Include</w:t>
      </w:r>
      <w:r w:rsidR="00887AA0">
        <w:rPr>
          <w:rFonts w:ascii="Arial" w:hAnsi="Arial" w:cs="Arial"/>
        </w:rPr>
        <w:t>”</w:t>
      </w:r>
      <w:r w:rsidR="00F86859">
        <w:rPr>
          <w:rFonts w:ascii="Arial" w:hAnsi="Arial" w:cs="Arial"/>
        </w:rPr>
        <w:t xml:space="preserve"> selected</w:t>
      </w:r>
    </w:p>
    <w:p w14:paraId="5AEC286E" w14:textId="77777777" w:rsidR="00BC3E87" w:rsidRDefault="007922FD" w:rsidP="00587F44">
      <w:pPr>
        <w:numPr>
          <w:ilvl w:val="1"/>
          <w:numId w:val="58"/>
        </w:numPr>
        <w:spacing w:after="0" w:line="240" w:lineRule="auto"/>
        <w:contextualSpacing/>
        <w:rPr>
          <w:rFonts w:ascii="Arial" w:hAnsi="Arial" w:cs="Arial"/>
        </w:rPr>
      </w:pPr>
      <w:r>
        <w:rPr>
          <w:rFonts w:ascii="Arial" w:hAnsi="Arial" w:cs="Arial"/>
        </w:rPr>
        <w:t xml:space="preserve">Confirm the </w:t>
      </w:r>
      <w:r w:rsidR="004E1802" w:rsidRPr="007922FD">
        <w:rPr>
          <w:rFonts w:ascii="Arial" w:hAnsi="Arial" w:cs="Arial"/>
        </w:rPr>
        <w:t xml:space="preserve">Active Indicator box </w:t>
      </w:r>
      <w:r>
        <w:rPr>
          <w:rFonts w:ascii="Arial" w:hAnsi="Arial" w:cs="Arial"/>
        </w:rPr>
        <w:t>is</w:t>
      </w:r>
      <w:r w:rsidR="004E1802" w:rsidRPr="007922FD">
        <w:rPr>
          <w:rFonts w:ascii="Arial" w:hAnsi="Arial" w:cs="Arial"/>
        </w:rPr>
        <w:t xml:space="preserve"> checked</w:t>
      </w:r>
    </w:p>
    <w:p w14:paraId="30D7F6AE" w14:textId="77777777" w:rsidR="00601A14" w:rsidRDefault="00601A14" w:rsidP="00601A14">
      <w:pPr>
        <w:spacing w:after="0" w:line="240" w:lineRule="auto"/>
        <w:ind w:left="1440"/>
        <w:contextualSpacing/>
        <w:rPr>
          <w:rFonts w:ascii="Arial" w:hAnsi="Arial" w:cs="Arial"/>
        </w:rPr>
      </w:pPr>
    </w:p>
    <w:p w14:paraId="681F3F36" w14:textId="77777777" w:rsidR="001E0C58" w:rsidRDefault="006C7860" w:rsidP="006C7860">
      <w:pPr>
        <w:spacing w:after="0" w:line="240" w:lineRule="auto"/>
        <w:contextualSpacing/>
        <w:rPr>
          <w:rFonts w:ascii="Arial" w:hAnsi="Arial" w:cs="Arial"/>
        </w:rPr>
      </w:pPr>
      <w:r>
        <w:rPr>
          <w:noProof/>
        </w:rPr>
        <w:drawing>
          <wp:inline distT="0" distB="0" distL="0" distR="0" wp14:anchorId="76542A16" wp14:editId="15DF8F19">
            <wp:extent cx="5943600" cy="17519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51965"/>
                    </a:xfrm>
                    <a:prstGeom prst="rect">
                      <a:avLst/>
                    </a:prstGeom>
                  </pic:spPr>
                </pic:pic>
              </a:graphicData>
            </a:graphic>
          </wp:inline>
        </w:drawing>
      </w:r>
    </w:p>
    <w:p w14:paraId="11C8D7D5" w14:textId="77777777" w:rsidR="005C064A" w:rsidRDefault="005C064A" w:rsidP="006C7860">
      <w:pPr>
        <w:spacing w:after="0" w:line="240" w:lineRule="auto"/>
        <w:contextualSpacing/>
        <w:rPr>
          <w:rFonts w:ascii="Arial" w:hAnsi="Arial" w:cs="Arial"/>
        </w:rPr>
      </w:pPr>
    </w:p>
    <w:p w14:paraId="610CB85B" w14:textId="77777777" w:rsidR="00812B97" w:rsidRPr="00260365" w:rsidRDefault="00812B97" w:rsidP="00587F44">
      <w:pPr>
        <w:numPr>
          <w:ilvl w:val="0"/>
          <w:numId w:val="58"/>
        </w:numPr>
        <w:spacing w:after="0" w:line="240" w:lineRule="auto"/>
        <w:contextualSpacing/>
        <w:rPr>
          <w:rFonts w:ascii="Arial" w:hAnsi="Arial" w:cs="Arial"/>
          <w:b/>
          <w:i/>
        </w:rPr>
      </w:pPr>
      <w:r w:rsidRPr="00260365">
        <w:rPr>
          <w:rFonts w:ascii="Arial" w:hAnsi="Arial" w:cs="Arial"/>
          <w:b/>
          <w:i/>
        </w:rPr>
        <w:t xml:space="preserve">The Edit Prorate </w:t>
      </w:r>
      <w:proofErr w:type="gramStart"/>
      <w:r w:rsidRPr="00260365">
        <w:rPr>
          <w:rFonts w:ascii="Arial" w:hAnsi="Arial" w:cs="Arial"/>
          <w:b/>
          <w:i/>
        </w:rPr>
        <w:t>To</w:t>
      </w:r>
      <w:proofErr w:type="gramEnd"/>
      <w:r w:rsidRPr="00260365">
        <w:rPr>
          <w:rFonts w:ascii="Arial" w:hAnsi="Arial" w:cs="Arial"/>
          <w:b/>
          <w:i/>
        </w:rPr>
        <w:t xml:space="preserve"> Accounting Line Tab</w:t>
      </w:r>
    </w:p>
    <w:p w14:paraId="40095AD1" w14:textId="77777777" w:rsidR="00812B97" w:rsidRPr="00812B97" w:rsidRDefault="00B461F1"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812B97" w:rsidRPr="00812B97">
        <w:rPr>
          <w:rFonts w:ascii="Arial" w:hAnsi="Arial" w:cs="Arial"/>
        </w:rPr>
        <w:t xml:space="preserve">Effective Date From </w:t>
      </w:r>
      <w:r>
        <w:rPr>
          <w:rFonts w:ascii="Arial" w:hAnsi="Arial" w:cs="Arial"/>
        </w:rPr>
        <w:t>is</w:t>
      </w:r>
      <w:r w:rsidR="00812B97" w:rsidRPr="00812B97">
        <w:rPr>
          <w:rFonts w:ascii="Arial" w:hAnsi="Arial" w:cs="Arial"/>
        </w:rPr>
        <w:t xml:space="preserve"> </w:t>
      </w:r>
      <w:r w:rsidR="008A4F50">
        <w:rPr>
          <w:rFonts w:ascii="Arial" w:hAnsi="Arial" w:cs="Arial"/>
        </w:rPr>
        <w:t>“07/01/XX”</w:t>
      </w:r>
      <w:r w:rsidR="00812B97" w:rsidRPr="00812B97">
        <w:rPr>
          <w:rFonts w:ascii="Arial" w:hAnsi="Arial" w:cs="Arial"/>
        </w:rPr>
        <w:t xml:space="preserve"> for the year that you are setting up the prorate</w:t>
      </w:r>
    </w:p>
    <w:p w14:paraId="41EDE303" w14:textId="77777777" w:rsidR="00812B97" w:rsidRPr="00812B97" w:rsidRDefault="00B461F1"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812B97" w:rsidRPr="00812B97">
        <w:rPr>
          <w:rFonts w:ascii="Arial" w:hAnsi="Arial" w:cs="Arial"/>
        </w:rPr>
        <w:t xml:space="preserve">Chart Code </w:t>
      </w:r>
      <w:r>
        <w:rPr>
          <w:rFonts w:ascii="Arial" w:hAnsi="Arial" w:cs="Arial"/>
        </w:rPr>
        <w:t>is</w:t>
      </w:r>
      <w:r w:rsidR="00812B97" w:rsidRPr="00812B97">
        <w:rPr>
          <w:rFonts w:ascii="Arial" w:hAnsi="Arial" w:cs="Arial"/>
        </w:rPr>
        <w:t xml:space="preserve"> </w:t>
      </w:r>
      <w:r w:rsidR="008A4F50">
        <w:rPr>
          <w:rFonts w:ascii="Arial" w:hAnsi="Arial" w:cs="Arial"/>
        </w:rPr>
        <w:t>“</w:t>
      </w:r>
      <w:r w:rsidR="00812B97" w:rsidRPr="00812B97">
        <w:rPr>
          <w:rFonts w:ascii="Arial" w:hAnsi="Arial" w:cs="Arial"/>
        </w:rPr>
        <w:t>CO</w:t>
      </w:r>
      <w:r w:rsidR="008A4F50">
        <w:rPr>
          <w:rFonts w:ascii="Arial" w:hAnsi="Arial" w:cs="Arial"/>
        </w:rPr>
        <w:t>”</w:t>
      </w:r>
    </w:p>
    <w:p w14:paraId="5E2AB0D2" w14:textId="77777777" w:rsidR="00812B97" w:rsidRPr="00812B97" w:rsidRDefault="00B461F1" w:rsidP="00587F44">
      <w:pPr>
        <w:numPr>
          <w:ilvl w:val="1"/>
          <w:numId w:val="58"/>
        </w:numPr>
        <w:spacing w:after="0" w:line="240" w:lineRule="auto"/>
        <w:contextualSpacing/>
        <w:rPr>
          <w:rFonts w:ascii="Arial" w:hAnsi="Arial" w:cs="Arial"/>
          <w:b/>
        </w:rPr>
      </w:pPr>
      <w:r w:rsidRPr="00B461F1">
        <w:rPr>
          <w:rFonts w:ascii="Arial" w:hAnsi="Arial" w:cs="Arial"/>
          <w:i/>
        </w:rPr>
        <w:t xml:space="preserve">Change </w:t>
      </w:r>
      <w:r>
        <w:rPr>
          <w:rFonts w:ascii="Arial" w:hAnsi="Arial" w:cs="Arial"/>
        </w:rPr>
        <w:t xml:space="preserve">the </w:t>
      </w:r>
      <w:r w:rsidR="00F86859">
        <w:rPr>
          <w:rFonts w:ascii="Arial" w:hAnsi="Arial" w:cs="Arial"/>
        </w:rPr>
        <w:t>Account N</w:t>
      </w:r>
      <w:r w:rsidR="00812B97" w:rsidRPr="00812B97">
        <w:rPr>
          <w:rFonts w:ascii="Arial" w:hAnsi="Arial" w:cs="Arial"/>
        </w:rPr>
        <w:t xml:space="preserve">umber </w:t>
      </w:r>
      <w:r>
        <w:rPr>
          <w:rFonts w:ascii="Arial" w:hAnsi="Arial" w:cs="Arial"/>
        </w:rPr>
        <w:t>to</w:t>
      </w:r>
      <w:r w:rsidR="00812B97" w:rsidRPr="00812B97">
        <w:rPr>
          <w:rFonts w:ascii="Arial" w:hAnsi="Arial" w:cs="Arial"/>
        </w:rPr>
        <w:t xml:space="preserve"> the 89 </w:t>
      </w:r>
      <w:proofErr w:type="gramStart"/>
      <w:r w:rsidR="00812B97" w:rsidRPr="00812B97">
        <w:rPr>
          <w:rFonts w:ascii="Arial" w:hAnsi="Arial" w:cs="Arial"/>
        </w:rPr>
        <w:t>account</w:t>
      </w:r>
      <w:proofErr w:type="gramEnd"/>
      <w:r w:rsidR="008A4F50">
        <w:rPr>
          <w:rFonts w:ascii="Arial" w:hAnsi="Arial" w:cs="Arial"/>
        </w:rPr>
        <w:t>, “89XXXXX”</w:t>
      </w:r>
      <w:r>
        <w:rPr>
          <w:rFonts w:ascii="Arial" w:hAnsi="Arial" w:cs="Arial"/>
        </w:rPr>
        <w:t xml:space="preserve"> being used</w:t>
      </w:r>
    </w:p>
    <w:p w14:paraId="26CE541D" w14:textId="77777777" w:rsidR="00812B97" w:rsidRPr="00812B97" w:rsidRDefault="00B461F1" w:rsidP="00587F44">
      <w:pPr>
        <w:numPr>
          <w:ilvl w:val="1"/>
          <w:numId w:val="58"/>
        </w:numPr>
        <w:spacing w:after="0" w:line="240" w:lineRule="auto"/>
        <w:contextualSpacing/>
        <w:rPr>
          <w:rFonts w:ascii="Arial" w:hAnsi="Arial" w:cs="Arial"/>
          <w:b/>
        </w:rPr>
      </w:pPr>
      <w:r>
        <w:rPr>
          <w:rFonts w:ascii="Arial" w:hAnsi="Arial" w:cs="Arial"/>
        </w:rPr>
        <w:t>Confirm the Object C</w:t>
      </w:r>
      <w:r w:rsidR="00812B97" w:rsidRPr="00812B97">
        <w:rPr>
          <w:rFonts w:ascii="Arial" w:hAnsi="Arial" w:cs="Arial"/>
        </w:rPr>
        <w:t xml:space="preserve">ode </w:t>
      </w:r>
      <w:r>
        <w:rPr>
          <w:rFonts w:ascii="Arial" w:hAnsi="Arial" w:cs="Arial"/>
        </w:rPr>
        <w:t>is</w:t>
      </w:r>
      <w:r w:rsidR="00812B97" w:rsidRPr="00812B97">
        <w:rPr>
          <w:rFonts w:ascii="Arial" w:hAnsi="Arial" w:cs="Arial"/>
        </w:rPr>
        <w:t xml:space="preserve"> </w:t>
      </w:r>
      <w:r w:rsidR="008A4F50">
        <w:rPr>
          <w:rFonts w:ascii="Arial" w:hAnsi="Arial" w:cs="Arial"/>
        </w:rPr>
        <w:t>“</w:t>
      </w:r>
      <w:r w:rsidR="00812B97" w:rsidRPr="00812B97">
        <w:rPr>
          <w:rFonts w:ascii="Arial" w:hAnsi="Arial" w:cs="Arial"/>
        </w:rPr>
        <w:t>4800</w:t>
      </w:r>
      <w:r w:rsidR="008A4F50">
        <w:rPr>
          <w:rFonts w:ascii="Arial" w:hAnsi="Arial" w:cs="Arial"/>
        </w:rPr>
        <w:t>”</w:t>
      </w:r>
    </w:p>
    <w:p w14:paraId="547D9E9F" w14:textId="77777777" w:rsidR="00812B97" w:rsidRPr="00812B97" w:rsidRDefault="00B461F1"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812B97" w:rsidRPr="00812B97">
        <w:rPr>
          <w:rFonts w:ascii="Arial" w:hAnsi="Arial" w:cs="Arial"/>
        </w:rPr>
        <w:t>Override Amount</w:t>
      </w:r>
      <w:r>
        <w:rPr>
          <w:rFonts w:ascii="Arial" w:hAnsi="Arial" w:cs="Arial"/>
        </w:rPr>
        <w:t xml:space="preserve"> </w:t>
      </w:r>
      <w:r w:rsidR="00812B97" w:rsidRPr="00812B97">
        <w:rPr>
          <w:rFonts w:ascii="Arial" w:hAnsi="Arial" w:cs="Arial"/>
        </w:rPr>
        <w:t>/</w:t>
      </w:r>
      <w:r>
        <w:rPr>
          <w:rFonts w:ascii="Arial" w:hAnsi="Arial" w:cs="Arial"/>
        </w:rPr>
        <w:t xml:space="preserve"> </w:t>
      </w:r>
      <w:r w:rsidR="00812B97" w:rsidRPr="00812B97">
        <w:rPr>
          <w:rFonts w:ascii="Arial" w:hAnsi="Arial" w:cs="Arial"/>
        </w:rPr>
        <w:t xml:space="preserve">Percent </w:t>
      </w:r>
      <w:r w:rsidR="00F86859">
        <w:rPr>
          <w:rFonts w:ascii="Arial" w:hAnsi="Arial" w:cs="Arial"/>
        </w:rPr>
        <w:t>has</w:t>
      </w:r>
      <w:r w:rsidR="00812B97" w:rsidRPr="00812B97">
        <w:rPr>
          <w:rFonts w:ascii="Arial" w:hAnsi="Arial" w:cs="Arial"/>
        </w:rPr>
        <w:t xml:space="preserve"> </w:t>
      </w:r>
      <w:r w:rsidR="008A4F50">
        <w:rPr>
          <w:rFonts w:ascii="Arial" w:hAnsi="Arial" w:cs="Arial"/>
        </w:rPr>
        <w:t>“</w:t>
      </w:r>
      <w:r w:rsidR="00812B97" w:rsidRPr="00812B97">
        <w:rPr>
          <w:rFonts w:ascii="Arial" w:hAnsi="Arial" w:cs="Arial"/>
        </w:rPr>
        <w:t>No Override</w:t>
      </w:r>
      <w:r w:rsidR="008A4F50">
        <w:rPr>
          <w:rFonts w:ascii="Arial" w:hAnsi="Arial" w:cs="Arial"/>
        </w:rPr>
        <w:t>”</w:t>
      </w:r>
      <w:r w:rsidR="00F86859">
        <w:rPr>
          <w:rFonts w:ascii="Arial" w:hAnsi="Arial" w:cs="Arial"/>
        </w:rPr>
        <w:t xml:space="preserve"> selected</w:t>
      </w:r>
    </w:p>
    <w:p w14:paraId="723B1B8A" w14:textId="77777777" w:rsidR="00812B97" w:rsidRDefault="00B461F1" w:rsidP="00587F44">
      <w:pPr>
        <w:numPr>
          <w:ilvl w:val="1"/>
          <w:numId w:val="58"/>
        </w:numPr>
        <w:spacing w:after="0" w:line="240" w:lineRule="auto"/>
        <w:contextualSpacing/>
        <w:rPr>
          <w:rFonts w:ascii="Arial" w:hAnsi="Arial" w:cs="Arial"/>
        </w:rPr>
      </w:pPr>
      <w:r>
        <w:rPr>
          <w:rFonts w:ascii="Arial" w:hAnsi="Arial" w:cs="Arial"/>
        </w:rPr>
        <w:t xml:space="preserve">Confirm the </w:t>
      </w:r>
      <w:r w:rsidR="00812B97" w:rsidRPr="00B461F1">
        <w:rPr>
          <w:rFonts w:ascii="Arial" w:hAnsi="Arial" w:cs="Arial"/>
        </w:rPr>
        <w:t xml:space="preserve">Active Indicator box </w:t>
      </w:r>
      <w:r>
        <w:rPr>
          <w:rFonts w:ascii="Arial" w:hAnsi="Arial" w:cs="Arial"/>
        </w:rPr>
        <w:t>is</w:t>
      </w:r>
      <w:r w:rsidR="00812B97" w:rsidRPr="00B461F1">
        <w:rPr>
          <w:rFonts w:ascii="Arial" w:hAnsi="Arial" w:cs="Arial"/>
        </w:rPr>
        <w:t xml:space="preserve"> checked</w:t>
      </w:r>
    </w:p>
    <w:p w14:paraId="609C7EE8" w14:textId="77777777" w:rsidR="00601A14" w:rsidRDefault="00601A14" w:rsidP="00601A14">
      <w:pPr>
        <w:spacing w:after="0" w:line="240" w:lineRule="auto"/>
        <w:ind w:left="1440"/>
        <w:contextualSpacing/>
        <w:rPr>
          <w:rFonts w:ascii="Arial" w:hAnsi="Arial" w:cs="Arial"/>
        </w:rPr>
      </w:pPr>
    </w:p>
    <w:p w14:paraId="6EBD7B32" w14:textId="77777777" w:rsidR="006C7860" w:rsidRPr="00B461F1" w:rsidRDefault="006C7860" w:rsidP="006C7860">
      <w:pPr>
        <w:spacing w:after="0" w:line="240" w:lineRule="auto"/>
        <w:contextualSpacing/>
        <w:rPr>
          <w:rFonts w:ascii="Arial" w:hAnsi="Arial" w:cs="Arial"/>
        </w:rPr>
      </w:pPr>
      <w:r>
        <w:rPr>
          <w:noProof/>
        </w:rPr>
        <w:drawing>
          <wp:inline distT="0" distB="0" distL="0" distR="0" wp14:anchorId="3C81645C" wp14:editId="4AF3F2B1">
            <wp:extent cx="6786529" cy="2647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6789171" cy="2648981"/>
                    </a:xfrm>
                    <a:prstGeom prst="rect">
                      <a:avLst/>
                    </a:prstGeom>
                  </pic:spPr>
                </pic:pic>
              </a:graphicData>
            </a:graphic>
          </wp:inline>
        </w:drawing>
      </w:r>
    </w:p>
    <w:p w14:paraId="762C2319" w14:textId="77777777" w:rsidR="00260365" w:rsidRPr="00260365" w:rsidRDefault="00260365" w:rsidP="00BC3E87">
      <w:pPr>
        <w:spacing w:after="0" w:line="240" w:lineRule="auto"/>
        <w:ind w:left="1440"/>
        <w:contextualSpacing/>
        <w:rPr>
          <w:rFonts w:ascii="Arial" w:hAnsi="Arial" w:cs="Arial"/>
        </w:rPr>
      </w:pPr>
    </w:p>
    <w:p w14:paraId="164B72B1" w14:textId="77777777" w:rsidR="008B7156" w:rsidRPr="00D34B95" w:rsidRDefault="004C0902" w:rsidP="00587F44">
      <w:pPr>
        <w:numPr>
          <w:ilvl w:val="0"/>
          <w:numId w:val="58"/>
        </w:numPr>
        <w:spacing w:after="0" w:line="240" w:lineRule="auto"/>
        <w:contextualSpacing/>
        <w:rPr>
          <w:rFonts w:ascii="Arial" w:hAnsi="Arial" w:cs="Arial"/>
          <w:b/>
        </w:rPr>
      </w:pPr>
      <w:r w:rsidRPr="00D34B95">
        <w:rPr>
          <w:rFonts w:ascii="Arial" w:hAnsi="Arial" w:cs="Arial"/>
          <w:b/>
        </w:rPr>
        <w:t>Once</w:t>
      </w:r>
      <w:r w:rsidR="00812B97" w:rsidRPr="00D34B95">
        <w:rPr>
          <w:rFonts w:ascii="Arial" w:hAnsi="Arial" w:cs="Arial"/>
          <w:b/>
        </w:rPr>
        <w:t xml:space="preserve"> you have </w:t>
      </w:r>
      <w:r w:rsidRPr="00D34B95">
        <w:rPr>
          <w:rFonts w:ascii="Arial" w:hAnsi="Arial" w:cs="Arial"/>
          <w:b/>
        </w:rPr>
        <w:t>reviewed the document, click on</w:t>
      </w:r>
      <w:r w:rsidR="00812B97" w:rsidRPr="00D34B95">
        <w:rPr>
          <w:rFonts w:ascii="Arial" w:hAnsi="Arial" w:cs="Arial"/>
          <w:b/>
        </w:rPr>
        <w:t xml:space="preserve"> the </w:t>
      </w:r>
      <w:r w:rsidRPr="00D34B95">
        <w:rPr>
          <w:rFonts w:ascii="Arial" w:hAnsi="Arial" w:cs="Arial"/>
          <w:b/>
        </w:rPr>
        <w:t>“</w:t>
      </w:r>
      <w:r w:rsidR="00812B97" w:rsidRPr="00D34B95">
        <w:rPr>
          <w:rFonts w:ascii="Arial" w:hAnsi="Arial" w:cs="Arial"/>
          <w:b/>
        </w:rPr>
        <w:t>submit</w:t>
      </w:r>
      <w:r w:rsidRPr="00D34B95">
        <w:rPr>
          <w:rFonts w:ascii="Arial" w:hAnsi="Arial" w:cs="Arial"/>
          <w:b/>
        </w:rPr>
        <w:t>”</w:t>
      </w:r>
      <w:r w:rsidR="00812B97" w:rsidRPr="00D34B95">
        <w:rPr>
          <w:rFonts w:ascii="Arial" w:hAnsi="Arial" w:cs="Arial"/>
          <w:b/>
        </w:rPr>
        <w:t xml:space="preserve"> button</w:t>
      </w:r>
      <w:r w:rsidR="00B461F1">
        <w:rPr>
          <w:rFonts w:ascii="Arial" w:hAnsi="Arial" w:cs="Arial"/>
          <w:b/>
        </w:rPr>
        <w:t xml:space="preserve"> for routing.</w:t>
      </w:r>
    </w:p>
    <w:p w14:paraId="677BA679" w14:textId="77777777" w:rsidR="00B80A31" w:rsidRDefault="00B80A31" w:rsidP="00BC3E87">
      <w:pPr>
        <w:spacing w:after="0" w:line="240" w:lineRule="auto"/>
        <w:ind w:left="720"/>
        <w:contextualSpacing/>
        <w:rPr>
          <w:rFonts w:ascii="Arial" w:hAnsi="Arial" w:cs="Arial"/>
          <w:b/>
        </w:rPr>
      </w:pPr>
    </w:p>
    <w:p w14:paraId="0DAE5650" w14:textId="77777777" w:rsidR="009147AA" w:rsidRDefault="00A715E4" w:rsidP="00030C33">
      <w:pPr>
        <w:spacing w:after="0" w:line="240" w:lineRule="auto"/>
        <w:ind w:left="720"/>
        <w:contextualSpacing/>
        <w:rPr>
          <w:rFonts w:ascii="Arial" w:hAnsi="Arial" w:cs="Arial"/>
        </w:rPr>
      </w:pPr>
      <w:r>
        <w:rPr>
          <w:rFonts w:ascii="Arial" w:hAnsi="Arial" w:cs="Arial"/>
        </w:rPr>
        <w:t xml:space="preserve">Once the document has routed, </w:t>
      </w:r>
      <w:r w:rsidR="008B7156" w:rsidRPr="00B80A31">
        <w:rPr>
          <w:rFonts w:ascii="Arial" w:hAnsi="Arial" w:cs="Arial"/>
        </w:rPr>
        <w:t>Kuali will assign an Automated Journal Vouchers Type Code</w:t>
      </w:r>
      <w:r w:rsidR="009147AA" w:rsidRPr="00B80A31">
        <w:rPr>
          <w:rFonts w:ascii="Arial" w:hAnsi="Arial" w:cs="Arial"/>
        </w:rPr>
        <w:t xml:space="preserve"> number</w:t>
      </w:r>
      <w:r w:rsidR="008B7156" w:rsidRPr="00B80A31">
        <w:rPr>
          <w:rFonts w:ascii="Arial" w:hAnsi="Arial" w:cs="Arial"/>
        </w:rPr>
        <w:t>. You can find it by doing an “Automate</w:t>
      </w:r>
      <w:r w:rsidR="00FF0B82">
        <w:rPr>
          <w:rFonts w:ascii="Arial" w:hAnsi="Arial" w:cs="Arial"/>
        </w:rPr>
        <w:t>d Journal Vouchers Type Lookup”.</w:t>
      </w:r>
    </w:p>
    <w:p w14:paraId="7431F32E" w14:textId="77777777" w:rsidR="00FF0B82" w:rsidRDefault="00FF0B82" w:rsidP="00B80A31">
      <w:pPr>
        <w:ind w:left="720"/>
        <w:contextualSpacing/>
        <w:rPr>
          <w:rFonts w:ascii="Arial" w:hAnsi="Arial" w:cs="Arial"/>
        </w:rPr>
      </w:pPr>
      <w:r>
        <w:rPr>
          <w:noProof/>
        </w:rPr>
        <mc:AlternateContent>
          <mc:Choice Requires="wps">
            <w:drawing>
              <wp:anchor distT="0" distB="0" distL="114300" distR="114300" simplePos="0" relativeHeight="251737088" behindDoc="0" locked="1" layoutInCell="1" allowOverlap="0" wp14:anchorId="0BB23EE7" wp14:editId="5023EC26">
                <wp:simplePos x="0" y="0"/>
                <wp:positionH relativeFrom="margin">
                  <wp:posOffset>504825</wp:posOffset>
                </wp:positionH>
                <wp:positionV relativeFrom="paragraph">
                  <wp:posOffset>294640</wp:posOffset>
                </wp:positionV>
                <wp:extent cx="1790700" cy="161925"/>
                <wp:effectExtent l="0" t="0" r="19050" b="28575"/>
                <wp:wrapNone/>
                <wp:docPr id="70" name="Oval 70"/>
                <wp:cNvGraphicFramePr/>
                <a:graphic xmlns:a="http://schemas.openxmlformats.org/drawingml/2006/main">
                  <a:graphicData uri="http://schemas.microsoft.com/office/word/2010/wordprocessingShape">
                    <wps:wsp>
                      <wps:cNvSpPr/>
                      <wps:spPr>
                        <a:xfrm>
                          <a:off x="0" y="0"/>
                          <a:ext cx="1790700" cy="1619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F5769" id="Oval 70" o:spid="_x0000_s1026" style="position:absolute;margin-left:39.75pt;margin-top:23.2pt;width:141pt;height:12.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" o:allowoverlap="f" filled="f" strokecolor="red" strokeweight="2pt">
                <w10:wrap anchorx="margin"/>
                <w10:anchorlock/>
              </v:oval>
            </w:pict>
          </mc:Fallback>
        </mc:AlternateContent>
      </w:r>
      <w:r>
        <w:rPr>
          <w:noProof/>
        </w:rPr>
        <w:drawing>
          <wp:inline distT="0" distB="0" distL="0" distR="0" wp14:anchorId="0D274B8B" wp14:editId="3789CFE4">
            <wp:extent cx="1847850" cy="50797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4898" cy="512662"/>
                    </a:xfrm>
                    <a:prstGeom prst="rect">
                      <a:avLst/>
                    </a:prstGeom>
                  </pic:spPr>
                </pic:pic>
              </a:graphicData>
            </a:graphic>
          </wp:inline>
        </w:drawing>
      </w:r>
    </w:p>
    <w:p w14:paraId="3B4B2DC9" w14:textId="77777777" w:rsidR="00FF0B82" w:rsidRDefault="00FF0B82" w:rsidP="00B80A31">
      <w:pPr>
        <w:ind w:left="720"/>
        <w:contextualSpacing/>
        <w:rPr>
          <w:rFonts w:ascii="Arial" w:hAnsi="Arial" w:cs="Arial"/>
        </w:rPr>
      </w:pPr>
    </w:p>
    <w:p w14:paraId="4E285E72" w14:textId="77777777" w:rsidR="00FF0B82" w:rsidRDefault="00FF0B82" w:rsidP="00BC3E87">
      <w:pPr>
        <w:spacing w:after="0" w:line="240" w:lineRule="auto"/>
        <w:ind w:left="720"/>
        <w:contextualSpacing/>
        <w:rPr>
          <w:rFonts w:ascii="Arial" w:hAnsi="Arial" w:cs="Arial"/>
        </w:rPr>
      </w:pPr>
      <w:r>
        <w:rPr>
          <w:rFonts w:ascii="Arial" w:hAnsi="Arial" w:cs="Arial"/>
        </w:rPr>
        <w:t>Enter</w:t>
      </w:r>
      <w:r w:rsidRPr="00B80A31">
        <w:rPr>
          <w:rFonts w:ascii="Arial" w:hAnsi="Arial" w:cs="Arial"/>
        </w:rPr>
        <w:t xml:space="preserve"> </w:t>
      </w:r>
      <w:r>
        <w:rPr>
          <w:rFonts w:ascii="Arial" w:hAnsi="Arial" w:cs="Arial"/>
        </w:rPr>
        <w:t>the Parent “Set ID” and “</w:t>
      </w:r>
      <w:r w:rsidRPr="00B80A31">
        <w:rPr>
          <w:rFonts w:ascii="Arial" w:hAnsi="Arial" w:cs="Arial"/>
        </w:rPr>
        <w:t>Entry Name</w:t>
      </w:r>
      <w:r>
        <w:rPr>
          <w:rFonts w:ascii="Arial" w:hAnsi="Arial" w:cs="Arial"/>
        </w:rPr>
        <w:t>” used, then click on “search”.</w:t>
      </w:r>
    </w:p>
    <w:p w14:paraId="7DBC20DD" w14:textId="77777777" w:rsidR="00BC3E87" w:rsidRDefault="00BC3E87" w:rsidP="00BC3E87">
      <w:pPr>
        <w:spacing w:after="0" w:line="240" w:lineRule="auto"/>
        <w:ind w:left="720"/>
        <w:contextualSpacing/>
        <w:rPr>
          <w:rFonts w:ascii="Arial" w:hAnsi="Arial" w:cs="Arial"/>
        </w:rPr>
      </w:pPr>
    </w:p>
    <w:p w14:paraId="3545BC3E" w14:textId="77777777" w:rsidR="00FF0B82" w:rsidRDefault="00FF0B82" w:rsidP="00B80A31">
      <w:pPr>
        <w:ind w:left="720"/>
        <w:contextualSpacing/>
        <w:rPr>
          <w:noProof/>
        </w:rPr>
      </w:pPr>
      <w:r>
        <w:rPr>
          <w:noProof/>
        </w:rPr>
        <w:drawing>
          <wp:inline distT="0" distB="0" distL="0" distR="0" wp14:anchorId="3CF920BD" wp14:editId="3C69D45E">
            <wp:extent cx="3436378" cy="1038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712" cy="1067632"/>
                    </a:xfrm>
                    <a:prstGeom prst="rect">
                      <a:avLst/>
                    </a:prstGeom>
                  </pic:spPr>
                </pic:pic>
              </a:graphicData>
            </a:graphic>
          </wp:inline>
        </w:drawing>
      </w:r>
    </w:p>
    <w:p w14:paraId="4F535709" w14:textId="77777777" w:rsidR="008A6E11" w:rsidRDefault="008A6E11" w:rsidP="00BC3E87">
      <w:pPr>
        <w:spacing w:after="0" w:line="240" w:lineRule="auto"/>
        <w:ind w:left="720"/>
        <w:contextualSpacing/>
        <w:rPr>
          <w:noProof/>
        </w:rPr>
      </w:pPr>
      <w:r>
        <w:rPr>
          <w:noProof/>
        </w:rPr>
        <w:t>You will get the following result</w:t>
      </w:r>
      <w:r w:rsidR="00B461F1">
        <w:rPr>
          <w:noProof/>
        </w:rPr>
        <w:t xml:space="preserve"> showing the Automated Journal Vouchers Type Code number</w:t>
      </w:r>
      <w:r>
        <w:rPr>
          <w:noProof/>
        </w:rPr>
        <w:t>:</w:t>
      </w:r>
    </w:p>
    <w:p w14:paraId="4B3EDD2B" w14:textId="77777777" w:rsidR="00845B1C" w:rsidRDefault="008A6E11" w:rsidP="00845B1C">
      <w:pPr>
        <w:ind w:left="720"/>
        <w:contextualSpacing/>
        <w:rPr>
          <w:rFonts w:ascii="Arial" w:hAnsi="Arial" w:cs="Arial"/>
        </w:rPr>
      </w:pPr>
      <w:r>
        <w:rPr>
          <w:noProof/>
        </w:rPr>
        <mc:AlternateContent>
          <mc:Choice Requires="wps">
            <w:drawing>
              <wp:anchor distT="0" distB="0" distL="114300" distR="114300" simplePos="0" relativeHeight="251739136" behindDoc="0" locked="1" layoutInCell="1" allowOverlap="0" wp14:anchorId="4304EE98" wp14:editId="2F420BE5">
                <wp:simplePos x="0" y="0"/>
                <wp:positionH relativeFrom="margin">
                  <wp:posOffset>1143000</wp:posOffset>
                </wp:positionH>
                <wp:positionV relativeFrom="paragraph">
                  <wp:posOffset>330835</wp:posOffset>
                </wp:positionV>
                <wp:extent cx="723900" cy="304800"/>
                <wp:effectExtent l="0" t="0" r="19050" b="19050"/>
                <wp:wrapNone/>
                <wp:docPr id="75" name="Oval 75"/>
                <wp:cNvGraphicFramePr/>
                <a:graphic xmlns:a="http://schemas.openxmlformats.org/drawingml/2006/main">
                  <a:graphicData uri="http://schemas.microsoft.com/office/word/2010/wordprocessingShape">
                    <wps:wsp>
                      <wps:cNvSpPr/>
                      <wps:spPr>
                        <a:xfrm>
                          <a:off x="0" y="0"/>
                          <a:ext cx="723900" cy="304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5FC25" id="Oval 75" o:spid="_x0000_s1026" style="position:absolute;margin-left:90pt;margin-top:26.05pt;width:57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" o:allowoverlap="f" filled="f" strokecolor="red" strokeweight="2pt">
                <w10:wrap anchorx="margin"/>
                <w10:anchorlock/>
              </v:oval>
            </w:pict>
          </mc:Fallback>
        </mc:AlternateContent>
      </w:r>
      <w:r>
        <w:rPr>
          <w:noProof/>
        </w:rPr>
        <w:drawing>
          <wp:inline distT="0" distB="0" distL="0" distR="0" wp14:anchorId="13CF1F65" wp14:editId="0BF418F2">
            <wp:extent cx="3667125" cy="69522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9881" cy="705228"/>
                    </a:xfrm>
                    <a:prstGeom prst="rect">
                      <a:avLst/>
                    </a:prstGeom>
                  </pic:spPr>
                </pic:pic>
              </a:graphicData>
            </a:graphic>
          </wp:inline>
        </w:drawing>
      </w:r>
    </w:p>
    <w:p w14:paraId="45B79FD9" w14:textId="77777777" w:rsidR="00D33A99" w:rsidRPr="001866D7" w:rsidRDefault="00D33A99" w:rsidP="00030C33">
      <w:pPr>
        <w:spacing w:line="240" w:lineRule="auto"/>
        <w:contextualSpacing/>
        <w:rPr>
          <w:rFonts w:ascii="Arial" w:hAnsi="Arial" w:cs="Arial"/>
          <w:i/>
        </w:rPr>
      </w:pPr>
      <w:r w:rsidRPr="001866D7">
        <w:rPr>
          <w:rFonts w:ascii="Arial" w:hAnsi="Arial" w:cs="Arial"/>
          <w:i/>
        </w:rPr>
        <w:t>To set up Prorate</w:t>
      </w:r>
      <w:r w:rsidR="00BB30D0">
        <w:rPr>
          <w:rFonts w:ascii="Arial" w:hAnsi="Arial" w:cs="Arial"/>
          <w:i/>
        </w:rPr>
        <w:t xml:space="preserve"> 2: BI, “1823 FOR 89 WIP accts”. C</w:t>
      </w:r>
      <w:r w:rsidRPr="001866D7">
        <w:rPr>
          <w:rFonts w:ascii="Arial" w:hAnsi="Arial" w:cs="Arial"/>
          <w:i/>
        </w:rPr>
        <w:t>lick on “Automated Journal Voucher Types”, from the Kuali Main Menu. This prorate prepares entries for capitalization.</w:t>
      </w:r>
    </w:p>
    <w:p w14:paraId="307C30E2" w14:textId="77777777" w:rsidR="00CD2A0F" w:rsidRPr="00845B1C" w:rsidRDefault="00CD2A0F" w:rsidP="00CD2A0F">
      <w:pPr>
        <w:contextualSpacing/>
        <w:rPr>
          <w:noProof/>
        </w:rPr>
      </w:pPr>
    </w:p>
    <w:p w14:paraId="276C1AE8" w14:textId="77777777" w:rsidR="00BC3E87" w:rsidRDefault="00D33A99" w:rsidP="00D33A99">
      <w:pPr>
        <w:spacing w:after="0" w:line="240" w:lineRule="auto"/>
        <w:rPr>
          <w:rFonts w:ascii="Arial" w:hAnsi="Arial" w:cs="Arial"/>
        </w:rPr>
      </w:pPr>
      <w:r>
        <w:rPr>
          <w:noProof/>
        </w:rPr>
        <mc:AlternateContent>
          <mc:Choice Requires="wps">
            <w:drawing>
              <wp:anchor distT="0" distB="0" distL="114300" distR="114300" simplePos="0" relativeHeight="251779072" behindDoc="0" locked="1" layoutInCell="1" allowOverlap="0" wp14:anchorId="2E6DB8AF" wp14:editId="4252D0F7">
                <wp:simplePos x="0" y="0"/>
                <wp:positionH relativeFrom="margin">
                  <wp:posOffset>38100</wp:posOffset>
                </wp:positionH>
                <wp:positionV relativeFrom="paragraph">
                  <wp:posOffset>582295</wp:posOffset>
                </wp:positionV>
                <wp:extent cx="1524000" cy="209550"/>
                <wp:effectExtent l="0" t="0" r="19050" b="19050"/>
                <wp:wrapNone/>
                <wp:docPr id="49" name="Oval 49"/>
                <wp:cNvGraphicFramePr/>
                <a:graphic xmlns:a="http://schemas.openxmlformats.org/drawingml/2006/main">
                  <a:graphicData uri="http://schemas.microsoft.com/office/word/2010/wordprocessingShape">
                    <wps:wsp>
                      <wps:cNvSpPr/>
                      <wps:spPr>
                        <a:xfrm>
                          <a:off x="0" y="0"/>
                          <a:ext cx="1524000" cy="2095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22327" id="Oval 49" o:spid="_x0000_s1026" style="position:absolute;margin-left:3pt;margin-top:45.85pt;width:120pt;height:1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" o:allowoverlap="f" filled="f" strokecolor="red" strokeweight="1.5pt">
                <w10:wrap anchorx="margin"/>
                <w10:anchorlock/>
              </v:oval>
            </w:pict>
          </mc:Fallback>
        </mc:AlternateContent>
      </w:r>
      <w:r>
        <w:rPr>
          <w:noProof/>
        </w:rPr>
        <w:drawing>
          <wp:inline distT="0" distB="0" distL="0" distR="0" wp14:anchorId="7E2760D4" wp14:editId="47BAA1B2">
            <wp:extent cx="1820021" cy="1180883"/>
            <wp:effectExtent l="0" t="0" r="889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0021" cy="1180883"/>
                    </a:xfrm>
                    <a:prstGeom prst="rect">
                      <a:avLst/>
                    </a:prstGeom>
                  </pic:spPr>
                </pic:pic>
              </a:graphicData>
            </a:graphic>
          </wp:inline>
        </w:drawing>
      </w:r>
    </w:p>
    <w:p w14:paraId="7950F0B9" w14:textId="77777777" w:rsidR="001866D7" w:rsidRPr="00D33A99" w:rsidRDefault="001866D7" w:rsidP="00D33A99">
      <w:pPr>
        <w:spacing w:after="0" w:line="240" w:lineRule="auto"/>
        <w:rPr>
          <w:rFonts w:ascii="Arial" w:hAnsi="Arial" w:cs="Arial"/>
        </w:rPr>
      </w:pPr>
    </w:p>
    <w:p w14:paraId="312FDD1F" w14:textId="77777777" w:rsidR="00D04F2D" w:rsidRDefault="00D04F2D" w:rsidP="00CD34AF">
      <w:pPr>
        <w:spacing w:after="0" w:line="240" w:lineRule="auto"/>
        <w:rPr>
          <w:rFonts w:ascii="Arial" w:hAnsi="Arial" w:cs="Arial"/>
        </w:rPr>
      </w:pPr>
      <w:r>
        <w:rPr>
          <w:rFonts w:ascii="Arial" w:hAnsi="Arial" w:cs="Arial"/>
        </w:rPr>
        <w:t>Once open, you have the option to find and use a</w:t>
      </w:r>
      <w:r w:rsidR="00087D9F">
        <w:rPr>
          <w:rFonts w:ascii="Arial" w:hAnsi="Arial" w:cs="Arial"/>
        </w:rPr>
        <w:t>n existing</w:t>
      </w:r>
      <w:r>
        <w:rPr>
          <w:rFonts w:ascii="Arial" w:hAnsi="Arial" w:cs="Arial"/>
        </w:rPr>
        <w:t xml:space="preserve"> prorate that has already been set up (</w:t>
      </w:r>
      <w:proofErr w:type="gramStart"/>
      <w:r>
        <w:rPr>
          <w:rFonts w:ascii="Arial" w:hAnsi="Arial" w:cs="Arial"/>
        </w:rPr>
        <w:t>i.e.</w:t>
      </w:r>
      <w:proofErr w:type="gramEnd"/>
      <w:r>
        <w:rPr>
          <w:rFonts w:ascii="Arial" w:hAnsi="Arial" w:cs="Arial"/>
        </w:rPr>
        <w:t xml:space="preserve"> copy it and change the fields with new information) or create a new prorate. To create a </w:t>
      </w:r>
      <w:proofErr w:type="gramStart"/>
      <w:r>
        <w:rPr>
          <w:rFonts w:ascii="Arial" w:hAnsi="Arial" w:cs="Arial"/>
        </w:rPr>
        <w:t>new</w:t>
      </w:r>
      <w:proofErr w:type="gramEnd"/>
      <w:r>
        <w:rPr>
          <w:rFonts w:ascii="Arial" w:hAnsi="Arial" w:cs="Arial"/>
        </w:rPr>
        <w:t xml:space="preserve"> prorate, go to Common (G:)\Property\Desk Manual\Property and Plant\Setting up a NEW 89 Prorate.</w:t>
      </w:r>
    </w:p>
    <w:p w14:paraId="1442C81B" w14:textId="77777777" w:rsidR="00CD34AF" w:rsidRDefault="00CD34AF" w:rsidP="00CD34AF">
      <w:pPr>
        <w:spacing w:after="0" w:line="240" w:lineRule="auto"/>
        <w:rPr>
          <w:rFonts w:ascii="Arial" w:hAnsi="Arial" w:cs="Arial"/>
        </w:rPr>
      </w:pPr>
    </w:p>
    <w:p w14:paraId="61035F1E" w14:textId="77777777" w:rsidR="00D04F2D" w:rsidRDefault="00D04F2D" w:rsidP="00CD34AF">
      <w:pPr>
        <w:spacing w:after="0" w:line="240" w:lineRule="auto"/>
        <w:rPr>
          <w:rFonts w:ascii="Arial" w:hAnsi="Arial" w:cs="Arial"/>
        </w:rPr>
      </w:pPr>
      <w:r>
        <w:rPr>
          <w:rFonts w:ascii="Arial" w:hAnsi="Arial" w:cs="Arial"/>
        </w:rPr>
        <w:t>Enter the assigned Parent Set ID number for the BI current fiscal year and click on “search”.</w:t>
      </w:r>
    </w:p>
    <w:p w14:paraId="5964DB49" w14:textId="77777777" w:rsidR="00BC3E87" w:rsidRDefault="00BC3E87" w:rsidP="00BC3E87">
      <w:pPr>
        <w:spacing w:after="0" w:line="240" w:lineRule="auto"/>
        <w:rPr>
          <w:rFonts w:ascii="Arial" w:hAnsi="Arial" w:cs="Arial"/>
        </w:rPr>
      </w:pPr>
    </w:p>
    <w:p w14:paraId="0D3D741D" w14:textId="77777777" w:rsidR="00D04F2D" w:rsidRDefault="00D04F2D" w:rsidP="00D04F2D">
      <w:pPr>
        <w:rPr>
          <w:rFonts w:ascii="Arial" w:hAnsi="Arial" w:cs="Arial"/>
        </w:rPr>
      </w:pPr>
      <w:r>
        <w:rPr>
          <w:noProof/>
        </w:rPr>
        <mc:AlternateContent>
          <mc:Choice Requires="wps">
            <w:drawing>
              <wp:anchor distT="0" distB="0" distL="114300" distR="114300" simplePos="0" relativeHeight="251767808" behindDoc="0" locked="1" layoutInCell="1" allowOverlap="0" wp14:anchorId="5DDA0D18" wp14:editId="11352CFC">
                <wp:simplePos x="0" y="0"/>
                <wp:positionH relativeFrom="margin">
                  <wp:posOffset>2261870</wp:posOffset>
                </wp:positionH>
                <wp:positionV relativeFrom="paragraph">
                  <wp:posOffset>886460</wp:posOffset>
                </wp:positionV>
                <wp:extent cx="987425" cy="127000"/>
                <wp:effectExtent l="0" t="0" r="22225" b="25400"/>
                <wp:wrapNone/>
                <wp:docPr id="42" name="Oval 42"/>
                <wp:cNvGraphicFramePr/>
                <a:graphic xmlns:a="http://schemas.openxmlformats.org/drawingml/2006/main">
                  <a:graphicData uri="http://schemas.microsoft.com/office/word/2010/wordprocessingShape">
                    <wps:wsp>
                      <wps:cNvSpPr/>
                      <wps:spPr>
                        <a:xfrm>
                          <a:off x="0" y="0"/>
                          <a:ext cx="987425" cy="1270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A4522" id="Oval 42" o:spid="_x0000_s1026" style="position:absolute;margin-left:178.1pt;margin-top:69.8pt;width:77.75pt;height:1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" o:allowoverlap="f" filled="f" strokecolor="red" strokeweight="1.5pt">
                <w10:wrap anchorx="margin"/>
                <w10:anchorlock/>
              </v:oval>
            </w:pict>
          </mc:Fallback>
        </mc:AlternateContent>
      </w:r>
      <w:r w:rsidR="00BC28C8">
        <w:rPr>
          <w:noProof/>
        </w:rPr>
        <w:drawing>
          <wp:inline distT="0" distB="0" distL="0" distR="0" wp14:anchorId="400B7C2A" wp14:editId="13A72F14">
            <wp:extent cx="5419725" cy="12205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5548" cy="1228664"/>
                    </a:xfrm>
                    <a:prstGeom prst="rect">
                      <a:avLst/>
                    </a:prstGeom>
                  </pic:spPr>
                </pic:pic>
              </a:graphicData>
            </a:graphic>
          </wp:inline>
        </w:drawing>
      </w:r>
    </w:p>
    <w:p w14:paraId="099C21EE" w14:textId="77777777" w:rsidR="00D04F2D" w:rsidRDefault="00D04F2D" w:rsidP="00D04F2D">
      <w:pPr>
        <w:rPr>
          <w:rFonts w:ascii="Arial" w:hAnsi="Arial" w:cs="Arial"/>
        </w:rPr>
      </w:pPr>
      <w:r>
        <w:rPr>
          <w:rFonts w:ascii="Arial" w:hAnsi="Arial" w:cs="Arial"/>
        </w:rPr>
        <w:t>Once open, select one with “WIP 89” somewhere in the Entry Name and click on “copy”.</w:t>
      </w:r>
    </w:p>
    <w:p w14:paraId="45CE4D13" w14:textId="77777777" w:rsidR="00D04F2D" w:rsidRDefault="00D04F2D" w:rsidP="00BC3E87">
      <w:pPr>
        <w:spacing w:after="0" w:line="240" w:lineRule="auto"/>
        <w:rPr>
          <w:rFonts w:ascii="Arial" w:hAnsi="Arial" w:cs="Arial"/>
        </w:rPr>
      </w:pPr>
      <w:r>
        <w:rPr>
          <w:noProof/>
        </w:rPr>
        <w:lastRenderedPageBreak/>
        <mc:AlternateContent>
          <mc:Choice Requires="wps">
            <w:drawing>
              <wp:anchor distT="0" distB="0" distL="114300" distR="114300" simplePos="0" relativeHeight="251769856" behindDoc="0" locked="1" layoutInCell="1" allowOverlap="0" wp14:anchorId="0FC5C140" wp14:editId="30936375">
                <wp:simplePos x="0" y="0"/>
                <wp:positionH relativeFrom="margin">
                  <wp:posOffset>3342640</wp:posOffset>
                </wp:positionH>
                <wp:positionV relativeFrom="paragraph">
                  <wp:posOffset>1077595</wp:posOffset>
                </wp:positionV>
                <wp:extent cx="987425" cy="97155"/>
                <wp:effectExtent l="0" t="0" r="22225" b="17145"/>
                <wp:wrapNone/>
                <wp:docPr id="44" name="Oval 44"/>
                <wp:cNvGraphicFramePr/>
                <a:graphic xmlns:a="http://schemas.openxmlformats.org/drawingml/2006/main">
                  <a:graphicData uri="http://schemas.microsoft.com/office/word/2010/wordprocessingShape">
                    <wps:wsp>
                      <wps:cNvSpPr/>
                      <wps:spPr>
                        <a:xfrm>
                          <a:off x="0" y="0"/>
                          <a:ext cx="987425" cy="9715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62ACE" id="Oval 44" o:spid="_x0000_s1026" style="position:absolute;margin-left:263.2pt;margin-top:84.85pt;width:77.75pt;height:7.6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" o:allowoverlap="f" filled="f" strokecolor="red" strokeweight="1.5pt">
                <w10:wrap anchorx="margin"/>
                <w10:anchorlock/>
              </v:oval>
            </w:pict>
          </mc:Fallback>
        </mc:AlternateContent>
      </w:r>
      <w:r>
        <w:rPr>
          <w:noProof/>
        </w:rPr>
        <mc:AlternateContent>
          <mc:Choice Requires="wps">
            <w:drawing>
              <wp:anchor distT="0" distB="0" distL="114300" distR="114300" simplePos="0" relativeHeight="251771904" behindDoc="0" locked="1" layoutInCell="1" allowOverlap="0" wp14:anchorId="215B439E" wp14:editId="453DBC25">
                <wp:simplePos x="0" y="0"/>
                <wp:positionH relativeFrom="margin">
                  <wp:posOffset>142240</wp:posOffset>
                </wp:positionH>
                <wp:positionV relativeFrom="paragraph">
                  <wp:posOffset>1077595</wp:posOffset>
                </wp:positionV>
                <wp:extent cx="177800" cy="97155"/>
                <wp:effectExtent l="0" t="0" r="12700" b="17145"/>
                <wp:wrapNone/>
                <wp:docPr id="45" name="Oval 45"/>
                <wp:cNvGraphicFramePr/>
                <a:graphic xmlns:a="http://schemas.openxmlformats.org/drawingml/2006/main">
                  <a:graphicData uri="http://schemas.microsoft.com/office/word/2010/wordprocessingShape">
                    <wps:wsp>
                      <wps:cNvSpPr/>
                      <wps:spPr>
                        <a:xfrm>
                          <a:off x="0" y="0"/>
                          <a:ext cx="177800" cy="9715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BF7A3" id="Oval 45" o:spid="_x0000_s1026" style="position:absolute;margin-left:11.2pt;margin-top:84.85pt;width:14pt;height:7.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" o:allowoverlap="f" filled="f" strokecolor="red" strokeweight="1.5pt">
                <w10:wrap anchorx="margin"/>
                <w10:anchorlock/>
              </v:oval>
            </w:pict>
          </mc:Fallback>
        </mc:AlternateContent>
      </w:r>
      <w:r>
        <w:rPr>
          <w:noProof/>
        </w:rPr>
        <w:drawing>
          <wp:inline distT="0" distB="0" distL="0" distR="0" wp14:anchorId="6C67B6AC" wp14:editId="61D7DF84">
            <wp:extent cx="5943600" cy="16471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47190"/>
                    </a:xfrm>
                    <a:prstGeom prst="rect">
                      <a:avLst/>
                    </a:prstGeom>
                  </pic:spPr>
                </pic:pic>
              </a:graphicData>
            </a:graphic>
          </wp:inline>
        </w:drawing>
      </w:r>
    </w:p>
    <w:p w14:paraId="166FB2CA" w14:textId="77777777" w:rsidR="00BC3E87" w:rsidRDefault="00BC3E87" w:rsidP="00BC3E87">
      <w:pPr>
        <w:spacing w:after="0" w:line="240" w:lineRule="auto"/>
        <w:rPr>
          <w:rFonts w:ascii="Arial" w:hAnsi="Arial" w:cs="Arial"/>
        </w:rPr>
      </w:pPr>
    </w:p>
    <w:p w14:paraId="562A9D8A" w14:textId="77777777" w:rsidR="001E0C58" w:rsidRDefault="007F689C" w:rsidP="005A2C1B">
      <w:pPr>
        <w:rPr>
          <w:rFonts w:ascii="Arial" w:hAnsi="Arial" w:cs="Arial"/>
        </w:rPr>
      </w:pPr>
      <w:r>
        <w:rPr>
          <w:rFonts w:ascii="Arial" w:hAnsi="Arial" w:cs="Arial"/>
        </w:rPr>
        <w:t>Once open, you will need to enter or change i</w:t>
      </w:r>
      <w:r w:rsidR="005C064A">
        <w:rPr>
          <w:rFonts w:ascii="Arial" w:hAnsi="Arial" w:cs="Arial"/>
        </w:rPr>
        <w:t>nformation for the new prorate.</w:t>
      </w:r>
    </w:p>
    <w:p w14:paraId="3BEA8CC7" w14:textId="77777777" w:rsidR="00B10C52" w:rsidRPr="009D1FD2" w:rsidRDefault="00BC28C8" w:rsidP="00587F44">
      <w:pPr>
        <w:numPr>
          <w:ilvl w:val="0"/>
          <w:numId w:val="58"/>
        </w:numPr>
        <w:spacing w:after="0" w:line="240" w:lineRule="auto"/>
        <w:contextualSpacing/>
        <w:rPr>
          <w:rFonts w:ascii="Arial" w:hAnsi="Arial" w:cs="Arial"/>
          <w:b/>
          <w:i/>
        </w:rPr>
      </w:pPr>
      <w:r>
        <w:rPr>
          <w:rFonts w:ascii="Arial" w:hAnsi="Arial" w:cs="Arial"/>
          <w:b/>
          <w:i/>
        </w:rPr>
        <w:t>The Document Overview Tab</w:t>
      </w:r>
    </w:p>
    <w:p w14:paraId="3027795F" w14:textId="77777777" w:rsidR="009D1FD2" w:rsidRDefault="009D1FD2" w:rsidP="00587F44">
      <w:pPr>
        <w:numPr>
          <w:ilvl w:val="1"/>
          <w:numId w:val="58"/>
        </w:numPr>
        <w:spacing w:after="0" w:line="240" w:lineRule="auto"/>
        <w:contextualSpacing/>
        <w:rPr>
          <w:rFonts w:ascii="Arial" w:hAnsi="Arial" w:cs="Arial"/>
        </w:rPr>
      </w:pPr>
      <w:r w:rsidRPr="009D1FD2">
        <w:rPr>
          <w:rFonts w:ascii="Arial" w:hAnsi="Arial" w:cs="Arial"/>
        </w:rPr>
        <w:t xml:space="preserve">Description will be “New 89 </w:t>
      </w:r>
      <w:proofErr w:type="gramStart"/>
      <w:r w:rsidRPr="009D1FD2">
        <w:rPr>
          <w:rFonts w:ascii="Arial" w:hAnsi="Arial" w:cs="Arial"/>
        </w:rPr>
        <w:t>Prorate</w:t>
      </w:r>
      <w:proofErr w:type="gramEnd"/>
      <w:r w:rsidRPr="009D1FD2">
        <w:rPr>
          <w:rFonts w:ascii="Arial" w:hAnsi="Arial" w:cs="Arial"/>
        </w:rPr>
        <w:t>”</w:t>
      </w:r>
    </w:p>
    <w:p w14:paraId="75680B7F" w14:textId="77777777" w:rsidR="00601A14" w:rsidRDefault="00601A14" w:rsidP="00601A14">
      <w:pPr>
        <w:spacing w:after="0" w:line="240" w:lineRule="auto"/>
        <w:ind w:left="1440"/>
        <w:contextualSpacing/>
        <w:rPr>
          <w:rFonts w:ascii="Arial" w:hAnsi="Arial" w:cs="Arial"/>
        </w:rPr>
      </w:pPr>
    </w:p>
    <w:p w14:paraId="338E0D1C" w14:textId="77777777" w:rsidR="005C064A" w:rsidRDefault="005C064A" w:rsidP="005C064A">
      <w:pPr>
        <w:spacing w:after="0" w:line="240" w:lineRule="auto"/>
        <w:contextualSpacing/>
        <w:rPr>
          <w:rFonts w:ascii="Arial" w:hAnsi="Arial" w:cs="Arial"/>
        </w:rPr>
      </w:pPr>
      <w:r>
        <w:rPr>
          <w:noProof/>
        </w:rPr>
        <w:drawing>
          <wp:inline distT="0" distB="0" distL="0" distR="0" wp14:anchorId="31A6AEAF" wp14:editId="62884058">
            <wp:extent cx="5943600" cy="4610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1010"/>
                    </a:xfrm>
                    <a:prstGeom prst="rect">
                      <a:avLst/>
                    </a:prstGeom>
                  </pic:spPr>
                </pic:pic>
              </a:graphicData>
            </a:graphic>
          </wp:inline>
        </w:drawing>
      </w:r>
    </w:p>
    <w:p w14:paraId="6B99BC51" w14:textId="77777777" w:rsidR="001866D7" w:rsidRDefault="001866D7" w:rsidP="005C064A">
      <w:pPr>
        <w:spacing w:after="0" w:line="240" w:lineRule="auto"/>
        <w:contextualSpacing/>
        <w:rPr>
          <w:rFonts w:ascii="Arial" w:hAnsi="Arial" w:cs="Arial"/>
        </w:rPr>
      </w:pPr>
    </w:p>
    <w:p w14:paraId="03DA64C4" w14:textId="77777777" w:rsidR="007F689C" w:rsidRPr="009D1FD2" w:rsidRDefault="007F689C" w:rsidP="007F689C">
      <w:pPr>
        <w:spacing w:after="0" w:line="240" w:lineRule="auto"/>
        <w:contextualSpacing/>
        <w:rPr>
          <w:rFonts w:ascii="Arial" w:hAnsi="Arial" w:cs="Arial"/>
        </w:rPr>
      </w:pPr>
    </w:p>
    <w:p w14:paraId="6C58780F" w14:textId="77777777" w:rsidR="00B10C52" w:rsidRPr="009D1FD2" w:rsidRDefault="00B10C52" w:rsidP="00587F44">
      <w:pPr>
        <w:numPr>
          <w:ilvl w:val="0"/>
          <w:numId w:val="58"/>
        </w:numPr>
        <w:spacing w:after="0" w:line="240" w:lineRule="auto"/>
        <w:contextualSpacing/>
        <w:rPr>
          <w:rFonts w:ascii="Arial" w:hAnsi="Arial" w:cs="Arial"/>
          <w:b/>
          <w:i/>
        </w:rPr>
      </w:pPr>
      <w:r w:rsidRPr="009D1FD2">
        <w:rPr>
          <w:rFonts w:ascii="Arial" w:hAnsi="Arial" w:cs="Arial"/>
          <w:b/>
          <w:i/>
        </w:rPr>
        <w:t>The Edit Automated Journal Voucher Type Tab</w:t>
      </w:r>
    </w:p>
    <w:p w14:paraId="1902D4E2" w14:textId="77777777" w:rsidR="00B10C52" w:rsidRDefault="007F689C" w:rsidP="00587F44">
      <w:pPr>
        <w:numPr>
          <w:ilvl w:val="1"/>
          <w:numId w:val="58"/>
        </w:numPr>
        <w:spacing w:after="0" w:line="240" w:lineRule="auto"/>
        <w:contextualSpacing/>
        <w:rPr>
          <w:rFonts w:ascii="Arial" w:hAnsi="Arial" w:cs="Arial"/>
        </w:rPr>
      </w:pPr>
      <w:r w:rsidRPr="007F689C">
        <w:rPr>
          <w:rFonts w:ascii="Arial" w:hAnsi="Arial" w:cs="Arial"/>
          <w:i/>
        </w:rPr>
        <w:t>Change</w:t>
      </w:r>
      <w:r>
        <w:rPr>
          <w:rFonts w:ascii="Arial" w:hAnsi="Arial" w:cs="Arial"/>
        </w:rPr>
        <w:t xml:space="preserve"> the </w:t>
      </w:r>
      <w:r w:rsidR="00B10C52" w:rsidRPr="009D1FD2">
        <w:rPr>
          <w:rFonts w:ascii="Arial" w:hAnsi="Arial" w:cs="Arial"/>
        </w:rPr>
        <w:t xml:space="preserve">Entry Name </w:t>
      </w:r>
      <w:r>
        <w:rPr>
          <w:rFonts w:ascii="Arial" w:hAnsi="Arial" w:cs="Arial"/>
        </w:rPr>
        <w:t>to</w:t>
      </w:r>
      <w:r w:rsidR="00B10C52" w:rsidRPr="009D1FD2">
        <w:rPr>
          <w:rFonts w:ascii="Arial" w:hAnsi="Arial" w:cs="Arial"/>
        </w:rPr>
        <w:t xml:space="preserve"> the name of the software project</w:t>
      </w:r>
      <w:r>
        <w:rPr>
          <w:rFonts w:ascii="Arial" w:hAnsi="Arial" w:cs="Arial"/>
        </w:rPr>
        <w:t xml:space="preserve"> followed by the </w:t>
      </w:r>
      <w:proofErr w:type="gramStart"/>
      <w:r>
        <w:rPr>
          <w:rFonts w:ascii="Arial" w:hAnsi="Arial" w:cs="Arial"/>
        </w:rPr>
        <w:t>89 project</w:t>
      </w:r>
      <w:proofErr w:type="gramEnd"/>
      <w:r>
        <w:rPr>
          <w:rFonts w:ascii="Arial" w:hAnsi="Arial" w:cs="Arial"/>
        </w:rPr>
        <w:t xml:space="preserve"> acct # and the funding acct # (i.e.</w:t>
      </w:r>
      <w:r w:rsidR="00B10C52" w:rsidRPr="009D1FD2">
        <w:rPr>
          <w:rFonts w:ascii="Arial" w:hAnsi="Arial" w:cs="Arial"/>
        </w:rPr>
        <w:t xml:space="preserve"> Kuali Coeus</w:t>
      </w:r>
      <w:r>
        <w:rPr>
          <w:rFonts w:ascii="Arial" w:hAnsi="Arial" w:cs="Arial"/>
        </w:rPr>
        <w:t xml:space="preserve"> WIP 8960180/1352900)</w:t>
      </w:r>
    </w:p>
    <w:p w14:paraId="1CAD9847" w14:textId="77777777" w:rsidR="00BC28C8" w:rsidRDefault="007F689C" w:rsidP="00587F44">
      <w:pPr>
        <w:numPr>
          <w:ilvl w:val="1"/>
          <w:numId w:val="58"/>
        </w:numPr>
        <w:spacing w:after="0" w:line="240" w:lineRule="auto"/>
        <w:contextualSpacing/>
        <w:rPr>
          <w:rFonts w:ascii="Arial" w:hAnsi="Arial" w:cs="Arial"/>
        </w:rPr>
      </w:pPr>
      <w:r>
        <w:rPr>
          <w:rFonts w:ascii="Arial" w:hAnsi="Arial" w:cs="Arial"/>
        </w:rPr>
        <w:t xml:space="preserve">Confirm </w:t>
      </w:r>
      <w:r w:rsidR="00BC28C8">
        <w:rPr>
          <w:rFonts w:ascii="Arial" w:hAnsi="Arial" w:cs="Arial"/>
        </w:rPr>
        <w:t xml:space="preserve">the </w:t>
      </w:r>
      <w:r>
        <w:rPr>
          <w:rFonts w:ascii="Arial" w:hAnsi="Arial" w:cs="Arial"/>
        </w:rPr>
        <w:t xml:space="preserve">Parent </w:t>
      </w:r>
      <w:r w:rsidR="00BC28C8">
        <w:rPr>
          <w:rFonts w:ascii="Arial" w:hAnsi="Arial" w:cs="Arial"/>
        </w:rPr>
        <w:t xml:space="preserve">Set ID # </w:t>
      </w:r>
      <w:r>
        <w:rPr>
          <w:rFonts w:ascii="Arial" w:hAnsi="Arial" w:cs="Arial"/>
        </w:rPr>
        <w:t>is</w:t>
      </w:r>
      <w:r w:rsidR="00BC28C8">
        <w:rPr>
          <w:rFonts w:ascii="Arial" w:hAnsi="Arial" w:cs="Arial"/>
        </w:rPr>
        <w:t xml:space="preserve"> the </w:t>
      </w:r>
      <w:r>
        <w:rPr>
          <w:rFonts w:ascii="Arial" w:hAnsi="Arial" w:cs="Arial"/>
        </w:rPr>
        <w:t>one for the current fiscal year</w:t>
      </w:r>
    </w:p>
    <w:p w14:paraId="4AB79BC8" w14:textId="77777777" w:rsidR="00BC28C8" w:rsidRDefault="007F689C" w:rsidP="00587F44">
      <w:pPr>
        <w:numPr>
          <w:ilvl w:val="1"/>
          <w:numId w:val="58"/>
        </w:numPr>
        <w:spacing w:after="0" w:line="240" w:lineRule="auto"/>
        <w:contextualSpacing/>
        <w:rPr>
          <w:rFonts w:ascii="Arial" w:hAnsi="Arial" w:cs="Arial"/>
        </w:rPr>
      </w:pPr>
      <w:r>
        <w:rPr>
          <w:rFonts w:ascii="Arial" w:hAnsi="Arial" w:cs="Arial"/>
        </w:rPr>
        <w:t>Confirm the</w:t>
      </w:r>
      <w:r w:rsidR="00BC28C8">
        <w:rPr>
          <w:rFonts w:ascii="Arial" w:hAnsi="Arial" w:cs="Arial"/>
        </w:rPr>
        <w:t xml:space="preserve"> Prorate Options </w:t>
      </w:r>
      <w:r w:rsidR="00F86859">
        <w:rPr>
          <w:rFonts w:ascii="Arial" w:hAnsi="Arial" w:cs="Arial"/>
        </w:rPr>
        <w:t>has</w:t>
      </w:r>
      <w:r w:rsidR="00BC28C8">
        <w:rPr>
          <w:rFonts w:ascii="Arial" w:hAnsi="Arial" w:cs="Arial"/>
        </w:rPr>
        <w:t xml:space="preserve"> “Single to Multiple”</w:t>
      </w:r>
      <w:r w:rsidR="00F86859">
        <w:rPr>
          <w:rFonts w:ascii="Arial" w:hAnsi="Arial" w:cs="Arial"/>
        </w:rPr>
        <w:t xml:space="preserve"> selected</w:t>
      </w:r>
    </w:p>
    <w:p w14:paraId="00E02625" w14:textId="77777777" w:rsidR="00BC28C8" w:rsidRDefault="007F689C" w:rsidP="00587F44">
      <w:pPr>
        <w:numPr>
          <w:ilvl w:val="1"/>
          <w:numId w:val="58"/>
        </w:numPr>
        <w:spacing w:after="0" w:line="240" w:lineRule="auto"/>
        <w:contextualSpacing/>
        <w:rPr>
          <w:rFonts w:ascii="Arial" w:hAnsi="Arial" w:cs="Arial"/>
        </w:rPr>
      </w:pPr>
      <w:r>
        <w:rPr>
          <w:rFonts w:ascii="Arial" w:hAnsi="Arial" w:cs="Arial"/>
        </w:rPr>
        <w:t xml:space="preserve">Confirm the </w:t>
      </w:r>
      <w:r w:rsidR="00BC28C8" w:rsidRPr="007F689C">
        <w:rPr>
          <w:rFonts w:ascii="Arial" w:hAnsi="Arial" w:cs="Arial"/>
        </w:rPr>
        <w:t xml:space="preserve">Active Indicator box </w:t>
      </w:r>
      <w:r w:rsidR="00E073F3">
        <w:rPr>
          <w:rFonts w:ascii="Arial" w:hAnsi="Arial" w:cs="Arial"/>
        </w:rPr>
        <w:t xml:space="preserve">is </w:t>
      </w:r>
      <w:r w:rsidR="00BC28C8" w:rsidRPr="007F689C">
        <w:rPr>
          <w:rFonts w:ascii="Arial" w:hAnsi="Arial" w:cs="Arial"/>
        </w:rPr>
        <w:t>checked</w:t>
      </w:r>
    </w:p>
    <w:p w14:paraId="32240ECB" w14:textId="77777777" w:rsidR="00601A14" w:rsidRDefault="00601A14" w:rsidP="00601A14">
      <w:pPr>
        <w:spacing w:after="0" w:line="240" w:lineRule="auto"/>
        <w:ind w:left="1440"/>
        <w:contextualSpacing/>
        <w:rPr>
          <w:rFonts w:ascii="Arial" w:hAnsi="Arial" w:cs="Arial"/>
        </w:rPr>
      </w:pPr>
    </w:p>
    <w:p w14:paraId="2C5841D0" w14:textId="77777777" w:rsidR="005C064A" w:rsidRPr="007F689C" w:rsidRDefault="005C064A" w:rsidP="005C064A">
      <w:pPr>
        <w:spacing w:after="0" w:line="240" w:lineRule="auto"/>
        <w:contextualSpacing/>
        <w:rPr>
          <w:rFonts w:ascii="Arial" w:hAnsi="Arial" w:cs="Arial"/>
        </w:rPr>
      </w:pPr>
      <w:r>
        <w:rPr>
          <w:noProof/>
        </w:rPr>
        <w:drawing>
          <wp:inline distT="0" distB="0" distL="0" distR="0" wp14:anchorId="201968D5" wp14:editId="09D76655">
            <wp:extent cx="5943600" cy="612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12775"/>
                    </a:xfrm>
                    <a:prstGeom prst="rect">
                      <a:avLst/>
                    </a:prstGeom>
                  </pic:spPr>
                </pic:pic>
              </a:graphicData>
            </a:graphic>
          </wp:inline>
        </w:drawing>
      </w:r>
    </w:p>
    <w:p w14:paraId="50E19327" w14:textId="77777777" w:rsidR="009D1FD2" w:rsidRDefault="009D1FD2" w:rsidP="00BC3E87">
      <w:pPr>
        <w:spacing w:after="0" w:line="240" w:lineRule="auto"/>
        <w:rPr>
          <w:rFonts w:ascii="Arial" w:hAnsi="Arial" w:cs="Arial"/>
        </w:rPr>
      </w:pPr>
    </w:p>
    <w:p w14:paraId="78D72568" w14:textId="77777777" w:rsidR="0029475F" w:rsidRPr="0029475F" w:rsidRDefault="0029475F" w:rsidP="00587F44">
      <w:pPr>
        <w:numPr>
          <w:ilvl w:val="0"/>
          <w:numId w:val="58"/>
        </w:numPr>
        <w:spacing w:after="0" w:line="240" w:lineRule="auto"/>
        <w:contextualSpacing/>
        <w:rPr>
          <w:rFonts w:ascii="Arial" w:hAnsi="Arial" w:cs="Arial"/>
          <w:b/>
        </w:rPr>
      </w:pPr>
      <w:r w:rsidRPr="0029475F">
        <w:rPr>
          <w:rFonts w:ascii="Arial" w:hAnsi="Arial" w:cs="Arial"/>
          <w:b/>
        </w:rPr>
        <w:t>The Edit Prorate Base Account Line Tab</w:t>
      </w:r>
    </w:p>
    <w:p w14:paraId="70C2EE08" w14:textId="77777777" w:rsidR="0029475F" w:rsidRPr="0029475F" w:rsidRDefault="00E073F3"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29475F" w:rsidRPr="0029475F">
        <w:rPr>
          <w:rFonts w:ascii="Arial" w:hAnsi="Arial" w:cs="Arial"/>
        </w:rPr>
        <w:t xml:space="preserve">Base Chart Code is </w:t>
      </w:r>
      <w:r w:rsidR="00B445BA">
        <w:rPr>
          <w:rFonts w:ascii="Arial" w:hAnsi="Arial" w:cs="Arial"/>
        </w:rPr>
        <w:t>“</w:t>
      </w:r>
      <w:r w:rsidR="0029475F" w:rsidRPr="0029475F">
        <w:rPr>
          <w:rFonts w:ascii="Arial" w:hAnsi="Arial" w:cs="Arial"/>
        </w:rPr>
        <w:t>CO</w:t>
      </w:r>
      <w:r w:rsidR="00B445BA">
        <w:rPr>
          <w:rFonts w:ascii="Arial" w:hAnsi="Arial" w:cs="Arial"/>
        </w:rPr>
        <w:t>”</w:t>
      </w:r>
    </w:p>
    <w:p w14:paraId="01328E70" w14:textId="77777777" w:rsidR="0029475F" w:rsidRPr="0029475F" w:rsidRDefault="00E073F3" w:rsidP="00587F44">
      <w:pPr>
        <w:numPr>
          <w:ilvl w:val="1"/>
          <w:numId w:val="58"/>
        </w:numPr>
        <w:spacing w:after="0" w:line="240" w:lineRule="auto"/>
        <w:contextualSpacing/>
        <w:rPr>
          <w:rFonts w:ascii="Arial" w:hAnsi="Arial" w:cs="Arial"/>
        </w:rPr>
      </w:pPr>
      <w:r w:rsidRPr="00E073F3">
        <w:rPr>
          <w:rFonts w:ascii="Arial" w:hAnsi="Arial" w:cs="Arial"/>
          <w:i/>
        </w:rPr>
        <w:t xml:space="preserve">Change </w:t>
      </w:r>
      <w:r>
        <w:rPr>
          <w:rFonts w:ascii="Arial" w:hAnsi="Arial" w:cs="Arial"/>
        </w:rPr>
        <w:t xml:space="preserve">the </w:t>
      </w:r>
      <w:r w:rsidR="0029475F" w:rsidRPr="0029475F">
        <w:rPr>
          <w:rFonts w:ascii="Arial" w:hAnsi="Arial" w:cs="Arial"/>
        </w:rPr>
        <w:t xml:space="preserve">Base Account </w:t>
      </w:r>
      <w:r>
        <w:rPr>
          <w:rFonts w:ascii="Arial" w:hAnsi="Arial" w:cs="Arial"/>
        </w:rPr>
        <w:t xml:space="preserve">to </w:t>
      </w:r>
      <w:r w:rsidR="00B445BA">
        <w:rPr>
          <w:rFonts w:ascii="Arial" w:hAnsi="Arial" w:cs="Arial"/>
        </w:rPr>
        <w:t xml:space="preserve">the </w:t>
      </w:r>
      <w:r w:rsidR="0029475F" w:rsidRPr="0029475F">
        <w:rPr>
          <w:rFonts w:ascii="Arial" w:hAnsi="Arial" w:cs="Arial"/>
        </w:rPr>
        <w:t>13/14 account</w:t>
      </w:r>
      <w:r w:rsidR="00B445BA">
        <w:rPr>
          <w:rFonts w:ascii="Arial" w:hAnsi="Arial" w:cs="Arial"/>
        </w:rPr>
        <w:t xml:space="preserve"> number “13XXXXX or 14XXXXX”</w:t>
      </w:r>
    </w:p>
    <w:p w14:paraId="0B8F16F6"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 xml:space="preserve">Confirm the </w:t>
      </w:r>
      <w:r w:rsidR="0029475F" w:rsidRPr="0029475F">
        <w:rPr>
          <w:rFonts w:ascii="Arial" w:hAnsi="Arial" w:cs="Arial"/>
        </w:rPr>
        <w:t xml:space="preserve">From Chart Code is </w:t>
      </w:r>
      <w:r w:rsidR="00B445BA">
        <w:rPr>
          <w:rFonts w:ascii="Arial" w:hAnsi="Arial" w:cs="Arial"/>
        </w:rPr>
        <w:t>“</w:t>
      </w:r>
      <w:r w:rsidR="0029475F" w:rsidRPr="0029475F">
        <w:rPr>
          <w:rFonts w:ascii="Arial" w:hAnsi="Arial" w:cs="Arial"/>
        </w:rPr>
        <w:t>CO</w:t>
      </w:r>
      <w:r w:rsidR="00B445BA">
        <w:rPr>
          <w:rFonts w:ascii="Arial" w:hAnsi="Arial" w:cs="Arial"/>
        </w:rPr>
        <w:t>”</w:t>
      </w:r>
    </w:p>
    <w:p w14:paraId="0B709EA8"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 xml:space="preserve">Confirm the </w:t>
      </w:r>
      <w:r w:rsidR="0029475F" w:rsidRPr="0029475F">
        <w:rPr>
          <w:rFonts w:ascii="Arial" w:hAnsi="Arial" w:cs="Arial"/>
        </w:rPr>
        <w:t>From Account</w:t>
      </w:r>
      <w:r>
        <w:rPr>
          <w:rFonts w:ascii="Arial" w:hAnsi="Arial" w:cs="Arial"/>
        </w:rPr>
        <w:t xml:space="preserve"> Number</w:t>
      </w:r>
      <w:r w:rsidR="0029475F" w:rsidRPr="0029475F">
        <w:rPr>
          <w:rFonts w:ascii="Arial" w:hAnsi="Arial" w:cs="Arial"/>
        </w:rPr>
        <w:t xml:space="preserve"> is </w:t>
      </w:r>
      <w:r w:rsidR="00B445BA">
        <w:rPr>
          <w:rFonts w:ascii="Arial" w:hAnsi="Arial" w:cs="Arial"/>
        </w:rPr>
        <w:t>“</w:t>
      </w:r>
      <w:r w:rsidR="0029475F" w:rsidRPr="0029475F">
        <w:rPr>
          <w:rFonts w:ascii="Arial" w:hAnsi="Arial" w:cs="Arial"/>
        </w:rPr>
        <w:t>7720000</w:t>
      </w:r>
      <w:r w:rsidR="00B445BA">
        <w:rPr>
          <w:rFonts w:ascii="Arial" w:hAnsi="Arial" w:cs="Arial"/>
        </w:rPr>
        <w:t>”</w:t>
      </w:r>
    </w:p>
    <w:p w14:paraId="7A83565A"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 xml:space="preserve">Confirm the </w:t>
      </w:r>
      <w:r w:rsidR="0029475F" w:rsidRPr="0029475F">
        <w:rPr>
          <w:rFonts w:ascii="Arial" w:hAnsi="Arial" w:cs="Arial"/>
        </w:rPr>
        <w:t xml:space="preserve">From Object Code is </w:t>
      </w:r>
      <w:r w:rsidR="00B445BA">
        <w:rPr>
          <w:rFonts w:ascii="Arial" w:hAnsi="Arial" w:cs="Arial"/>
        </w:rPr>
        <w:t>“</w:t>
      </w:r>
      <w:r w:rsidR="0029475F" w:rsidRPr="0029475F">
        <w:rPr>
          <w:rFonts w:ascii="Arial" w:hAnsi="Arial" w:cs="Arial"/>
        </w:rPr>
        <w:t>1823</w:t>
      </w:r>
      <w:r w:rsidR="00B445BA">
        <w:rPr>
          <w:rFonts w:ascii="Arial" w:hAnsi="Arial" w:cs="Arial"/>
        </w:rPr>
        <w:t>”</w:t>
      </w:r>
    </w:p>
    <w:p w14:paraId="1B94AF8C"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Confirm the Monthly Amount / Annual Amount has</w:t>
      </w:r>
      <w:r w:rsidR="0029475F" w:rsidRPr="0029475F">
        <w:rPr>
          <w:rFonts w:ascii="Arial" w:hAnsi="Arial" w:cs="Arial"/>
        </w:rPr>
        <w:t xml:space="preserve"> </w:t>
      </w:r>
      <w:r w:rsidR="00B445BA">
        <w:rPr>
          <w:rFonts w:ascii="Arial" w:hAnsi="Arial" w:cs="Arial"/>
        </w:rPr>
        <w:t>“Monthly A</w:t>
      </w:r>
      <w:r w:rsidR="0029475F" w:rsidRPr="0029475F">
        <w:rPr>
          <w:rFonts w:ascii="Arial" w:hAnsi="Arial" w:cs="Arial"/>
        </w:rPr>
        <w:t>mount</w:t>
      </w:r>
      <w:r w:rsidR="00B445BA">
        <w:rPr>
          <w:rFonts w:ascii="Arial" w:hAnsi="Arial" w:cs="Arial"/>
        </w:rPr>
        <w:t>”</w:t>
      </w:r>
      <w:r w:rsidR="0029475F" w:rsidRPr="0029475F">
        <w:rPr>
          <w:rFonts w:ascii="Arial" w:hAnsi="Arial" w:cs="Arial"/>
        </w:rPr>
        <w:t xml:space="preserve"> </w:t>
      </w:r>
      <w:r>
        <w:rPr>
          <w:rFonts w:ascii="Arial" w:hAnsi="Arial" w:cs="Arial"/>
        </w:rPr>
        <w:t>selected</w:t>
      </w:r>
    </w:p>
    <w:p w14:paraId="321F5EDC"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Confirm the Percent / Amount has</w:t>
      </w:r>
      <w:r w:rsidR="0029475F" w:rsidRPr="0029475F">
        <w:rPr>
          <w:rFonts w:ascii="Arial" w:hAnsi="Arial" w:cs="Arial"/>
        </w:rPr>
        <w:t xml:space="preserve"> </w:t>
      </w:r>
      <w:r w:rsidR="00B445BA">
        <w:rPr>
          <w:rFonts w:ascii="Arial" w:hAnsi="Arial" w:cs="Arial"/>
        </w:rPr>
        <w:t>“</w:t>
      </w:r>
      <w:r w:rsidR="0029475F" w:rsidRPr="0029475F">
        <w:rPr>
          <w:rFonts w:ascii="Arial" w:hAnsi="Arial" w:cs="Arial"/>
        </w:rPr>
        <w:t>Percentage</w:t>
      </w:r>
      <w:r w:rsidR="00B445BA">
        <w:rPr>
          <w:rFonts w:ascii="Arial" w:hAnsi="Arial" w:cs="Arial"/>
        </w:rPr>
        <w:t>”</w:t>
      </w:r>
      <w:r>
        <w:rPr>
          <w:rFonts w:ascii="Arial" w:hAnsi="Arial" w:cs="Arial"/>
        </w:rPr>
        <w:t xml:space="preserve"> selected</w:t>
      </w:r>
    </w:p>
    <w:p w14:paraId="7886DEF5"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 xml:space="preserve">Confirm the </w:t>
      </w:r>
      <w:r w:rsidR="0029475F" w:rsidRPr="0029475F">
        <w:rPr>
          <w:rFonts w:ascii="Arial" w:hAnsi="Arial" w:cs="Arial"/>
        </w:rPr>
        <w:t xml:space="preserve">Prorate Percent </w:t>
      </w:r>
      <w:r>
        <w:rPr>
          <w:rFonts w:ascii="Arial" w:hAnsi="Arial" w:cs="Arial"/>
        </w:rPr>
        <w:t>is</w:t>
      </w:r>
      <w:r w:rsidR="0029475F" w:rsidRPr="0029475F">
        <w:rPr>
          <w:rFonts w:ascii="Arial" w:hAnsi="Arial" w:cs="Arial"/>
        </w:rPr>
        <w:t xml:space="preserve"> </w:t>
      </w:r>
      <w:r w:rsidR="00B445BA">
        <w:rPr>
          <w:rFonts w:ascii="Arial" w:hAnsi="Arial" w:cs="Arial"/>
        </w:rPr>
        <w:t>“</w:t>
      </w:r>
      <w:r w:rsidR="0029475F" w:rsidRPr="0029475F">
        <w:rPr>
          <w:rFonts w:ascii="Arial" w:hAnsi="Arial" w:cs="Arial"/>
        </w:rPr>
        <w:t>100</w:t>
      </w:r>
      <w:r w:rsidR="00B445BA">
        <w:rPr>
          <w:rFonts w:ascii="Arial" w:hAnsi="Arial" w:cs="Arial"/>
        </w:rPr>
        <w:t>” percent</w:t>
      </w:r>
      <w:r w:rsidR="0029475F" w:rsidRPr="0029475F">
        <w:rPr>
          <w:rFonts w:ascii="Arial" w:hAnsi="Arial" w:cs="Arial"/>
        </w:rPr>
        <w:t xml:space="preserve"> </w:t>
      </w:r>
    </w:p>
    <w:p w14:paraId="69245051" w14:textId="77777777" w:rsidR="0029475F" w:rsidRPr="0029475F" w:rsidRDefault="00E073F3" w:rsidP="00587F44">
      <w:pPr>
        <w:numPr>
          <w:ilvl w:val="1"/>
          <w:numId w:val="58"/>
        </w:numPr>
        <w:spacing w:after="0" w:line="240" w:lineRule="auto"/>
        <w:contextualSpacing/>
        <w:rPr>
          <w:rFonts w:ascii="Arial" w:hAnsi="Arial" w:cs="Arial"/>
        </w:rPr>
      </w:pPr>
      <w:r>
        <w:rPr>
          <w:rFonts w:ascii="Arial" w:hAnsi="Arial" w:cs="Arial"/>
        </w:rPr>
        <w:t xml:space="preserve">Confirm the </w:t>
      </w:r>
      <w:r w:rsidR="0029475F" w:rsidRPr="0029475F">
        <w:rPr>
          <w:rFonts w:ascii="Arial" w:hAnsi="Arial" w:cs="Arial"/>
        </w:rPr>
        <w:t xml:space="preserve">Prorate Amount </w:t>
      </w:r>
      <w:r>
        <w:rPr>
          <w:rFonts w:ascii="Arial" w:hAnsi="Arial" w:cs="Arial"/>
        </w:rPr>
        <w:t>is</w:t>
      </w:r>
      <w:r w:rsidR="0029475F" w:rsidRPr="0029475F">
        <w:rPr>
          <w:rFonts w:ascii="Arial" w:hAnsi="Arial" w:cs="Arial"/>
        </w:rPr>
        <w:t xml:space="preserve"> </w:t>
      </w:r>
      <w:r w:rsidR="00B445BA">
        <w:rPr>
          <w:rFonts w:ascii="Arial" w:hAnsi="Arial" w:cs="Arial"/>
        </w:rPr>
        <w:t>“</w:t>
      </w:r>
      <w:r w:rsidR="0029475F" w:rsidRPr="0029475F">
        <w:rPr>
          <w:rFonts w:ascii="Arial" w:hAnsi="Arial" w:cs="Arial"/>
        </w:rPr>
        <w:t>0</w:t>
      </w:r>
      <w:r>
        <w:rPr>
          <w:rFonts w:ascii="Arial" w:hAnsi="Arial" w:cs="Arial"/>
        </w:rPr>
        <w:t>.00</w:t>
      </w:r>
      <w:r w:rsidR="00B445BA">
        <w:rPr>
          <w:rFonts w:ascii="Arial" w:hAnsi="Arial" w:cs="Arial"/>
        </w:rPr>
        <w:t>”</w:t>
      </w:r>
    </w:p>
    <w:p w14:paraId="312A223F" w14:textId="77777777" w:rsidR="0029475F" w:rsidRDefault="00E073F3" w:rsidP="00587F44">
      <w:pPr>
        <w:numPr>
          <w:ilvl w:val="1"/>
          <w:numId w:val="58"/>
        </w:numPr>
        <w:spacing w:after="0" w:line="240" w:lineRule="auto"/>
        <w:contextualSpacing/>
        <w:rPr>
          <w:rFonts w:ascii="Arial" w:hAnsi="Arial" w:cs="Arial"/>
        </w:rPr>
      </w:pPr>
      <w:r w:rsidRPr="00E073F3">
        <w:rPr>
          <w:rFonts w:ascii="Arial" w:hAnsi="Arial" w:cs="Arial"/>
        </w:rPr>
        <w:t xml:space="preserve">Confirm the </w:t>
      </w:r>
      <w:r w:rsidR="0029475F" w:rsidRPr="00E073F3">
        <w:rPr>
          <w:rFonts w:ascii="Arial" w:hAnsi="Arial" w:cs="Arial"/>
        </w:rPr>
        <w:t xml:space="preserve">Active Indicator box </w:t>
      </w:r>
      <w:r w:rsidRPr="00E073F3">
        <w:rPr>
          <w:rFonts w:ascii="Arial" w:hAnsi="Arial" w:cs="Arial"/>
        </w:rPr>
        <w:t>is</w:t>
      </w:r>
      <w:r w:rsidR="0029475F" w:rsidRPr="00E073F3">
        <w:rPr>
          <w:rFonts w:ascii="Arial" w:hAnsi="Arial" w:cs="Arial"/>
        </w:rPr>
        <w:t xml:space="preserve"> checked</w:t>
      </w:r>
    </w:p>
    <w:p w14:paraId="3870972A" w14:textId="77777777" w:rsidR="00601A14" w:rsidRPr="006B02BD" w:rsidRDefault="00601A14" w:rsidP="00601A14">
      <w:pPr>
        <w:spacing w:after="0" w:line="240" w:lineRule="auto"/>
        <w:ind w:left="1440"/>
        <w:contextualSpacing/>
        <w:rPr>
          <w:rFonts w:ascii="Arial" w:hAnsi="Arial" w:cs="Arial"/>
        </w:rPr>
      </w:pPr>
    </w:p>
    <w:p w14:paraId="5263FCA6" w14:textId="77777777" w:rsidR="0029475F" w:rsidRDefault="005C064A" w:rsidP="005C064A">
      <w:pPr>
        <w:spacing w:after="0" w:line="240" w:lineRule="auto"/>
        <w:contextualSpacing/>
        <w:rPr>
          <w:rFonts w:ascii="Arial" w:hAnsi="Arial" w:cs="Arial"/>
        </w:rPr>
      </w:pPr>
      <w:r>
        <w:rPr>
          <w:noProof/>
        </w:rPr>
        <w:lastRenderedPageBreak/>
        <w:drawing>
          <wp:inline distT="0" distB="0" distL="0" distR="0" wp14:anchorId="277D9223" wp14:editId="175C1897">
            <wp:extent cx="6064743" cy="2543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1004" cy="2545800"/>
                    </a:xfrm>
                    <a:prstGeom prst="rect">
                      <a:avLst/>
                    </a:prstGeom>
                  </pic:spPr>
                </pic:pic>
              </a:graphicData>
            </a:graphic>
          </wp:inline>
        </w:drawing>
      </w:r>
    </w:p>
    <w:p w14:paraId="60E056B4" w14:textId="77777777" w:rsidR="005C064A" w:rsidRDefault="005C064A" w:rsidP="005C064A">
      <w:pPr>
        <w:spacing w:after="0" w:line="240" w:lineRule="auto"/>
        <w:contextualSpacing/>
        <w:rPr>
          <w:rFonts w:ascii="Arial" w:hAnsi="Arial" w:cs="Arial"/>
        </w:rPr>
      </w:pPr>
    </w:p>
    <w:p w14:paraId="196B0E89" w14:textId="77777777" w:rsidR="006B02BD" w:rsidRPr="00260365" w:rsidRDefault="006B02BD" w:rsidP="00587F44">
      <w:pPr>
        <w:numPr>
          <w:ilvl w:val="0"/>
          <w:numId w:val="58"/>
        </w:numPr>
        <w:spacing w:after="0" w:line="240" w:lineRule="auto"/>
        <w:contextualSpacing/>
        <w:rPr>
          <w:rFonts w:ascii="Arial" w:hAnsi="Arial" w:cs="Arial"/>
          <w:b/>
          <w:i/>
        </w:rPr>
      </w:pPr>
      <w:r w:rsidRPr="00260365">
        <w:rPr>
          <w:rFonts w:ascii="Arial" w:hAnsi="Arial" w:cs="Arial"/>
          <w:b/>
          <w:i/>
        </w:rPr>
        <w:t>The Edit Prorate Base Object Code Tab</w:t>
      </w:r>
    </w:p>
    <w:p w14:paraId="3B195AC3" w14:textId="77777777" w:rsidR="006B02BD" w:rsidRPr="004E1802" w:rsidRDefault="006B02B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Pr="004E1802">
        <w:rPr>
          <w:rFonts w:ascii="Arial" w:hAnsi="Arial" w:cs="Arial"/>
        </w:rPr>
        <w:t xml:space="preserve">Object Code Range Name </w:t>
      </w:r>
      <w:r>
        <w:rPr>
          <w:rFonts w:ascii="Arial" w:hAnsi="Arial" w:cs="Arial"/>
        </w:rPr>
        <w:t>is</w:t>
      </w:r>
      <w:r w:rsidRPr="004E1802">
        <w:rPr>
          <w:rFonts w:ascii="Arial" w:hAnsi="Arial" w:cs="Arial"/>
        </w:rPr>
        <w:t xml:space="preserve"> </w:t>
      </w:r>
      <w:r>
        <w:rPr>
          <w:rFonts w:ascii="Arial" w:hAnsi="Arial" w:cs="Arial"/>
        </w:rPr>
        <w:t>“6231-6231”</w:t>
      </w:r>
    </w:p>
    <w:p w14:paraId="56BBBF22" w14:textId="77777777" w:rsidR="006B02BD" w:rsidRPr="004E1802" w:rsidRDefault="006B02B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Pr="004E1802">
        <w:rPr>
          <w:rFonts w:ascii="Arial" w:hAnsi="Arial" w:cs="Arial"/>
        </w:rPr>
        <w:t xml:space="preserve">Base Chart Code </w:t>
      </w:r>
      <w:r>
        <w:rPr>
          <w:rFonts w:ascii="Arial" w:hAnsi="Arial" w:cs="Arial"/>
        </w:rPr>
        <w:t>is</w:t>
      </w:r>
      <w:r w:rsidRPr="004E1802">
        <w:rPr>
          <w:rFonts w:ascii="Arial" w:hAnsi="Arial" w:cs="Arial"/>
        </w:rPr>
        <w:t xml:space="preserve"> </w:t>
      </w:r>
      <w:r>
        <w:rPr>
          <w:rFonts w:ascii="Arial" w:hAnsi="Arial" w:cs="Arial"/>
        </w:rPr>
        <w:t>“</w:t>
      </w:r>
      <w:r w:rsidRPr="004E1802">
        <w:rPr>
          <w:rFonts w:ascii="Arial" w:hAnsi="Arial" w:cs="Arial"/>
        </w:rPr>
        <w:t>CO</w:t>
      </w:r>
      <w:r>
        <w:rPr>
          <w:rFonts w:ascii="Arial" w:hAnsi="Arial" w:cs="Arial"/>
        </w:rPr>
        <w:t>”</w:t>
      </w:r>
    </w:p>
    <w:p w14:paraId="7BA06273" w14:textId="77777777" w:rsidR="006B02BD" w:rsidRPr="004E1802" w:rsidRDefault="006B02B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Pr="004E1802">
        <w:rPr>
          <w:rFonts w:ascii="Arial" w:hAnsi="Arial" w:cs="Arial"/>
        </w:rPr>
        <w:t xml:space="preserve">Object Code Range Low </w:t>
      </w:r>
      <w:r>
        <w:rPr>
          <w:rFonts w:ascii="Arial" w:hAnsi="Arial" w:cs="Arial"/>
        </w:rPr>
        <w:t>is</w:t>
      </w:r>
      <w:r w:rsidRPr="004E1802">
        <w:rPr>
          <w:rFonts w:ascii="Arial" w:hAnsi="Arial" w:cs="Arial"/>
        </w:rPr>
        <w:t xml:space="preserve"> </w:t>
      </w:r>
      <w:r>
        <w:rPr>
          <w:rFonts w:ascii="Arial" w:hAnsi="Arial" w:cs="Arial"/>
        </w:rPr>
        <w:t>“6231”</w:t>
      </w:r>
    </w:p>
    <w:p w14:paraId="52EDD395" w14:textId="77777777" w:rsidR="006B02BD" w:rsidRPr="004E1802" w:rsidRDefault="006B02BD" w:rsidP="00587F44">
      <w:pPr>
        <w:numPr>
          <w:ilvl w:val="1"/>
          <w:numId w:val="58"/>
        </w:numPr>
        <w:spacing w:after="0" w:line="240" w:lineRule="auto"/>
        <w:contextualSpacing/>
        <w:rPr>
          <w:rFonts w:ascii="Arial" w:hAnsi="Arial" w:cs="Arial"/>
          <w:b/>
        </w:rPr>
      </w:pPr>
      <w:r>
        <w:rPr>
          <w:rFonts w:ascii="Arial" w:hAnsi="Arial" w:cs="Arial"/>
        </w:rPr>
        <w:t xml:space="preserve">Confirm the </w:t>
      </w:r>
      <w:r w:rsidRPr="004E1802">
        <w:rPr>
          <w:rFonts w:ascii="Arial" w:hAnsi="Arial" w:cs="Arial"/>
        </w:rPr>
        <w:t xml:space="preserve">Object Code Range High </w:t>
      </w:r>
      <w:r>
        <w:rPr>
          <w:rFonts w:ascii="Arial" w:hAnsi="Arial" w:cs="Arial"/>
        </w:rPr>
        <w:t>is</w:t>
      </w:r>
      <w:r w:rsidRPr="004E1802">
        <w:rPr>
          <w:rFonts w:ascii="Arial" w:hAnsi="Arial" w:cs="Arial"/>
        </w:rPr>
        <w:t xml:space="preserve"> </w:t>
      </w:r>
      <w:r>
        <w:rPr>
          <w:rFonts w:ascii="Arial" w:hAnsi="Arial" w:cs="Arial"/>
        </w:rPr>
        <w:t>“6231”</w:t>
      </w:r>
    </w:p>
    <w:p w14:paraId="08DAD413" w14:textId="77777777" w:rsidR="006B02BD" w:rsidRPr="004E1802" w:rsidRDefault="006B02BD" w:rsidP="00587F44">
      <w:pPr>
        <w:numPr>
          <w:ilvl w:val="1"/>
          <w:numId w:val="58"/>
        </w:numPr>
        <w:spacing w:after="0" w:line="240" w:lineRule="auto"/>
        <w:contextualSpacing/>
        <w:rPr>
          <w:rFonts w:ascii="Arial" w:hAnsi="Arial" w:cs="Arial"/>
          <w:b/>
        </w:rPr>
      </w:pPr>
      <w:r>
        <w:rPr>
          <w:rFonts w:ascii="Arial" w:hAnsi="Arial" w:cs="Arial"/>
        </w:rPr>
        <w:t xml:space="preserve">Confirm the Include or Exclude Object Code Range </w:t>
      </w:r>
      <w:r w:rsidR="00F86859">
        <w:rPr>
          <w:rFonts w:ascii="Arial" w:hAnsi="Arial" w:cs="Arial"/>
        </w:rPr>
        <w:t>has</w:t>
      </w:r>
      <w:r w:rsidRPr="004E1802">
        <w:rPr>
          <w:rFonts w:ascii="Arial" w:hAnsi="Arial" w:cs="Arial"/>
        </w:rPr>
        <w:t xml:space="preserve"> </w:t>
      </w:r>
      <w:r>
        <w:rPr>
          <w:rFonts w:ascii="Arial" w:hAnsi="Arial" w:cs="Arial"/>
        </w:rPr>
        <w:t>“</w:t>
      </w:r>
      <w:r w:rsidRPr="004E1802">
        <w:rPr>
          <w:rFonts w:ascii="Arial" w:hAnsi="Arial" w:cs="Arial"/>
        </w:rPr>
        <w:t>Include</w:t>
      </w:r>
      <w:r>
        <w:rPr>
          <w:rFonts w:ascii="Arial" w:hAnsi="Arial" w:cs="Arial"/>
        </w:rPr>
        <w:t>”</w:t>
      </w:r>
      <w:r w:rsidR="00F86859">
        <w:rPr>
          <w:rFonts w:ascii="Arial" w:hAnsi="Arial" w:cs="Arial"/>
        </w:rPr>
        <w:t xml:space="preserve"> selected</w:t>
      </w:r>
    </w:p>
    <w:p w14:paraId="4E068151" w14:textId="77777777" w:rsidR="006B02BD" w:rsidRDefault="006B02BD" w:rsidP="00587F44">
      <w:pPr>
        <w:numPr>
          <w:ilvl w:val="1"/>
          <w:numId w:val="58"/>
        </w:numPr>
        <w:spacing w:after="0" w:line="240" w:lineRule="auto"/>
        <w:contextualSpacing/>
        <w:rPr>
          <w:rFonts w:ascii="Arial" w:hAnsi="Arial" w:cs="Arial"/>
        </w:rPr>
      </w:pPr>
      <w:r>
        <w:rPr>
          <w:rFonts w:ascii="Arial" w:hAnsi="Arial" w:cs="Arial"/>
        </w:rPr>
        <w:t xml:space="preserve">Confirm the </w:t>
      </w:r>
      <w:r w:rsidRPr="007922FD">
        <w:rPr>
          <w:rFonts w:ascii="Arial" w:hAnsi="Arial" w:cs="Arial"/>
        </w:rPr>
        <w:t xml:space="preserve">Active Indicator box </w:t>
      </w:r>
      <w:r>
        <w:rPr>
          <w:rFonts w:ascii="Arial" w:hAnsi="Arial" w:cs="Arial"/>
        </w:rPr>
        <w:t>is</w:t>
      </w:r>
      <w:r w:rsidRPr="007922FD">
        <w:rPr>
          <w:rFonts w:ascii="Arial" w:hAnsi="Arial" w:cs="Arial"/>
        </w:rPr>
        <w:t xml:space="preserve"> checked</w:t>
      </w:r>
    </w:p>
    <w:p w14:paraId="6A9BE4E7" w14:textId="77777777" w:rsidR="002D3E6C" w:rsidRDefault="002D3E6C" w:rsidP="002D3E6C">
      <w:pPr>
        <w:spacing w:after="0" w:line="240" w:lineRule="auto"/>
        <w:ind w:left="1440"/>
        <w:contextualSpacing/>
        <w:rPr>
          <w:rFonts w:ascii="Arial" w:hAnsi="Arial" w:cs="Arial"/>
        </w:rPr>
      </w:pPr>
    </w:p>
    <w:p w14:paraId="79A96202" w14:textId="77777777" w:rsidR="006B02BD" w:rsidRDefault="005C064A" w:rsidP="005C064A">
      <w:pPr>
        <w:spacing w:after="0" w:line="240" w:lineRule="auto"/>
        <w:contextualSpacing/>
        <w:rPr>
          <w:rFonts w:ascii="Arial" w:hAnsi="Arial" w:cs="Arial"/>
        </w:rPr>
      </w:pPr>
      <w:r>
        <w:rPr>
          <w:noProof/>
        </w:rPr>
        <w:drawing>
          <wp:inline distT="0" distB="0" distL="0" distR="0" wp14:anchorId="43282475" wp14:editId="760B80E8">
            <wp:extent cx="6092350" cy="1833563"/>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7016" cy="1834967"/>
                    </a:xfrm>
                    <a:prstGeom prst="rect">
                      <a:avLst/>
                    </a:prstGeom>
                  </pic:spPr>
                </pic:pic>
              </a:graphicData>
            </a:graphic>
          </wp:inline>
        </w:drawing>
      </w:r>
    </w:p>
    <w:p w14:paraId="7221DCBC" w14:textId="77777777" w:rsidR="005C064A" w:rsidRPr="00D34B95" w:rsidRDefault="005C064A" w:rsidP="005C064A">
      <w:pPr>
        <w:spacing w:after="0" w:line="240" w:lineRule="auto"/>
        <w:contextualSpacing/>
        <w:rPr>
          <w:rFonts w:ascii="Arial" w:hAnsi="Arial" w:cs="Arial"/>
        </w:rPr>
      </w:pPr>
    </w:p>
    <w:p w14:paraId="181E1BCC" w14:textId="77777777" w:rsidR="00C35656" w:rsidRPr="00C35656" w:rsidRDefault="00C35656" w:rsidP="00587F44">
      <w:pPr>
        <w:numPr>
          <w:ilvl w:val="0"/>
          <w:numId w:val="58"/>
        </w:numPr>
        <w:spacing w:after="0" w:line="240" w:lineRule="auto"/>
        <w:contextualSpacing/>
        <w:rPr>
          <w:rFonts w:ascii="Arial" w:hAnsi="Arial" w:cs="Arial"/>
          <w:b/>
        </w:rPr>
      </w:pPr>
      <w:r w:rsidRPr="00C35656">
        <w:rPr>
          <w:rFonts w:ascii="Arial" w:hAnsi="Arial" w:cs="Arial"/>
          <w:b/>
        </w:rPr>
        <w:t xml:space="preserve">The Edit Prorate </w:t>
      </w:r>
      <w:proofErr w:type="gramStart"/>
      <w:r w:rsidRPr="00C35656">
        <w:rPr>
          <w:rFonts w:ascii="Arial" w:hAnsi="Arial" w:cs="Arial"/>
          <w:b/>
        </w:rPr>
        <w:t>To</w:t>
      </w:r>
      <w:proofErr w:type="gramEnd"/>
      <w:r w:rsidRPr="00C35656">
        <w:rPr>
          <w:rFonts w:ascii="Arial" w:hAnsi="Arial" w:cs="Arial"/>
          <w:b/>
        </w:rPr>
        <w:t xml:space="preserve"> Accounting Line Tab</w:t>
      </w:r>
    </w:p>
    <w:p w14:paraId="561D328E" w14:textId="77777777" w:rsidR="00C35656" w:rsidRPr="00C35656" w:rsidRDefault="006B02BD" w:rsidP="00587F44">
      <w:pPr>
        <w:numPr>
          <w:ilvl w:val="1"/>
          <w:numId w:val="58"/>
        </w:numPr>
        <w:spacing w:after="0" w:line="240" w:lineRule="auto"/>
        <w:contextualSpacing/>
        <w:rPr>
          <w:rFonts w:ascii="Arial" w:hAnsi="Arial" w:cs="Arial"/>
          <w:b/>
        </w:rPr>
      </w:pPr>
      <w:r w:rsidRPr="006B02BD">
        <w:rPr>
          <w:rFonts w:ascii="Arial" w:hAnsi="Arial" w:cs="Arial"/>
          <w:i/>
        </w:rPr>
        <w:t>Change</w:t>
      </w:r>
      <w:r w:rsidR="00F86859">
        <w:rPr>
          <w:rFonts w:ascii="Arial" w:hAnsi="Arial" w:cs="Arial"/>
        </w:rPr>
        <w:t xml:space="preserve"> the</w:t>
      </w:r>
      <w:r>
        <w:rPr>
          <w:rFonts w:ascii="Arial" w:hAnsi="Arial" w:cs="Arial"/>
        </w:rPr>
        <w:t xml:space="preserve"> </w:t>
      </w:r>
      <w:r w:rsidR="00F86859">
        <w:rPr>
          <w:rFonts w:ascii="Arial" w:hAnsi="Arial" w:cs="Arial"/>
        </w:rPr>
        <w:t>Effective Date From to the first day of the month</w:t>
      </w:r>
      <w:r w:rsidR="00C35656" w:rsidRPr="00C35656">
        <w:rPr>
          <w:rFonts w:ascii="Arial" w:hAnsi="Arial" w:cs="Arial"/>
        </w:rPr>
        <w:t xml:space="preserve"> that you are setting up the prorate</w:t>
      </w:r>
    </w:p>
    <w:p w14:paraId="39295C6F" w14:textId="77777777" w:rsidR="00C35656" w:rsidRPr="00C35656" w:rsidRDefault="00F86859" w:rsidP="00587F44">
      <w:pPr>
        <w:numPr>
          <w:ilvl w:val="1"/>
          <w:numId w:val="58"/>
        </w:numPr>
        <w:spacing w:after="0" w:line="240" w:lineRule="auto"/>
        <w:contextualSpacing/>
        <w:rPr>
          <w:rFonts w:ascii="Arial" w:hAnsi="Arial" w:cs="Arial"/>
          <w:b/>
        </w:rPr>
      </w:pPr>
      <w:r>
        <w:rPr>
          <w:rFonts w:ascii="Arial" w:hAnsi="Arial" w:cs="Arial"/>
        </w:rPr>
        <w:t>Confirm the Chart Code is</w:t>
      </w:r>
      <w:r w:rsidR="00C35656" w:rsidRPr="00C35656">
        <w:rPr>
          <w:rFonts w:ascii="Arial" w:hAnsi="Arial" w:cs="Arial"/>
        </w:rPr>
        <w:t xml:space="preserve"> </w:t>
      </w:r>
      <w:r w:rsidR="00D34B95">
        <w:rPr>
          <w:rFonts w:ascii="Arial" w:hAnsi="Arial" w:cs="Arial"/>
        </w:rPr>
        <w:t>“</w:t>
      </w:r>
      <w:r w:rsidR="00C35656" w:rsidRPr="00C35656">
        <w:rPr>
          <w:rFonts w:ascii="Arial" w:hAnsi="Arial" w:cs="Arial"/>
        </w:rPr>
        <w:t>CO</w:t>
      </w:r>
      <w:r w:rsidR="00D34B95">
        <w:rPr>
          <w:rFonts w:ascii="Arial" w:hAnsi="Arial" w:cs="Arial"/>
        </w:rPr>
        <w:t>”</w:t>
      </w:r>
    </w:p>
    <w:p w14:paraId="02CBE8EB" w14:textId="77777777" w:rsidR="00C35656" w:rsidRPr="00C35656" w:rsidRDefault="00F86859" w:rsidP="00587F44">
      <w:pPr>
        <w:numPr>
          <w:ilvl w:val="1"/>
          <w:numId w:val="58"/>
        </w:numPr>
        <w:spacing w:after="0" w:line="240" w:lineRule="auto"/>
        <w:contextualSpacing/>
        <w:rPr>
          <w:rFonts w:ascii="Arial" w:hAnsi="Arial" w:cs="Arial"/>
          <w:b/>
        </w:rPr>
      </w:pPr>
      <w:r>
        <w:rPr>
          <w:rFonts w:ascii="Arial" w:hAnsi="Arial" w:cs="Arial"/>
        </w:rPr>
        <w:t>Confirm the Account Number is</w:t>
      </w:r>
      <w:r w:rsidR="00C35656" w:rsidRPr="00C35656">
        <w:rPr>
          <w:rFonts w:ascii="Arial" w:hAnsi="Arial" w:cs="Arial"/>
        </w:rPr>
        <w:t xml:space="preserve"> </w:t>
      </w:r>
      <w:r w:rsidR="00D34B95">
        <w:rPr>
          <w:rFonts w:ascii="Arial" w:hAnsi="Arial" w:cs="Arial"/>
        </w:rPr>
        <w:t>“</w:t>
      </w:r>
      <w:r w:rsidR="00C35656" w:rsidRPr="00C35656">
        <w:rPr>
          <w:rFonts w:ascii="Arial" w:hAnsi="Arial" w:cs="Arial"/>
        </w:rPr>
        <w:t>7720000</w:t>
      </w:r>
      <w:r w:rsidR="00D34B95">
        <w:rPr>
          <w:rFonts w:ascii="Arial" w:hAnsi="Arial" w:cs="Arial"/>
        </w:rPr>
        <w:t>”</w:t>
      </w:r>
    </w:p>
    <w:p w14:paraId="63B323A2" w14:textId="77777777" w:rsidR="00C35656" w:rsidRPr="00C35656" w:rsidRDefault="00F86859"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C35656" w:rsidRPr="00C35656">
        <w:rPr>
          <w:rFonts w:ascii="Arial" w:hAnsi="Arial" w:cs="Arial"/>
        </w:rPr>
        <w:t xml:space="preserve">Object code </w:t>
      </w:r>
      <w:r>
        <w:rPr>
          <w:rFonts w:ascii="Arial" w:hAnsi="Arial" w:cs="Arial"/>
        </w:rPr>
        <w:t>is</w:t>
      </w:r>
      <w:r w:rsidR="00C35656" w:rsidRPr="00C35656">
        <w:rPr>
          <w:rFonts w:ascii="Arial" w:hAnsi="Arial" w:cs="Arial"/>
        </w:rPr>
        <w:t xml:space="preserve"> </w:t>
      </w:r>
      <w:r w:rsidR="00D34B95">
        <w:rPr>
          <w:rFonts w:ascii="Arial" w:hAnsi="Arial" w:cs="Arial"/>
        </w:rPr>
        <w:t>“</w:t>
      </w:r>
      <w:r w:rsidR="00C35656" w:rsidRPr="00C35656">
        <w:rPr>
          <w:rFonts w:ascii="Arial" w:hAnsi="Arial" w:cs="Arial"/>
        </w:rPr>
        <w:t>6231</w:t>
      </w:r>
      <w:r w:rsidR="00D34B95">
        <w:rPr>
          <w:rFonts w:ascii="Arial" w:hAnsi="Arial" w:cs="Arial"/>
        </w:rPr>
        <w:t>”</w:t>
      </w:r>
    </w:p>
    <w:p w14:paraId="6A6AFAC2" w14:textId="77777777" w:rsidR="00C35656" w:rsidRPr="00C35656" w:rsidRDefault="00F86859" w:rsidP="00587F44">
      <w:pPr>
        <w:numPr>
          <w:ilvl w:val="1"/>
          <w:numId w:val="58"/>
        </w:numPr>
        <w:spacing w:after="0" w:line="240" w:lineRule="auto"/>
        <w:contextualSpacing/>
        <w:rPr>
          <w:rFonts w:ascii="Arial" w:hAnsi="Arial" w:cs="Arial"/>
          <w:b/>
        </w:rPr>
      </w:pPr>
      <w:r>
        <w:rPr>
          <w:rFonts w:ascii="Arial" w:hAnsi="Arial" w:cs="Arial"/>
        </w:rPr>
        <w:t xml:space="preserve">Confirm the </w:t>
      </w:r>
      <w:r w:rsidR="00C35656" w:rsidRPr="00C35656">
        <w:rPr>
          <w:rFonts w:ascii="Arial" w:hAnsi="Arial" w:cs="Arial"/>
        </w:rPr>
        <w:t>Override Amount</w:t>
      </w:r>
      <w:r>
        <w:rPr>
          <w:rFonts w:ascii="Arial" w:hAnsi="Arial" w:cs="Arial"/>
        </w:rPr>
        <w:t xml:space="preserve"> </w:t>
      </w:r>
      <w:r w:rsidR="00C35656" w:rsidRPr="00C35656">
        <w:rPr>
          <w:rFonts w:ascii="Arial" w:hAnsi="Arial" w:cs="Arial"/>
        </w:rPr>
        <w:t>/</w:t>
      </w:r>
      <w:r>
        <w:rPr>
          <w:rFonts w:ascii="Arial" w:hAnsi="Arial" w:cs="Arial"/>
        </w:rPr>
        <w:t xml:space="preserve"> </w:t>
      </w:r>
      <w:r w:rsidR="00C35656" w:rsidRPr="00C35656">
        <w:rPr>
          <w:rFonts w:ascii="Arial" w:hAnsi="Arial" w:cs="Arial"/>
        </w:rPr>
        <w:t xml:space="preserve">Percent </w:t>
      </w:r>
      <w:r>
        <w:rPr>
          <w:rFonts w:ascii="Arial" w:hAnsi="Arial" w:cs="Arial"/>
        </w:rPr>
        <w:t>has</w:t>
      </w:r>
      <w:r w:rsidR="00C35656" w:rsidRPr="00C35656">
        <w:rPr>
          <w:rFonts w:ascii="Arial" w:hAnsi="Arial" w:cs="Arial"/>
        </w:rPr>
        <w:t xml:space="preserve"> </w:t>
      </w:r>
      <w:r w:rsidR="00D34B95">
        <w:rPr>
          <w:rFonts w:ascii="Arial" w:hAnsi="Arial" w:cs="Arial"/>
        </w:rPr>
        <w:t>“</w:t>
      </w:r>
      <w:r w:rsidR="00C35656" w:rsidRPr="00C35656">
        <w:rPr>
          <w:rFonts w:ascii="Arial" w:hAnsi="Arial" w:cs="Arial"/>
        </w:rPr>
        <w:t>No Override</w:t>
      </w:r>
      <w:r w:rsidR="00D34B95">
        <w:rPr>
          <w:rFonts w:ascii="Arial" w:hAnsi="Arial" w:cs="Arial"/>
        </w:rPr>
        <w:t>”</w:t>
      </w:r>
      <w:r>
        <w:rPr>
          <w:rFonts w:ascii="Arial" w:hAnsi="Arial" w:cs="Arial"/>
        </w:rPr>
        <w:t xml:space="preserve"> selected</w:t>
      </w:r>
    </w:p>
    <w:p w14:paraId="2522CD74" w14:textId="77777777" w:rsidR="0029475F" w:rsidRDefault="00F86859" w:rsidP="00587F44">
      <w:pPr>
        <w:numPr>
          <w:ilvl w:val="1"/>
          <w:numId w:val="58"/>
        </w:numPr>
        <w:spacing w:after="0" w:line="240" w:lineRule="auto"/>
        <w:contextualSpacing/>
        <w:rPr>
          <w:rFonts w:ascii="Arial" w:hAnsi="Arial" w:cs="Arial"/>
        </w:rPr>
      </w:pPr>
      <w:r>
        <w:rPr>
          <w:rFonts w:ascii="Arial" w:hAnsi="Arial" w:cs="Arial"/>
        </w:rPr>
        <w:t xml:space="preserve">Confirm the </w:t>
      </w:r>
      <w:r w:rsidR="00C35656" w:rsidRPr="00F86859">
        <w:rPr>
          <w:rFonts w:ascii="Arial" w:hAnsi="Arial" w:cs="Arial"/>
        </w:rPr>
        <w:t xml:space="preserve">Active Indicator box </w:t>
      </w:r>
      <w:r>
        <w:rPr>
          <w:rFonts w:ascii="Arial" w:hAnsi="Arial" w:cs="Arial"/>
        </w:rPr>
        <w:t>is</w:t>
      </w:r>
      <w:r w:rsidR="00C35656" w:rsidRPr="00F86859">
        <w:rPr>
          <w:rFonts w:ascii="Arial" w:hAnsi="Arial" w:cs="Arial"/>
        </w:rPr>
        <w:t xml:space="preserve"> checked</w:t>
      </w:r>
    </w:p>
    <w:p w14:paraId="4330A0F9" w14:textId="77777777" w:rsidR="00601A14" w:rsidRDefault="00601A14" w:rsidP="00601A14">
      <w:pPr>
        <w:spacing w:after="0" w:line="240" w:lineRule="auto"/>
        <w:ind w:left="1440"/>
        <w:contextualSpacing/>
        <w:rPr>
          <w:rFonts w:ascii="Arial" w:hAnsi="Arial" w:cs="Arial"/>
        </w:rPr>
      </w:pPr>
    </w:p>
    <w:p w14:paraId="3B9C5563" w14:textId="77777777" w:rsidR="005C064A" w:rsidRDefault="005C064A" w:rsidP="005C064A">
      <w:pPr>
        <w:spacing w:after="0" w:line="240" w:lineRule="auto"/>
        <w:contextualSpacing/>
        <w:rPr>
          <w:rFonts w:ascii="Arial" w:hAnsi="Arial" w:cs="Arial"/>
        </w:rPr>
      </w:pPr>
      <w:r>
        <w:rPr>
          <w:noProof/>
        </w:rPr>
        <w:lastRenderedPageBreak/>
        <w:drawing>
          <wp:inline distT="0" distB="0" distL="0" distR="0" wp14:anchorId="325D2D68" wp14:editId="3BA3C2A0">
            <wp:extent cx="5943600" cy="23368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36800"/>
                    </a:xfrm>
                    <a:prstGeom prst="rect">
                      <a:avLst/>
                    </a:prstGeom>
                  </pic:spPr>
                </pic:pic>
              </a:graphicData>
            </a:graphic>
          </wp:inline>
        </w:drawing>
      </w:r>
    </w:p>
    <w:p w14:paraId="77848423" w14:textId="77777777" w:rsidR="00F86859" w:rsidRPr="00F86859" w:rsidRDefault="00F86859" w:rsidP="00F86859">
      <w:pPr>
        <w:spacing w:after="0" w:line="240" w:lineRule="auto"/>
        <w:ind w:left="1440"/>
        <w:contextualSpacing/>
        <w:rPr>
          <w:rFonts w:ascii="Arial" w:hAnsi="Arial" w:cs="Arial"/>
        </w:rPr>
      </w:pPr>
    </w:p>
    <w:p w14:paraId="31CE365D" w14:textId="77777777" w:rsidR="0029475F" w:rsidRDefault="00C35656" w:rsidP="00587F44">
      <w:pPr>
        <w:numPr>
          <w:ilvl w:val="0"/>
          <w:numId w:val="58"/>
        </w:numPr>
        <w:spacing w:after="0" w:line="240" w:lineRule="auto"/>
        <w:contextualSpacing/>
        <w:rPr>
          <w:rFonts w:ascii="Arial" w:hAnsi="Arial" w:cs="Arial"/>
          <w:b/>
        </w:rPr>
      </w:pPr>
      <w:r w:rsidRPr="00D34B95">
        <w:rPr>
          <w:rFonts w:ascii="Arial" w:hAnsi="Arial" w:cs="Arial"/>
          <w:b/>
        </w:rPr>
        <w:t>Once you have reviewed the document, click on the “submit” button</w:t>
      </w:r>
      <w:r w:rsidR="00D5137B">
        <w:rPr>
          <w:rFonts w:ascii="Arial" w:hAnsi="Arial" w:cs="Arial"/>
          <w:b/>
        </w:rPr>
        <w:t xml:space="preserve"> for routing</w:t>
      </w:r>
      <w:r w:rsidRPr="00D34B95">
        <w:rPr>
          <w:rFonts w:ascii="Arial" w:hAnsi="Arial" w:cs="Arial"/>
          <w:b/>
        </w:rPr>
        <w:t>.</w:t>
      </w:r>
    </w:p>
    <w:p w14:paraId="4F086D2B" w14:textId="77777777" w:rsidR="00D5137B" w:rsidRDefault="00D5137B" w:rsidP="00CD34AF">
      <w:pPr>
        <w:spacing w:after="0" w:line="240" w:lineRule="auto"/>
        <w:ind w:left="720"/>
        <w:contextualSpacing/>
        <w:rPr>
          <w:rFonts w:ascii="Arial" w:hAnsi="Arial" w:cs="Arial"/>
          <w:b/>
        </w:rPr>
      </w:pPr>
    </w:p>
    <w:p w14:paraId="1150ED3B" w14:textId="77777777" w:rsidR="005C74C8" w:rsidRDefault="00D5137B" w:rsidP="00CD34AF">
      <w:pPr>
        <w:pStyle w:val="ListParagraph"/>
        <w:spacing w:after="0" w:line="240" w:lineRule="auto"/>
        <w:rPr>
          <w:rFonts w:ascii="Arial" w:hAnsi="Arial" w:cs="Arial"/>
        </w:rPr>
      </w:pPr>
      <w:r>
        <w:rPr>
          <w:rFonts w:ascii="Arial" w:hAnsi="Arial" w:cs="Arial"/>
        </w:rPr>
        <w:t xml:space="preserve">Once the document has routed, </w:t>
      </w:r>
      <w:r w:rsidR="005C74C8" w:rsidRPr="005C74C8">
        <w:rPr>
          <w:rFonts w:ascii="Arial" w:hAnsi="Arial" w:cs="Arial"/>
        </w:rPr>
        <w:t>Kuali will assign an Automated Journal Vouchers Type Code number. You can find it by doing an “Automated Journal Vouchers Type Lookup”.</w:t>
      </w:r>
    </w:p>
    <w:p w14:paraId="68A9A568" w14:textId="77777777" w:rsidR="00BC3E87" w:rsidRPr="005C74C8" w:rsidRDefault="00BC3E87" w:rsidP="00BC3E87">
      <w:pPr>
        <w:pStyle w:val="ListParagraph"/>
        <w:spacing w:after="0" w:line="240" w:lineRule="auto"/>
        <w:rPr>
          <w:rFonts w:ascii="Arial" w:hAnsi="Arial" w:cs="Arial"/>
        </w:rPr>
      </w:pPr>
    </w:p>
    <w:p w14:paraId="4F3B70BB" w14:textId="77777777" w:rsidR="00AC6384" w:rsidRDefault="0079798A" w:rsidP="00CD34AF">
      <w:pPr>
        <w:ind w:left="720"/>
        <w:contextualSpacing/>
        <w:rPr>
          <w:rFonts w:ascii="Arial" w:hAnsi="Arial" w:cs="Arial"/>
          <w:b/>
        </w:rPr>
      </w:pPr>
      <w:r>
        <w:rPr>
          <w:noProof/>
        </w:rPr>
        <mc:AlternateContent>
          <mc:Choice Requires="wps">
            <w:drawing>
              <wp:anchor distT="0" distB="0" distL="114300" distR="114300" simplePos="0" relativeHeight="251741184" behindDoc="0" locked="1" layoutInCell="1" allowOverlap="0" wp14:anchorId="146E57C8" wp14:editId="682A5D75">
                <wp:simplePos x="0" y="0"/>
                <wp:positionH relativeFrom="margin">
                  <wp:posOffset>419100</wp:posOffset>
                </wp:positionH>
                <wp:positionV relativeFrom="paragraph">
                  <wp:posOffset>288290</wp:posOffset>
                </wp:positionV>
                <wp:extent cx="1790700" cy="161925"/>
                <wp:effectExtent l="0" t="0" r="19050" b="28575"/>
                <wp:wrapNone/>
                <wp:docPr id="77" name="Oval 77"/>
                <wp:cNvGraphicFramePr/>
                <a:graphic xmlns:a="http://schemas.openxmlformats.org/drawingml/2006/main">
                  <a:graphicData uri="http://schemas.microsoft.com/office/word/2010/wordprocessingShape">
                    <wps:wsp>
                      <wps:cNvSpPr/>
                      <wps:spPr>
                        <a:xfrm>
                          <a:off x="0" y="0"/>
                          <a:ext cx="1790700" cy="1619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60C36" id="Oval 77" o:spid="_x0000_s1026" style="position:absolute;margin-left:33pt;margin-top:22.7pt;width:141pt;height:12.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" o:allowoverlap="f" filled="f" strokecolor="red" strokeweight="2pt">
                <w10:wrap anchorx="margin"/>
                <w10:anchorlock/>
              </v:oval>
            </w:pict>
          </mc:Fallback>
        </mc:AlternateContent>
      </w:r>
      <w:r>
        <w:rPr>
          <w:noProof/>
        </w:rPr>
        <w:drawing>
          <wp:inline distT="0" distB="0" distL="0" distR="0" wp14:anchorId="3C504E7C" wp14:editId="6FDFC3FC">
            <wp:extent cx="1743075" cy="47917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9615" cy="486469"/>
                    </a:xfrm>
                    <a:prstGeom prst="rect">
                      <a:avLst/>
                    </a:prstGeom>
                  </pic:spPr>
                </pic:pic>
              </a:graphicData>
            </a:graphic>
          </wp:inline>
        </w:drawing>
      </w:r>
    </w:p>
    <w:p w14:paraId="366089A1" w14:textId="77777777" w:rsidR="00CD34AF" w:rsidRDefault="00CD34AF" w:rsidP="00CD34AF">
      <w:pPr>
        <w:ind w:left="720"/>
        <w:contextualSpacing/>
        <w:rPr>
          <w:rFonts w:ascii="Arial" w:hAnsi="Arial" w:cs="Arial"/>
          <w:b/>
        </w:rPr>
      </w:pPr>
    </w:p>
    <w:p w14:paraId="308CBB35" w14:textId="77777777" w:rsidR="0079798A" w:rsidRDefault="0079798A" w:rsidP="00BC3E87">
      <w:pPr>
        <w:spacing w:after="0" w:line="240" w:lineRule="auto"/>
        <w:ind w:left="720"/>
        <w:contextualSpacing/>
        <w:rPr>
          <w:rFonts w:ascii="Arial" w:hAnsi="Arial" w:cs="Arial"/>
        </w:rPr>
      </w:pPr>
      <w:r>
        <w:rPr>
          <w:rFonts w:ascii="Arial" w:hAnsi="Arial" w:cs="Arial"/>
        </w:rPr>
        <w:t>Enter</w:t>
      </w:r>
      <w:r w:rsidRPr="00B80A31">
        <w:rPr>
          <w:rFonts w:ascii="Arial" w:hAnsi="Arial" w:cs="Arial"/>
        </w:rPr>
        <w:t xml:space="preserve"> </w:t>
      </w:r>
      <w:r>
        <w:rPr>
          <w:rFonts w:ascii="Arial" w:hAnsi="Arial" w:cs="Arial"/>
        </w:rPr>
        <w:t>the Parent “Set ID” and “</w:t>
      </w:r>
      <w:r w:rsidRPr="00B80A31">
        <w:rPr>
          <w:rFonts w:ascii="Arial" w:hAnsi="Arial" w:cs="Arial"/>
        </w:rPr>
        <w:t>Entry Name</w:t>
      </w:r>
      <w:r>
        <w:rPr>
          <w:rFonts w:ascii="Arial" w:hAnsi="Arial" w:cs="Arial"/>
        </w:rPr>
        <w:t>” used, then click on “search”.</w:t>
      </w:r>
    </w:p>
    <w:p w14:paraId="21F6B24D" w14:textId="77777777" w:rsidR="00BC3E87" w:rsidRDefault="00BC3E87" w:rsidP="00BC3E87">
      <w:pPr>
        <w:spacing w:after="0" w:line="240" w:lineRule="auto"/>
        <w:ind w:left="720"/>
        <w:contextualSpacing/>
        <w:rPr>
          <w:rFonts w:ascii="Arial" w:hAnsi="Arial" w:cs="Arial"/>
        </w:rPr>
      </w:pPr>
    </w:p>
    <w:p w14:paraId="102309D8" w14:textId="77777777" w:rsidR="0079798A" w:rsidRDefault="0079798A" w:rsidP="005C74C8">
      <w:pPr>
        <w:ind w:left="720"/>
        <w:contextualSpacing/>
        <w:rPr>
          <w:rFonts w:ascii="Arial" w:hAnsi="Arial" w:cs="Arial"/>
          <w:b/>
        </w:rPr>
      </w:pPr>
      <w:r>
        <w:rPr>
          <w:noProof/>
        </w:rPr>
        <w:drawing>
          <wp:inline distT="0" distB="0" distL="0" distR="0" wp14:anchorId="766E8BB0" wp14:editId="09F1C392">
            <wp:extent cx="2466975" cy="74534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2485" cy="789305"/>
                    </a:xfrm>
                    <a:prstGeom prst="rect">
                      <a:avLst/>
                    </a:prstGeom>
                  </pic:spPr>
                </pic:pic>
              </a:graphicData>
            </a:graphic>
          </wp:inline>
        </w:drawing>
      </w:r>
    </w:p>
    <w:p w14:paraId="2B3D5D17" w14:textId="77777777" w:rsidR="0079798A" w:rsidRPr="00CD34AF" w:rsidRDefault="0079798A" w:rsidP="00BC3E87">
      <w:pPr>
        <w:spacing w:after="0" w:line="240" w:lineRule="auto"/>
        <w:ind w:left="720"/>
        <w:contextualSpacing/>
        <w:rPr>
          <w:rFonts w:ascii="Arial" w:hAnsi="Arial" w:cs="Arial"/>
          <w:b/>
        </w:rPr>
      </w:pPr>
    </w:p>
    <w:p w14:paraId="6C2908FB" w14:textId="77777777" w:rsidR="0079798A" w:rsidRPr="00CD34AF" w:rsidRDefault="0079798A" w:rsidP="00BC3E87">
      <w:pPr>
        <w:spacing w:after="0" w:line="240" w:lineRule="auto"/>
        <w:ind w:left="720"/>
        <w:contextualSpacing/>
        <w:rPr>
          <w:rFonts w:ascii="Arial" w:hAnsi="Arial" w:cs="Arial"/>
          <w:noProof/>
        </w:rPr>
      </w:pPr>
      <w:r w:rsidRPr="00CD34AF">
        <w:rPr>
          <w:rFonts w:ascii="Arial" w:hAnsi="Arial" w:cs="Arial"/>
          <w:noProof/>
        </w:rPr>
        <w:t>You will get the following result</w:t>
      </w:r>
      <w:r w:rsidR="00116316" w:rsidRPr="00CD34AF">
        <w:rPr>
          <w:rFonts w:ascii="Arial" w:hAnsi="Arial" w:cs="Arial"/>
          <w:noProof/>
        </w:rPr>
        <w:t xml:space="preserve"> showing the Automated Journal Vouchers Type Code number</w:t>
      </w:r>
      <w:r w:rsidRPr="00CD34AF">
        <w:rPr>
          <w:rFonts w:ascii="Arial" w:hAnsi="Arial" w:cs="Arial"/>
          <w:noProof/>
        </w:rPr>
        <w:t>:</w:t>
      </w:r>
    </w:p>
    <w:p w14:paraId="7D4A65EA" w14:textId="77777777" w:rsidR="0079798A" w:rsidRDefault="0079798A" w:rsidP="0079798A">
      <w:pPr>
        <w:ind w:left="720"/>
        <w:contextualSpacing/>
        <w:rPr>
          <w:noProof/>
        </w:rPr>
      </w:pPr>
      <w:r>
        <w:rPr>
          <w:noProof/>
        </w:rPr>
        <mc:AlternateContent>
          <mc:Choice Requires="wps">
            <w:drawing>
              <wp:anchor distT="0" distB="0" distL="114300" distR="114300" simplePos="0" relativeHeight="251743232" behindDoc="0" locked="1" layoutInCell="1" allowOverlap="0" wp14:anchorId="1AE8696B" wp14:editId="6120FC3F">
                <wp:simplePos x="0" y="0"/>
                <wp:positionH relativeFrom="margin">
                  <wp:posOffset>1238250</wp:posOffset>
                </wp:positionH>
                <wp:positionV relativeFrom="paragraph">
                  <wp:posOffset>469900</wp:posOffset>
                </wp:positionV>
                <wp:extent cx="1095375" cy="257175"/>
                <wp:effectExtent l="0" t="0" r="28575" b="28575"/>
                <wp:wrapNone/>
                <wp:docPr id="80" name="Oval 80"/>
                <wp:cNvGraphicFramePr/>
                <a:graphic xmlns:a="http://schemas.openxmlformats.org/drawingml/2006/main">
                  <a:graphicData uri="http://schemas.microsoft.com/office/word/2010/wordprocessingShape">
                    <wps:wsp>
                      <wps:cNvSpPr/>
                      <wps:spPr>
                        <a:xfrm>
                          <a:off x="0" y="0"/>
                          <a:ext cx="1095375"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34890" id="Oval 80" o:spid="_x0000_s1026" style="position:absolute;margin-left:97.5pt;margin-top:37pt;width:86.25pt;height:20.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" o:allowoverlap="f" filled="f" strokecolor="red" strokeweight="2pt">
                <w10:wrap anchorx="margin"/>
                <w10:anchorlock/>
              </v:oval>
            </w:pict>
          </mc:Fallback>
        </mc:AlternateContent>
      </w:r>
      <w:r>
        <w:rPr>
          <w:noProof/>
        </w:rPr>
        <w:drawing>
          <wp:inline distT="0" distB="0" distL="0" distR="0" wp14:anchorId="4979D693" wp14:editId="6229AF80">
            <wp:extent cx="4514850" cy="781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4850" cy="781050"/>
                    </a:xfrm>
                    <a:prstGeom prst="rect">
                      <a:avLst/>
                    </a:prstGeom>
                  </pic:spPr>
                </pic:pic>
              </a:graphicData>
            </a:graphic>
          </wp:inline>
        </w:drawing>
      </w:r>
    </w:p>
    <w:p w14:paraId="2A34AF08" w14:textId="77777777" w:rsidR="0079798A" w:rsidRPr="00D34B95" w:rsidRDefault="0079798A" w:rsidP="00CD34AF">
      <w:pPr>
        <w:contextualSpacing/>
        <w:rPr>
          <w:rFonts w:ascii="Arial" w:hAnsi="Arial" w:cs="Arial"/>
          <w:b/>
        </w:rPr>
      </w:pPr>
    </w:p>
    <w:p w14:paraId="422B8479" w14:textId="77777777" w:rsidR="00D34B95" w:rsidRPr="00C53EA7" w:rsidRDefault="00D34B95" w:rsidP="00D34B95">
      <w:pPr>
        <w:spacing w:after="0" w:line="240" w:lineRule="auto"/>
        <w:rPr>
          <w:rFonts w:ascii="Arial" w:hAnsi="Arial" w:cs="Arial"/>
          <w:b/>
          <w:u w:val="single"/>
        </w:rPr>
      </w:pPr>
      <w:r w:rsidRPr="00C53EA7">
        <w:rPr>
          <w:rFonts w:ascii="Arial" w:hAnsi="Arial" w:cs="Arial"/>
          <w:b/>
          <w:u w:val="single"/>
        </w:rPr>
        <w:t>Account</w:t>
      </w:r>
    </w:p>
    <w:p w14:paraId="1A85E323" w14:textId="77777777" w:rsidR="00D34B95" w:rsidRDefault="00D34B95" w:rsidP="00D34B95">
      <w:pPr>
        <w:spacing w:after="0" w:line="240" w:lineRule="auto"/>
        <w:rPr>
          <w:rFonts w:ascii="Arial" w:hAnsi="Arial" w:cs="Arial"/>
        </w:rPr>
      </w:pPr>
      <w:r w:rsidRPr="00757852">
        <w:rPr>
          <w:rFonts w:ascii="Arial" w:hAnsi="Arial" w:cs="Arial"/>
        </w:rPr>
        <w:t xml:space="preserve">7720000 – </w:t>
      </w:r>
      <w:proofErr w:type="spellStart"/>
      <w:r w:rsidRPr="00757852">
        <w:rPr>
          <w:rFonts w:ascii="Arial" w:hAnsi="Arial" w:cs="Arial"/>
        </w:rPr>
        <w:t>Education+General</w:t>
      </w:r>
      <w:proofErr w:type="spellEnd"/>
      <w:r w:rsidRPr="00757852">
        <w:rPr>
          <w:rFonts w:ascii="Arial" w:hAnsi="Arial" w:cs="Arial"/>
        </w:rPr>
        <w:t xml:space="preserve"> Plant-Investment </w:t>
      </w:r>
      <w:proofErr w:type="gramStart"/>
      <w:r w:rsidRPr="00757852">
        <w:rPr>
          <w:rFonts w:ascii="Arial" w:hAnsi="Arial" w:cs="Arial"/>
        </w:rPr>
        <w:t>In</w:t>
      </w:r>
      <w:proofErr w:type="gramEnd"/>
      <w:r w:rsidRPr="00757852">
        <w:rPr>
          <w:rFonts w:ascii="Arial" w:hAnsi="Arial" w:cs="Arial"/>
        </w:rPr>
        <w:t xml:space="preserve"> Plant</w:t>
      </w:r>
    </w:p>
    <w:p w14:paraId="1D676CA4" w14:textId="77777777" w:rsidR="00D34B95" w:rsidRPr="00757852" w:rsidRDefault="00D34B95" w:rsidP="00D34B95">
      <w:pPr>
        <w:spacing w:after="0" w:line="240" w:lineRule="auto"/>
        <w:rPr>
          <w:rFonts w:ascii="Arial" w:hAnsi="Arial" w:cs="Arial"/>
        </w:rPr>
      </w:pPr>
    </w:p>
    <w:p w14:paraId="23BF8887" w14:textId="77777777" w:rsidR="00D34B95" w:rsidRPr="00C53EA7" w:rsidRDefault="00D34B95" w:rsidP="00D34B95">
      <w:pPr>
        <w:spacing w:after="0" w:line="240" w:lineRule="auto"/>
        <w:rPr>
          <w:rFonts w:ascii="Arial" w:hAnsi="Arial" w:cs="Arial"/>
          <w:b/>
          <w:u w:val="single"/>
        </w:rPr>
      </w:pPr>
      <w:r w:rsidRPr="00C53EA7">
        <w:rPr>
          <w:rFonts w:ascii="Arial" w:hAnsi="Arial" w:cs="Arial"/>
          <w:b/>
          <w:u w:val="single"/>
        </w:rPr>
        <w:t>Object Codes</w:t>
      </w:r>
    </w:p>
    <w:p w14:paraId="05E55852" w14:textId="77777777" w:rsidR="00D34B95" w:rsidRDefault="00D34B95" w:rsidP="00D34B95">
      <w:pPr>
        <w:spacing w:after="0" w:line="240" w:lineRule="auto"/>
        <w:rPr>
          <w:rFonts w:ascii="Arial" w:hAnsi="Arial" w:cs="Arial"/>
        </w:rPr>
      </w:pPr>
      <w:r w:rsidRPr="00757852">
        <w:rPr>
          <w:rFonts w:ascii="Arial" w:hAnsi="Arial" w:cs="Arial"/>
        </w:rPr>
        <w:t>1823 – Equipment in Process</w:t>
      </w:r>
    </w:p>
    <w:p w14:paraId="4A79FAE2" w14:textId="77777777" w:rsidR="00D34B95" w:rsidRPr="00757852" w:rsidRDefault="00D34B95" w:rsidP="00D34B95">
      <w:pPr>
        <w:spacing w:after="0" w:line="240" w:lineRule="auto"/>
        <w:rPr>
          <w:rFonts w:ascii="Arial" w:hAnsi="Arial" w:cs="Arial"/>
        </w:rPr>
      </w:pPr>
      <w:r>
        <w:rPr>
          <w:rFonts w:ascii="Arial" w:hAnsi="Arial" w:cs="Arial"/>
        </w:rPr>
        <w:t>2100 – Accounts Payable</w:t>
      </w:r>
    </w:p>
    <w:p w14:paraId="449A99AD" w14:textId="77777777" w:rsidR="00D34B95" w:rsidRDefault="00D34B95" w:rsidP="00D34B95">
      <w:pPr>
        <w:spacing w:after="0" w:line="240" w:lineRule="auto"/>
        <w:rPr>
          <w:rFonts w:ascii="Arial" w:hAnsi="Arial" w:cs="Arial"/>
        </w:rPr>
      </w:pPr>
      <w:r w:rsidRPr="00757852">
        <w:rPr>
          <w:rFonts w:ascii="Arial" w:hAnsi="Arial" w:cs="Arial"/>
        </w:rPr>
        <w:t>4800 – Inter-Department Credits</w:t>
      </w:r>
    </w:p>
    <w:p w14:paraId="7A065910" w14:textId="77777777" w:rsidR="00CD34AF" w:rsidRDefault="00D34B95" w:rsidP="00BC3E87">
      <w:pPr>
        <w:spacing w:after="0" w:line="240" w:lineRule="auto"/>
        <w:rPr>
          <w:rFonts w:ascii="Arial" w:hAnsi="Arial" w:cs="Arial"/>
        </w:rPr>
      </w:pPr>
      <w:r>
        <w:rPr>
          <w:rFonts w:ascii="Arial" w:hAnsi="Arial" w:cs="Arial"/>
        </w:rPr>
        <w:t>6231 – Work-In-Process – Non-Research</w:t>
      </w:r>
    </w:p>
    <w:p w14:paraId="6093A522" w14:textId="77777777" w:rsidR="005C064A" w:rsidRDefault="00CD34AF" w:rsidP="00CD34AF">
      <w:pPr>
        <w:rPr>
          <w:rFonts w:ascii="Arial" w:hAnsi="Arial" w:cs="Arial"/>
          <w:b/>
        </w:rPr>
      </w:pPr>
      <w:r>
        <w:rPr>
          <w:rFonts w:ascii="Arial" w:hAnsi="Arial" w:cs="Arial"/>
          <w:b/>
        </w:rPr>
        <w:br w:type="page"/>
      </w:r>
    </w:p>
    <w:p w14:paraId="1B32FFF7" w14:textId="77777777" w:rsidR="005C064A" w:rsidRDefault="000F51C4" w:rsidP="00BC3E87">
      <w:pPr>
        <w:spacing w:after="0" w:line="240" w:lineRule="auto"/>
        <w:rPr>
          <w:rFonts w:ascii="Arial" w:hAnsi="Arial" w:cs="Arial"/>
          <w:b/>
        </w:rPr>
      </w:pPr>
      <w:r>
        <w:rPr>
          <w:rFonts w:ascii="Arial" w:hAnsi="Arial" w:cs="Arial"/>
          <w:b/>
        </w:rPr>
        <w:lastRenderedPageBreak/>
        <w:t>Monthly T</w:t>
      </w:r>
      <w:r w:rsidR="005A2C1B" w:rsidRPr="0088185D">
        <w:rPr>
          <w:rFonts w:ascii="Arial" w:hAnsi="Arial" w:cs="Arial"/>
          <w:b/>
        </w:rPr>
        <w:t>ransaction Flow 89* Accounts</w:t>
      </w:r>
    </w:p>
    <w:p w14:paraId="0E926ED1" w14:textId="77777777" w:rsidR="00373F9F" w:rsidRPr="0088185D" w:rsidRDefault="00373F9F" w:rsidP="005A2C1B">
      <w:pPr>
        <w:rPr>
          <w:rFonts w:ascii="Arial" w:hAnsi="Arial" w:cs="Arial"/>
          <w:b/>
        </w:rPr>
      </w:pPr>
    </w:p>
    <w:p w14:paraId="22B1F15D" w14:textId="77777777" w:rsidR="00757852" w:rsidRPr="00241780" w:rsidRDefault="005C064A" w:rsidP="00CB0EBB">
      <w:pPr>
        <w:rPr>
          <w:rFonts w:ascii="Arial" w:hAnsi="Arial" w:cs="Arial"/>
        </w:rPr>
      </w:pPr>
      <w:r w:rsidRPr="0088185D">
        <w:rPr>
          <w:rFonts w:ascii="Arial" w:hAnsi="Arial" w:cs="Arial"/>
          <w:b/>
          <w:noProof/>
        </w:rPr>
        <mc:AlternateContent>
          <mc:Choice Requires="wps">
            <w:drawing>
              <wp:anchor distT="0" distB="0" distL="114300" distR="114300" simplePos="0" relativeHeight="251774976" behindDoc="0" locked="1" layoutInCell="1" allowOverlap="1" wp14:anchorId="743EA321" wp14:editId="22051CD4">
                <wp:simplePos x="0" y="0"/>
                <wp:positionH relativeFrom="margin">
                  <wp:posOffset>-95250</wp:posOffset>
                </wp:positionH>
                <wp:positionV relativeFrom="paragraph">
                  <wp:posOffset>-62230</wp:posOffset>
                </wp:positionV>
                <wp:extent cx="265176" cy="292608"/>
                <wp:effectExtent l="0" t="0" r="20955" b="12700"/>
                <wp:wrapNone/>
                <wp:docPr id="24" name="Flowchart: Connector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176" cy="292608"/>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C151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7.5pt;margin-top:-4.9pt;width:20.9pt;height:23.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" filled="f" strokecolor="windowText" strokeweight=".25pt">
                <v:path arrowok="t"/>
                <o:lock v:ext="edit" aspectratio="t"/>
                <w10:wrap anchorx="margin"/>
                <w10:anchorlock/>
              </v:shape>
            </w:pict>
          </mc:Fallback>
        </mc:AlternateContent>
      </w:r>
      <w:r w:rsidR="00241780">
        <w:rPr>
          <w:rFonts w:ascii="Arial" w:hAnsi="Arial" w:cs="Arial"/>
        </w:rPr>
        <w:t xml:space="preserve">1     </w:t>
      </w:r>
      <w:r w:rsidR="00757852" w:rsidRPr="00241780">
        <w:rPr>
          <w:rFonts w:ascii="Arial" w:hAnsi="Arial" w:cs="Arial"/>
        </w:rPr>
        <w:t>PO for Expense</w:t>
      </w:r>
      <w:r w:rsidR="00CB0EBB">
        <w:rPr>
          <w:rFonts w:ascii="Arial" w:hAnsi="Arial" w:cs="Arial"/>
        </w:rPr>
        <w:t>.</w:t>
      </w:r>
      <w:r w:rsidR="00CB0EBB" w:rsidRPr="00CB0EBB">
        <w:rPr>
          <w:rFonts w:ascii="Arial" w:hAnsi="Arial" w:cs="Arial"/>
        </w:rPr>
        <w:t xml:space="preserve"> </w:t>
      </w:r>
      <w:r w:rsidR="00CB0EBB">
        <w:rPr>
          <w:rFonts w:ascii="Arial" w:hAnsi="Arial" w:cs="Arial"/>
        </w:rPr>
        <w:t>The Payment Request will be submitted from the PO.</w:t>
      </w:r>
    </w:p>
    <w:p w14:paraId="1F85416C" w14:textId="77777777" w:rsidR="00757852" w:rsidRPr="005A2C1B" w:rsidRDefault="00757852" w:rsidP="005A2C1B">
      <w:pPr>
        <w:spacing w:after="0" w:line="240" w:lineRule="auto"/>
        <w:ind w:left="1080"/>
        <w:rPr>
          <w:rFonts w:ascii="Arial" w:hAnsi="Arial" w:cs="Arial"/>
        </w:rPr>
      </w:pPr>
      <w:r w:rsidRPr="005A2C1B">
        <w:rPr>
          <w:rFonts w:ascii="Arial" w:hAnsi="Arial" w:cs="Arial"/>
        </w:rPr>
        <w:t>Debit 89* Expense</w:t>
      </w:r>
    </w:p>
    <w:p w14:paraId="562B8E65" w14:textId="77777777" w:rsidR="00757852" w:rsidRPr="005A2C1B" w:rsidRDefault="00757852" w:rsidP="005A2C1B">
      <w:pPr>
        <w:spacing w:after="0" w:line="240" w:lineRule="auto"/>
        <w:ind w:left="1080"/>
        <w:rPr>
          <w:rFonts w:ascii="Arial" w:hAnsi="Arial" w:cs="Arial"/>
        </w:rPr>
      </w:pPr>
      <w:r w:rsidRPr="005A2C1B">
        <w:rPr>
          <w:rFonts w:ascii="Arial" w:hAnsi="Arial" w:cs="Arial"/>
        </w:rPr>
        <w:t>Credit 89* Accounts Payable</w:t>
      </w:r>
    </w:p>
    <w:p w14:paraId="6002A171" w14:textId="77777777" w:rsidR="00757852" w:rsidRPr="00757852" w:rsidRDefault="00757852" w:rsidP="00757852">
      <w:pPr>
        <w:pStyle w:val="ListParagraph"/>
        <w:spacing w:after="0" w:line="240" w:lineRule="auto"/>
        <w:ind w:left="1440"/>
        <w:rPr>
          <w:rFonts w:ascii="Arial" w:hAnsi="Arial" w:cs="Arial"/>
        </w:rPr>
      </w:pPr>
    </w:p>
    <w:p w14:paraId="5FF84357" w14:textId="77777777" w:rsidR="00757852" w:rsidRPr="00757852" w:rsidRDefault="00757852" w:rsidP="00757852">
      <w:pPr>
        <w:spacing w:after="0" w:line="240" w:lineRule="auto"/>
        <w:rPr>
          <w:rFonts w:ascii="Arial" w:hAnsi="Arial" w:cs="Arial"/>
        </w:rPr>
      </w:pPr>
    </w:p>
    <w:p w14:paraId="523C51E5" w14:textId="77777777" w:rsidR="00757852" w:rsidRPr="00757852" w:rsidRDefault="00241780" w:rsidP="006A57EA">
      <w:pPr>
        <w:spacing w:after="0" w:line="240" w:lineRule="auto"/>
        <w:ind w:left="720" w:firstLine="360"/>
        <w:rPr>
          <w:rFonts w:ascii="Arial" w:hAnsi="Arial" w:cs="Arial"/>
        </w:rPr>
      </w:pPr>
      <w:r>
        <w:rPr>
          <w:rFonts w:ascii="Arial" w:hAnsi="Arial" w:cs="Arial"/>
        </w:rPr>
        <w:t xml:space="preserve">    </w:t>
      </w:r>
      <w:r w:rsidR="00757852" w:rsidRPr="00757852">
        <w:rPr>
          <w:rFonts w:ascii="Arial" w:hAnsi="Arial" w:cs="Arial"/>
        </w:rPr>
        <w:t>89XXXXX</w:t>
      </w:r>
      <w:r w:rsidR="006A57EA">
        <w:rPr>
          <w:rFonts w:ascii="Arial" w:hAnsi="Arial" w:cs="Arial"/>
        </w:rPr>
        <w:tab/>
      </w:r>
      <w:r w:rsidR="006A57EA">
        <w:rPr>
          <w:rFonts w:ascii="Arial" w:hAnsi="Arial" w:cs="Arial"/>
        </w:rPr>
        <w:tab/>
      </w:r>
      <w:r w:rsidR="006A57EA">
        <w:rPr>
          <w:rFonts w:ascii="Arial" w:hAnsi="Arial" w:cs="Arial"/>
        </w:rPr>
        <w:tab/>
      </w:r>
      <w:r w:rsidR="006A57EA">
        <w:rPr>
          <w:rFonts w:ascii="Arial" w:hAnsi="Arial" w:cs="Arial"/>
        </w:rPr>
        <w:tab/>
      </w:r>
      <w:r w:rsidR="006A57EA">
        <w:rPr>
          <w:rFonts w:ascii="Arial" w:hAnsi="Arial" w:cs="Arial"/>
        </w:rPr>
        <w:tab/>
        <w:t xml:space="preserve">   </w:t>
      </w:r>
      <w:proofErr w:type="spellStart"/>
      <w:r w:rsidR="006A57EA">
        <w:rPr>
          <w:rFonts w:ascii="Arial" w:hAnsi="Arial" w:cs="Arial"/>
        </w:rPr>
        <w:t>89XXXXX</w:t>
      </w:r>
      <w:proofErr w:type="spellEnd"/>
    </w:p>
    <w:p w14:paraId="6F1EB09B" w14:textId="77777777" w:rsidR="00757852" w:rsidRPr="00757852" w:rsidRDefault="005A2C1B" w:rsidP="006A57EA">
      <w:pPr>
        <w:spacing w:after="0" w:line="240" w:lineRule="auto"/>
        <w:rPr>
          <w:rFonts w:ascii="Arial" w:hAnsi="Arial" w:cs="Arial"/>
          <w:u w:val="single"/>
        </w:rPr>
      </w:pPr>
      <w:r w:rsidRPr="00757852">
        <w:rPr>
          <w:rFonts w:ascii="Arial" w:hAnsi="Arial" w:cs="Arial"/>
          <w:noProof/>
        </w:rPr>
        <mc:AlternateContent>
          <mc:Choice Requires="wps">
            <w:drawing>
              <wp:anchor distT="0" distB="0" distL="114300" distR="114300" simplePos="0" relativeHeight="251661312" behindDoc="0" locked="0" layoutInCell="1" allowOverlap="1" wp14:anchorId="392FC3F6" wp14:editId="787D9120">
                <wp:simplePos x="0" y="0"/>
                <wp:positionH relativeFrom="column">
                  <wp:posOffset>180975</wp:posOffset>
                </wp:positionH>
                <wp:positionV relativeFrom="paragraph">
                  <wp:posOffset>118744</wp:posOffset>
                </wp:positionV>
                <wp:extent cx="266700" cy="238125"/>
                <wp:effectExtent l="0" t="0" r="19050" b="28575"/>
                <wp:wrapNone/>
                <wp:docPr id="7" name="Flowchart: Connector 7"/>
                <wp:cNvGraphicFramePr/>
                <a:graphic xmlns:a="http://schemas.openxmlformats.org/drawingml/2006/main">
                  <a:graphicData uri="http://schemas.microsoft.com/office/word/2010/wordprocessingShape">
                    <wps:wsp>
                      <wps:cNvSpPr/>
                      <wps:spPr>
                        <a:xfrm>
                          <a:off x="0" y="0"/>
                          <a:ext cx="266700" cy="23812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A3F5" id="Flowchart: Connector 7" o:spid="_x0000_s1026" type="#_x0000_t120" style="position:absolute;margin-left:14.25pt;margin-top:9.35pt;width:21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" filled="f" strokecolor="windowText" strokeweight=".25pt"/>
            </w:pict>
          </mc:Fallback>
        </mc:AlternateContent>
      </w:r>
      <w:r w:rsidRPr="00757852">
        <w:rPr>
          <w:rFonts w:ascii="Arial" w:hAnsi="Arial" w:cs="Arial"/>
          <w:noProof/>
        </w:rPr>
        <mc:AlternateContent>
          <mc:Choice Requires="wps">
            <w:drawing>
              <wp:anchor distT="0" distB="0" distL="114300" distR="114300" simplePos="0" relativeHeight="251666432" behindDoc="0" locked="0" layoutInCell="1" allowOverlap="1" wp14:anchorId="043573E3" wp14:editId="11AB774D">
                <wp:simplePos x="0" y="0"/>
                <wp:positionH relativeFrom="column">
                  <wp:posOffset>4924425</wp:posOffset>
                </wp:positionH>
                <wp:positionV relativeFrom="paragraph">
                  <wp:posOffset>118746</wp:posOffset>
                </wp:positionV>
                <wp:extent cx="295275" cy="24765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295275" cy="247650"/>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4E91" id="Flowchart: Connector 12" o:spid="_x0000_s1026" type="#_x0000_t120" style="position:absolute;margin-left:387.75pt;margin-top:9.35pt;width:2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" filled="f" strokecolor="windowText" strokeweight=".25pt"/>
            </w:pict>
          </mc:Fallback>
        </mc:AlternateContent>
      </w:r>
      <w:r w:rsidR="00241780">
        <w:rPr>
          <w:rFonts w:ascii="Arial" w:hAnsi="Arial" w:cs="Arial"/>
          <w:noProof/>
        </w:rPr>
        <mc:AlternateContent>
          <mc:Choice Requires="wps">
            <w:drawing>
              <wp:anchor distT="0" distB="0" distL="114300" distR="114300" simplePos="0" relativeHeight="251662336" behindDoc="0" locked="0" layoutInCell="1" allowOverlap="1" wp14:anchorId="7A0C8269" wp14:editId="4CF3F440">
                <wp:simplePos x="0" y="0"/>
                <wp:positionH relativeFrom="column">
                  <wp:posOffset>1257300</wp:posOffset>
                </wp:positionH>
                <wp:positionV relativeFrom="paragraph">
                  <wp:posOffset>154940</wp:posOffset>
                </wp:positionV>
                <wp:extent cx="0" cy="3333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B58B6"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2.2pt" to="9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" strokecolor="black [3213]"/>
            </w:pict>
          </mc:Fallback>
        </mc:AlternateContent>
      </w:r>
      <w:r w:rsidR="00241780" w:rsidRPr="00241780">
        <w:rPr>
          <w:rFonts w:ascii="Arial" w:hAnsi="Arial" w:cs="Arial"/>
        </w:rPr>
        <w:t xml:space="preserve">      </w:t>
      </w:r>
      <w:r w:rsidR="00241780">
        <w:rPr>
          <w:rFonts w:ascii="Arial" w:hAnsi="Arial" w:cs="Arial"/>
        </w:rPr>
        <w:t xml:space="preserve">      </w:t>
      </w:r>
      <w:r w:rsidR="00757852" w:rsidRPr="00757852">
        <w:rPr>
          <w:rFonts w:ascii="Arial" w:hAnsi="Arial" w:cs="Arial"/>
          <w:u w:val="single"/>
        </w:rPr>
        <w:t xml:space="preserve"> Obj Codes 5000 – 7999</w:t>
      </w:r>
      <w:r w:rsidR="006A57EA">
        <w:rPr>
          <w:rFonts w:ascii="Arial" w:hAnsi="Arial" w:cs="Arial"/>
        </w:rPr>
        <w:t>_</w:t>
      </w:r>
      <w:r w:rsidR="00664128">
        <w:rPr>
          <w:rFonts w:ascii="Arial" w:hAnsi="Arial" w:cs="Arial"/>
        </w:rPr>
        <w:t xml:space="preserve"> </w:t>
      </w:r>
      <w:r w:rsidR="006A57EA">
        <w:rPr>
          <w:rFonts w:ascii="Arial" w:hAnsi="Arial" w:cs="Arial"/>
        </w:rPr>
        <w:tab/>
      </w:r>
      <w:r w:rsidR="006A57EA">
        <w:rPr>
          <w:rFonts w:ascii="Arial" w:hAnsi="Arial" w:cs="Arial"/>
        </w:rPr>
        <w:tab/>
      </w:r>
      <w:r w:rsidR="006A57EA">
        <w:rPr>
          <w:rFonts w:ascii="Arial" w:hAnsi="Arial" w:cs="Arial"/>
        </w:rPr>
        <w:tab/>
        <w:t xml:space="preserve">   </w:t>
      </w:r>
      <w:r w:rsidR="006A57EA">
        <w:rPr>
          <w:rFonts w:ascii="Arial" w:hAnsi="Arial" w:cs="Arial"/>
          <w:u w:val="single"/>
        </w:rPr>
        <w:t xml:space="preserve">       Obj Code</w:t>
      </w:r>
      <w:r w:rsidR="006A57EA" w:rsidRPr="00757852">
        <w:rPr>
          <w:rFonts w:ascii="Arial" w:hAnsi="Arial" w:cs="Arial"/>
          <w:u w:val="single"/>
        </w:rPr>
        <w:t xml:space="preserve"> </w:t>
      </w:r>
      <w:r w:rsidR="006A57EA">
        <w:rPr>
          <w:rFonts w:ascii="Arial" w:hAnsi="Arial" w:cs="Arial"/>
          <w:u w:val="single"/>
        </w:rPr>
        <w:t xml:space="preserve">2100      </w:t>
      </w:r>
      <w:r w:rsidR="006A57EA">
        <w:rPr>
          <w:rFonts w:ascii="Arial" w:hAnsi="Arial" w:cs="Arial"/>
        </w:rPr>
        <w:t>_</w:t>
      </w:r>
    </w:p>
    <w:p w14:paraId="076A122A" w14:textId="77777777" w:rsidR="00241780" w:rsidRPr="00241780" w:rsidRDefault="006A57EA" w:rsidP="00757852">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5EE09B3" wp14:editId="57F6F8AF">
                <wp:simplePos x="0" y="0"/>
                <wp:positionH relativeFrom="column">
                  <wp:posOffset>4038600</wp:posOffset>
                </wp:positionH>
                <wp:positionV relativeFrom="paragraph">
                  <wp:posOffset>16510</wp:posOffset>
                </wp:positionV>
                <wp:extent cx="0" cy="33337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50B5AB"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pt" to="3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" strokecolor="windowText"/>
            </w:pict>
          </mc:Fallback>
        </mc:AlternateContent>
      </w:r>
      <w:r w:rsidR="00241780">
        <w:rPr>
          <w:rFonts w:ascii="Arial" w:hAnsi="Arial" w:cs="Arial"/>
          <w:color w:val="FF0000"/>
        </w:rPr>
        <w:t xml:space="preserve">       </w:t>
      </w:r>
      <w:r w:rsidR="00241780">
        <w:rPr>
          <w:rFonts w:ascii="Arial" w:hAnsi="Arial" w:cs="Arial"/>
        </w:rPr>
        <w:t>1</w:t>
      </w:r>
      <w:r w:rsidR="00241780">
        <w:rPr>
          <w:rFonts w:ascii="Arial" w:hAnsi="Arial" w:cs="Arial"/>
        </w:rPr>
        <w:tab/>
        <w:t xml:space="preserve">   6,647.00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6,647.00</w:t>
      </w:r>
      <w:r>
        <w:rPr>
          <w:rFonts w:ascii="Arial" w:hAnsi="Arial" w:cs="Arial"/>
        </w:rPr>
        <w:tab/>
        <w:t>1</w:t>
      </w:r>
      <w:r>
        <w:rPr>
          <w:rFonts w:ascii="Arial" w:hAnsi="Arial" w:cs="Arial"/>
        </w:rPr>
        <w:tab/>
      </w:r>
      <w:r>
        <w:rPr>
          <w:rFonts w:ascii="Arial" w:hAnsi="Arial" w:cs="Arial"/>
        </w:rPr>
        <w:tab/>
      </w:r>
      <w:r>
        <w:rPr>
          <w:rFonts w:ascii="Arial" w:hAnsi="Arial" w:cs="Arial"/>
        </w:rPr>
        <w:tab/>
      </w:r>
    </w:p>
    <w:p w14:paraId="0B477F72" w14:textId="77777777" w:rsidR="0037728C" w:rsidRDefault="006A57EA" w:rsidP="002367DD">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F0F601" w14:textId="77777777" w:rsidR="00C81A62" w:rsidRDefault="00C81A62" w:rsidP="00B6663A">
      <w:pPr>
        <w:rPr>
          <w:noProof/>
        </w:rPr>
      </w:pPr>
    </w:p>
    <w:p w14:paraId="471A6A0A" w14:textId="77777777" w:rsidR="00C81A62" w:rsidRDefault="00C81A62" w:rsidP="00C81A62">
      <w:pPr>
        <w:jc w:val="center"/>
        <w:rPr>
          <w:noProof/>
        </w:rPr>
      </w:pPr>
      <w:r w:rsidRPr="0088185D">
        <w:rPr>
          <w:rFonts w:ascii="Arial" w:hAnsi="Arial" w:cs="Arial"/>
          <w:b/>
          <w:noProof/>
        </w:rPr>
        <mc:AlternateContent>
          <mc:Choice Requires="wps">
            <w:drawing>
              <wp:anchor distT="0" distB="0" distL="114300" distR="114300" simplePos="0" relativeHeight="251685888" behindDoc="0" locked="0" layoutInCell="1" allowOverlap="1" wp14:anchorId="38AF378D" wp14:editId="34F2FE3B">
                <wp:simplePos x="0" y="0"/>
                <wp:positionH relativeFrom="column">
                  <wp:posOffset>2085975</wp:posOffset>
                </wp:positionH>
                <wp:positionV relativeFrom="paragraph">
                  <wp:posOffset>-38100</wp:posOffset>
                </wp:positionV>
                <wp:extent cx="257175" cy="24765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257175" cy="247650"/>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4802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164.25pt;margin-top:-3pt;width:20.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" filled="f" strokecolor="windowText" strokeweight=".25pt"/>
            </w:pict>
          </mc:Fallback>
        </mc:AlternateContent>
      </w:r>
      <w:r>
        <w:rPr>
          <w:rFonts w:ascii="Arial" w:hAnsi="Arial" w:cs="Arial"/>
        </w:rPr>
        <w:t>1    PO Payment Request</w:t>
      </w:r>
    </w:p>
    <w:p w14:paraId="5B62EE21" w14:textId="77777777" w:rsidR="002367DD" w:rsidRDefault="00C81A62" w:rsidP="00C81A62">
      <w:pPr>
        <w:jc w:val="center"/>
        <w:rPr>
          <w:rFonts w:ascii="Arial" w:hAnsi="Arial" w:cs="Arial"/>
        </w:rPr>
      </w:pPr>
      <w:r>
        <w:rPr>
          <w:noProof/>
        </w:rPr>
        <w:drawing>
          <wp:inline distT="0" distB="0" distL="0" distR="0" wp14:anchorId="690FE763" wp14:editId="222CA585">
            <wp:extent cx="6236208" cy="331012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36208" cy="3310128"/>
                    </a:xfrm>
                    <a:prstGeom prst="rect">
                      <a:avLst/>
                    </a:prstGeom>
                  </pic:spPr>
                </pic:pic>
              </a:graphicData>
            </a:graphic>
          </wp:inline>
        </w:drawing>
      </w:r>
    </w:p>
    <w:p w14:paraId="7D56426C" w14:textId="77777777" w:rsidR="002D3E6C" w:rsidRDefault="002D3E6C" w:rsidP="002367DD">
      <w:pPr>
        <w:spacing w:after="0" w:line="240" w:lineRule="auto"/>
        <w:ind w:left="360"/>
        <w:rPr>
          <w:rFonts w:ascii="Arial" w:hAnsi="Arial" w:cs="Arial"/>
        </w:rPr>
      </w:pPr>
    </w:p>
    <w:p w14:paraId="713F32A6" w14:textId="77777777" w:rsidR="002367DD" w:rsidRPr="00241780" w:rsidRDefault="002D3E6C" w:rsidP="002367DD">
      <w:pPr>
        <w:spacing w:after="0" w:line="240" w:lineRule="auto"/>
        <w:ind w:left="360"/>
        <w:rPr>
          <w:rFonts w:ascii="Arial" w:hAnsi="Arial" w:cs="Arial"/>
        </w:rPr>
      </w:pPr>
      <w:r w:rsidRPr="00757852">
        <w:rPr>
          <w:rFonts w:ascii="Arial" w:hAnsi="Arial" w:cs="Arial"/>
          <w:noProof/>
        </w:rPr>
        <mc:AlternateContent>
          <mc:Choice Requires="wps">
            <w:drawing>
              <wp:anchor distT="0" distB="0" distL="114300" distR="114300" simplePos="0" relativeHeight="251786240" behindDoc="0" locked="0" layoutInCell="1" allowOverlap="1" wp14:anchorId="25D6B004" wp14:editId="382B54FB">
                <wp:simplePos x="0" y="0"/>
                <wp:positionH relativeFrom="column">
                  <wp:posOffset>166688</wp:posOffset>
                </wp:positionH>
                <wp:positionV relativeFrom="paragraph">
                  <wp:posOffset>0</wp:posOffset>
                </wp:positionV>
                <wp:extent cx="195262" cy="200025"/>
                <wp:effectExtent l="0" t="0" r="14605" b="28575"/>
                <wp:wrapNone/>
                <wp:docPr id="19" name="Flowchart: Connector 19"/>
                <wp:cNvGraphicFramePr/>
                <a:graphic xmlns:a="http://schemas.openxmlformats.org/drawingml/2006/main">
                  <a:graphicData uri="http://schemas.microsoft.com/office/word/2010/wordprocessingShape">
                    <wps:wsp>
                      <wps:cNvSpPr/>
                      <wps:spPr>
                        <a:xfrm>
                          <a:off x="0" y="0"/>
                          <a:ext cx="195262" cy="20002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6709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3.15pt;margin-top:0;width:15.3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" filled="f" strokecolor="windowText" strokeweight=".25pt"/>
            </w:pict>
          </mc:Fallback>
        </mc:AlternateContent>
      </w:r>
      <w:r w:rsidR="002367DD">
        <w:rPr>
          <w:rFonts w:ascii="Arial" w:hAnsi="Arial" w:cs="Arial"/>
        </w:rPr>
        <w:t xml:space="preserve">2     </w:t>
      </w:r>
      <w:r w:rsidR="002367DD" w:rsidRPr="00241780">
        <w:rPr>
          <w:rFonts w:ascii="Arial" w:hAnsi="Arial" w:cs="Arial"/>
        </w:rPr>
        <w:t>P</w:t>
      </w:r>
      <w:r w:rsidR="002367DD">
        <w:rPr>
          <w:rFonts w:ascii="Arial" w:hAnsi="Arial" w:cs="Arial"/>
        </w:rPr>
        <w:t>rorate</w:t>
      </w:r>
      <w:r w:rsidR="00672B3D">
        <w:rPr>
          <w:rFonts w:ascii="Arial" w:hAnsi="Arial" w:cs="Arial"/>
        </w:rPr>
        <w:t xml:space="preserve"> 1</w:t>
      </w:r>
      <w:r w:rsidR="002367DD">
        <w:rPr>
          <w:rFonts w:ascii="Arial" w:hAnsi="Arial" w:cs="Arial"/>
        </w:rPr>
        <w:t xml:space="preserve"> – Look at activity in 89* account object codes 5000-7999</w:t>
      </w:r>
    </w:p>
    <w:p w14:paraId="20870F9B" w14:textId="77777777" w:rsidR="002367DD" w:rsidRPr="005A2C1B" w:rsidRDefault="002367DD" w:rsidP="002367DD">
      <w:pPr>
        <w:spacing w:after="0" w:line="240" w:lineRule="auto"/>
        <w:ind w:left="1080"/>
        <w:rPr>
          <w:rFonts w:ascii="Arial" w:hAnsi="Arial" w:cs="Arial"/>
        </w:rPr>
      </w:pPr>
      <w:r w:rsidRPr="005A2C1B">
        <w:rPr>
          <w:rFonts w:ascii="Arial" w:hAnsi="Arial" w:cs="Arial"/>
        </w:rPr>
        <w:t>Debit Dept</w:t>
      </w:r>
      <w:r>
        <w:rPr>
          <w:rFonts w:ascii="Arial" w:hAnsi="Arial" w:cs="Arial"/>
        </w:rPr>
        <w:t>.</w:t>
      </w:r>
      <w:r w:rsidRPr="005A2C1B">
        <w:rPr>
          <w:rFonts w:ascii="Arial" w:hAnsi="Arial" w:cs="Arial"/>
        </w:rPr>
        <w:t xml:space="preserve"> Acct – Obj Code 6231</w:t>
      </w:r>
    </w:p>
    <w:p w14:paraId="786E662D" w14:textId="77777777" w:rsidR="002367DD" w:rsidRPr="005A2C1B" w:rsidRDefault="002367DD" w:rsidP="002367DD">
      <w:pPr>
        <w:spacing w:after="0" w:line="240" w:lineRule="auto"/>
        <w:ind w:left="1080"/>
        <w:rPr>
          <w:rFonts w:ascii="Arial" w:hAnsi="Arial" w:cs="Arial"/>
        </w:rPr>
      </w:pPr>
      <w:r w:rsidRPr="005A2C1B">
        <w:rPr>
          <w:rFonts w:ascii="Arial" w:hAnsi="Arial" w:cs="Arial"/>
        </w:rPr>
        <w:t>Credit 89* - Obj Code 4800</w:t>
      </w:r>
    </w:p>
    <w:p w14:paraId="3E52C761" w14:textId="77777777" w:rsidR="002367DD" w:rsidRPr="00757852" w:rsidRDefault="002367DD" w:rsidP="002367DD">
      <w:pPr>
        <w:pStyle w:val="ListParagraph"/>
        <w:spacing w:after="0" w:line="240" w:lineRule="auto"/>
        <w:ind w:left="1440"/>
        <w:rPr>
          <w:rFonts w:ascii="Arial" w:hAnsi="Arial" w:cs="Arial"/>
        </w:rPr>
      </w:pPr>
    </w:p>
    <w:p w14:paraId="08B7B7F9" w14:textId="77777777" w:rsidR="002367DD" w:rsidRPr="00757852" w:rsidRDefault="002367DD" w:rsidP="002367DD">
      <w:pPr>
        <w:spacing w:after="0" w:line="240" w:lineRule="auto"/>
        <w:rPr>
          <w:rFonts w:ascii="Arial" w:hAnsi="Arial" w:cs="Arial"/>
        </w:rPr>
      </w:pPr>
    </w:p>
    <w:p w14:paraId="0B1975DF" w14:textId="77777777" w:rsidR="002367DD" w:rsidRPr="00757852" w:rsidRDefault="002367DD" w:rsidP="002367DD">
      <w:pPr>
        <w:spacing w:after="0" w:line="240" w:lineRule="auto"/>
        <w:ind w:left="1440"/>
        <w:rPr>
          <w:rFonts w:ascii="Arial" w:hAnsi="Arial" w:cs="Arial"/>
        </w:rPr>
      </w:pPr>
      <w:r>
        <w:rPr>
          <w:rFonts w:ascii="Arial" w:hAnsi="Arial" w:cs="Arial"/>
        </w:rPr>
        <w:t>Dept. Acct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89XXXXX</w:t>
      </w:r>
    </w:p>
    <w:p w14:paraId="6ACB9824" w14:textId="77777777" w:rsidR="002367DD" w:rsidRPr="00757852" w:rsidRDefault="002367DD" w:rsidP="002367DD">
      <w:pPr>
        <w:spacing w:after="0" w:line="240" w:lineRule="auto"/>
        <w:rPr>
          <w:rFonts w:ascii="Arial" w:hAnsi="Arial" w:cs="Arial"/>
          <w:u w:val="single"/>
        </w:rPr>
      </w:pPr>
      <w:r w:rsidRPr="00757852">
        <w:rPr>
          <w:rFonts w:ascii="Arial" w:hAnsi="Arial" w:cs="Arial"/>
          <w:noProof/>
        </w:rPr>
        <mc:AlternateContent>
          <mc:Choice Requires="wps">
            <w:drawing>
              <wp:anchor distT="0" distB="0" distL="114300" distR="114300" simplePos="0" relativeHeight="251781120" behindDoc="0" locked="0" layoutInCell="1" allowOverlap="1" wp14:anchorId="7167FE9E" wp14:editId="3D9FE0A5">
                <wp:simplePos x="0" y="0"/>
                <wp:positionH relativeFrom="column">
                  <wp:posOffset>180975</wp:posOffset>
                </wp:positionH>
                <wp:positionV relativeFrom="paragraph">
                  <wp:posOffset>119380</wp:posOffset>
                </wp:positionV>
                <wp:extent cx="238125" cy="257175"/>
                <wp:effectExtent l="0" t="0" r="28575" b="28575"/>
                <wp:wrapNone/>
                <wp:docPr id="15" name="Flowchart: Connector 15"/>
                <wp:cNvGraphicFramePr/>
                <a:graphic xmlns:a="http://schemas.openxmlformats.org/drawingml/2006/main">
                  <a:graphicData uri="http://schemas.microsoft.com/office/word/2010/wordprocessingShape">
                    <wps:wsp>
                      <wps:cNvSpPr/>
                      <wps:spPr>
                        <a:xfrm>
                          <a:off x="0" y="0"/>
                          <a:ext cx="238125" cy="25717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73E1" id="Flowchart: Connector 15" o:spid="_x0000_s1026" type="#_x0000_t120" style="position:absolute;margin-left:14.25pt;margin-top:9.4pt;width:18.7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" filled="f" strokecolor="windowText" strokeweight=".25pt"/>
            </w:pict>
          </mc:Fallback>
        </mc:AlternateContent>
      </w:r>
      <w:r w:rsidRPr="00757852">
        <w:rPr>
          <w:rFonts w:ascii="Arial" w:hAnsi="Arial" w:cs="Arial"/>
          <w:noProof/>
        </w:rPr>
        <mc:AlternateContent>
          <mc:Choice Requires="wps">
            <w:drawing>
              <wp:anchor distT="0" distB="0" distL="114300" distR="114300" simplePos="0" relativeHeight="251784192" behindDoc="0" locked="0" layoutInCell="1" allowOverlap="1" wp14:anchorId="3979ED7D" wp14:editId="15989C32">
                <wp:simplePos x="0" y="0"/>
                <wp:positionH relativeFrom="column">
                  <wp:posOffset>4924425</wp:posOffset>
                </wp:positionH>
                <wp:positionV relativeFrom="paragraph">
                  <wp:posOffset>116839</wp:posOffset>
                </wp:positionV>
                <wp:extent cx="285750" cy="257175"/>
                <wp:effectExtent l="0" t="0" r="19050" b="28575"/>
                <wp:wrapNone/>
                <wp:docPr id="16" name="Flowchart: Connector 16"/>
                <wp:cNvGraphicFramePr/>
                <a:graphic xmlns:a="http://schemas.openxmlformats.org/drawingml/2006/main">
                  <a:graphicData uri="http://schemas.microsoft.com/office/word/2010/wordprocessingShape">
                    <wps:wsp>
                      <wps:cNvSpPr/>
                      <wps:spPr>
                        <a:xfrm>
                          <a:off x="0" y="0"/>
                          <a:ext cx="285750" cy="25717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9E23" id="Flowchart: Connector 16" o:spid="_x0000_s1026" type="#_x0000_t120" style="position:absolute;margin-left:387.75pt;margin-top:9.2pt;width:2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" filled="f" strokecolor="windowText" strokeweight=".25pt"/>
            </w:pict>
          </mc:Fallback>
        </mc:AlternateContent>
      </w:r>
      <w:r>
        <w:rPr>
          <w:rFonts w:ascii="Arial" w:hAnsi="Arial" w:cs="Arial"/>
          <w:noProof/>
        </w:rPr>
        <mc:AlternateContent>
          <mc:Choice Requires="wps">
            <w:drawing>
              <wp:anchor distT="0" distB="0" distL="114300" distR="114300" simplePos="0" relativeHeight="251782144" behindDoc="0" locked="0" layoutInCell="1" allowOverlap="1" wp14:anchorId="1AACDE18" wp14:editId="74D0ED79">
                <wp:simplePos x="0" y="0"/>
                <wp:positionH relativeFrom="column">
                  <wp:posOffset>1257300</wp:posOffset>
                </wp:positionH>
                <wp:positionV relativeFrom="paragraph">
                  <wp:posOffset>154940</wp:posOffset>
                </wp:positionV>
                <wp:extent cx="0" cy="33337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9B7F44" id="Straight Connector 1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2.2pt" to="9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" strokecolor="windowText"/>
            </w:pict>
          </mc:Fallback>
        </mc:AlternateContent>
      </w:r>
      <w:r w:rsidRPr="00241780">
        <w:rPr>
          <w:rFonts w:ascii="Arial" w:hAnsi="Arial" w:cs="Arial"/>
        </w:rPr>
        <w:t xml:space="preserve">      </w:t>
      </w:r>
      <w:r>
        <w:rPr>
          <w:rFonts w:ascii="Arial" w:hAnsi="Arial" w:cs="Arial"/>
        </w:rPr>
        <w:t xml:space="preserve">      </w:t>
      </w:r>
      <w:r>
        <w:rPr>
          <w:rFonts w:ascii="Arial" w:hAnsi="Arial" w:cs="Arial"/>
          <w:u w:val="single"/>
        </w:rPr>
        <w:t xml:space="preserve">      Obj Code 6231________</w:t>
      </w:r>
      <w:r>
        <w:rPr>
          <w:rFonts w:ascii="Arial" w:hAnsi="Arial" w:cs="Arial"/>
        </w:rPr>
        <w:tab/>
      </w:r>
      <w:r>
        <w:rPr>
          <w:rFonts w:ascii="Arial" w:hAnsi="Arial" w:cs="Arial"/>
        </w:rPr>
        <w:tab/>
      </w:r>
      <w:r>
        <w:rPr>
          <w:rFonts w:ascii="Arial" w:hAnsi="Arial" w:cs="Arial"/>
        </w:rPr>
        <w:tab/>
        <w:t xml:space="preserve">   </w:t>
      </w:r>
      <w:r>
        <w:rPr>
          <w:rFonts w:ascii="Arial" w:hAnsi="Arial" w:cs="Arial"/>
          <w:u w:val="single"/>
        </w:rPr>
        <w:t xml:space="preserve">       Obj Code</w:t>
      </w:r>
      <w:r w:rsidRPr="00757852">
        <w:rPr>
          <w:rFonts w:ascii="Arial" w:hAnsi="Arial" w:cs="Arial"/>
          <w:u w:val="single"/>
        </w:rPr>
        <w:t xml:space="preserve"> </w:t>
      </w:r>
      <w:r>
        <w:rPr>
          <w:rFonts w:ascii="Arial" w:hAnsi="Arial" w:cs="Arial"/>
          <w:u w:val="single"/>
        </w:rPr>
        <w:t xml:space="preserve">4800    </w:t>
      </w:r>
      <w:r>
        <w:rPr>
          <w:rFonts w:ascii="Arial" w:hAnsi="Arial" w:cs="Arial"/>
        </w:rPr>
        <w:t>_</w:t>
      </w:r>
    </w:p>
    <w:p w14:paraId="1F989CC2" w14:textId="77777777" w:rsidR="002367DD" w:rsidRPr="00241780" w:rsidRDefault="002367DD" w:rsidP="002367D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83168" behindDoc="0" locked="0" layoutInCell="1" allowOverlap="1" wp14:anchorId="0E3321FD" wp14:editId="5AAB9118">
                <wp:simplePos x="0" y="0"/>
                <wp:positionH relativeFrom="column">
                  <wp:posOffset>4038600</wp:posOffset>
                </wp:positionH>
                <wp:positionV relativeFrom="paragraph">
                  <wp:posOffset>16510</wp:posOffset>
                </wp:positionV>
                <wp:extent cx="0" cy="33337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21BE07" id="Straight Connector 1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pt" to="3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" strokecolor="windowText"/>
            </w:pict>
          </mc:Fallback>
        </mc:AlternateContent>
      </w:r>
      <w:r>
        <w:rPr>
          <w:rFonts w:ascii="Arial" w:hAnsi="Arial" w:cs="Arial"/>
          <w:color w:val="FF0000"/>
        </w:rPr>
        <w:t xml:space="preserve">       </w:t>
      </w:r>
      <w:r>
        <w:rPr>
          <w:rFonts w:ascii="Arial" w:hAnsi="Arial" w:cs="Arial"/>
        </w:rPr>
        <w:t>2</w:t>
      </w:r>
      <w:r>
        <w:rPr>
          <w:rFonts w:ascii="Arial" w:hAnsi="Arial" w:cs="Arial"/>
        </w:rPr>
        <w:tab/>
        <w:t xml:space="preserve">   6,647.00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6,647.00</w:t>
      </w:r>
      <w:r>
        <w:rPr>
          <w:rFonts w:ascii="Arial" w:hAnsi="Arial" w:cs="Arial"/>
        </w:rPr>
        <w:tab/>
        <w:t>2</w:t>
      </w:r>
      <w:r>
        <w:rPr>
          <w:rFonts w:ascii="Arial" w:hAnsi="Arial" w:cs="Arial"/>
        </w:rPr>
        <w:tab/>
      </w:r>
      <w:r>
        <w:rPr>
          <w:rFonts w:ascii="Arial" w:hAnsi="Arial" w:cs="Arial"/>
        </w:rPr>
        <w:tab/>
      </w:r>
      <w:r>
        <w:rPr>
          <w:rFonts w:ascii="Arial" w:hAnsi="Arial" w:cs="Arial"/>
        </w:rPr>
        <w:tab/>
      </w:r>
    </w:p>
    <w:p w14:paraId="3CC285BC" w14:textId="77777777" w:rsidR="002367DD" w:rsidRDefault="002367DD" w:rsidP="000931D8">
      <w:pPr>
        <w:jc w:val="center"/>
        <w:rPr>
          <w:rFonts w:ascii="Arial" w:hAnsi="Arial" w:cs="Arial"/>
        </w:rPr>
      </w:pPr>
    </w:p>
    <w:p w14:paraId="0D914D2D" w14:textId="77777777" w:rsidR="002367DD" w:rsidRDefault="002367DD" w:rsidP="000931D8">
      <w:pPr>
        <w:jc w:val="center"/>
        <w:rPr>
          <w:rFonts w:ascii="Arial" w:hAnsi="Arial" w:cs="Arial"/>
        </w:rPr>
      </w:pPr>
    </w:p>
    <w:p w14:paraId="1A4A5C97" w14:textId="77777777" w:rsidR="00E07AA0" w:rsidRDefault="00BC3E87" w:rsidP="00865236">
      <w:pPr>
        <w:spacing w:line="240" w:lineRule="auto"/>
        <w:rPr>
          <w:rFonts w:ascii="Arial" w:hAnsi="Arial" w:cs="Arial"/>
        </w:rPr>
      </w:pPr>
      <w:r w:rsidRPr="007977FB">
        <w:rPr>
          <w:rFonts w:ascii="Arial" w:hAnsi="Arial" w:cs="Arial"/>
          <w:b/>
          <w:noProof/>
        </w:rPr>
        <mc:AlternateContent>
          <mc:Choice Requires="wps">
            <w:drawing>
              <wp:anchor distT="0" distB="0" distL="114300" distR="114300" simplePos="0" relativeHeight="251745280" behindDoc="0" locked="1" layoutInCell="1" allowOverlap="1" wp14:anchorId="02EA29AD" wp14:editId="6C4D9129">
                <wp:simplePos x="0" y="0"/>
                <wp:positionH relativeFrom="margin">
                  <wp:posOffset>-76200</wp:posOffset>
                </wp:positionH>
                <wp:positionV relativeFrom="paragraph">
                  <wp:posOffset>-49530</wp:posOffset>
                </wp:positionV>
                <wp:extent cx="227965" cy="249555"/>
                <wp:effectExtent l="0" t="0" r="19685" b="17145"/>
                <wp:wrapNone/>
                <wp:docPr id="82" name="Flowchart: Connector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965" cy="249555"/>
                        </a:xfrm>
                        <a:prstGeom prst="flowChartConnector">
                          <a:avLst/>
                        </a:prstGeom>
                        <a:noFill/>
                        <a:ln w="3175" cap="flat" cmpd="sng" algn="ctr">
                          <a:solidFill>
                            <a:sysClr val="windowText" lastClr="000000"/>
                          </a:solidFill>
                          <a:prstDash val="solid"/>
                        </a:ln>
                        <a:effectLst/>
                      </wps:spPr>
                      <wps:txbx>
                        <w:txbxContent>
                          <w:p w14:paraId="0DB8830E" w14:textId="77777777" w:rsidR="00B25D21" w:rsidRDefault="00B25D21" w:rsidP="00E07AA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A29A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2" o:spid="_x0000_s1026" type="#_x0000_t120" style="position:absolute;margin-left:-6pt;margin-top:-3.9pt;width:17.95pt;height:19.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" filled="f" strokecolor="windowText" strokeweight=".25pt">
                <v:path arrowok="t"/>
                <o:lock v:ext="edit" aspectratio="t"/>
                <v:textbox>
                  <w:txbxContent>
                    <w:p w14:paraId="0DB8830E" w14:textId="77777777" w:rsidR="00B25D21" w:rsidRDefault="00B25D21" w:rsidP="00E07AA0">
                      <w:pPr>
                        <w:jc w:val="center"/>
                      </w:pPr>
                      <w:r>
                        <w:t xml:space="preserve">  </w:t>
                      </w:r>
                    </w:p>
                  </w:txbxContent>
                </v:textbox>
                <w10:wrap anchorx="margin"/>
                <w10:anchorlock/>
              </v:shape>
            </w:pict>
          </mc:Fallback>
        </mc:AlternateContent>
      </w:r>
      <w:r w:rsidR="007977FB">
        <w:rPr>
          <w:rFonts w:ascii="Arial" w:hAnsi="Arial" w:cs="Arial"/>
        </w:rPr>
        <w:t xml:space="preserve">2   General Ledger Entry Lookup. </w:t>
      </w:r>
      <w:r w:rsidR="00E07AA0">
        <w:rPr>
          <w:rFonts w:ascii="Arial" w:hAnsi="Arial" w:cs="Arial"/>
        </w:rPr>
        <w:t xml:space="preserve">To find the </w:t>
      </w:r>
      <w:r w:rsidR="000F51C4">
        <w:rPr>
          <w:rFonts w:ascii="Arial" w:hAnsi="Arial" w:cs="Arial"/>
        </w:rPr>
        <w:t xml:space="preserve">monthly </w:t>
      </w:r>
      <w:r w:rsidR="00E07AA0">
        <w:rPr>
          <w:rFonts w:ascii="Arial" w:hAnsi="Arial" w:cs="Arial"/>
        </w:rPr>
        <w:t>General Ledger Entry</w:t>
      </w:r>
      <w:r w:rsidR="00460D9A">
        <w:rPr>
          <w:rFonts w:ascii="Arial" w:hAnsi="Arial" w:cs="Arial"/>
        </w:rPr>
        <w:t xml:space="preserve"> for AG</w:t>
      </w:r>
      <w:r w:rsidR="00E07AA0">
        <w:rPr>
          <w:rFonts w:ascii="Arial" w:hAnsi="Arial" w:cs="Arial"/>
        </w:rPr>
        <w:t xml:space="preserve">, you will need to find the PRJE doc number.  Do a General Ledger Entry Lookup by Fiscal Year, Fiscal Period, and the 89 Account </w:t>
      </w:r>
      <w:proofErr w:type="gramStart"/>
      <w:r w:rsidR="00E07AA0">
        <w:rPr>
          <w:rFonts w:ascii="Arial" w:hAnsi="Arial" w:cs="Arial"/>
        </w:rPr>
        <w:t>Number.</w:t>
      </w:r>
      <w:proofErr w:type="gramEnd"/>
      <w:r w:rsidR="00E07AA0">
        <w:rPr>
          <w:rFonts w:ascii="Arial" w:hAnsi="Arial" w:cs="Arial"/>
        </w:rPr>
        <w:t xml:space="preserve"> Then click on “search”.</w:t>
      </w:r>
    </w:p>
    <w:p w14:paraId="31CECAE6" w14:textId="77777777" w:rsidR="00E07AA0" w:rsidRDefault="00E07AA0" w:rsidP="00E07AA0">
      <w:pPr>
        <w:rPr>
          <w:rFonts w:ascii="Arial" w:hAnsi="Arial" w:cs="Arial"/>
        </w:rPr>
      </w:pPr>
      <w:r>
        <w:rPr>
          <w:noProof/>
        </w:rPr>
        <w:drawing>
          <wp:inline distT="0" distB="0" distL="0" distR="0" wp14:anchorId="76C6BE64" wp14:editId="4182F3D8">
            <wp:extent cx="5943600" cy="241236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12365"/>
                    </a:xfrm>
                    <a:prstGeom prst="rect">
                      <a:avLst/>
                    </a:prstGeom>
                  </pic:spPr>
                </pic:pic>
              </a:graphicData>
            </a:graphic>
          </wp:inline>
        </w:drawing>
      </w:r>
    </w:p>
    <w:p w14:paraId="654A9C50" w14:textId="77777777" w:rsidR="00E07AA0" w:rsidRDefault="00E07AA0" w:rsidP="00BC3E87">
      <w:pPr>
        <w:spacing w:after="0" w:line="240" w:lineRule="auto"/>
        <w:rPr>
          <w:rFonts w:ascii="Arial" w:hAnsi="Arial" w:cs="Arial"/>
        </w:rPr>
      </w:pPr>
    </w:p>
    <w:p w14:paraId="7A5BA331" w14:textId="77777777" w:rsidR="00E07AA0" w:rsidRDefault="00E07AA0" w:rsidP="00BC3E87">
      <w:pPr>
        <w:spacing w:after="0" w:line="240" w:lineRule="auto"/>
        <w:rPr>
          <w:rFonts w:ascii="Arial" w:hAnsi="Arial" w:cs="Arial"/>
        </w:rPr>
      </w:pPr>
      <w:r>
        <w:rPr>
          <w:rFonts w:ascii="Arial" w:hAnsi="Arial" w:cs="Arial"/>
        </w:rPr>
        <w:t>You will get the following result</w:t>
      </w:r>
      <w:r w:rsidR="00D2449C">
        <w:rPr>
          <w:rFonts w:ascii="Arial" w:hAnsi="Arial" w:cs="Arial"/>
        </w:rPr>
        <w:t xml:space="preserve"> </w:t>
      </w:r>
      <w:r>
        <w:rPr>
          <w:rFonts w:ascii="Arial" w:hAnsi="Arial" w:cs="Arial"/>
        </w:rPr>
        <w:t>where you will find the Document Number</w:t>
      </w:r>
      <w:r w:rsidR="00D2449C">
        <w:rPr>
          <w:rFonts w:ascii="Arial" w:hAnsi="Arial" w:cs="Arial"/>
        </w:rPr>
        <w:t xml:space="preserve"> for object code 4800</w:t>
      </w:r>
      <w:r>
        <w:rPr>
          <w:rFonts w:ascii="Arial" w:hAnsi="Arial" w:cs="Arial"/>
        </w:rPr>
        <w:t>.</w:t>
      </w:r>
    </w:p>
    <w:p w14:paraId="289091DA" w14:textId="77777777" w:rsidR="00BC3E87" w:rsidRDefault="00BC3E87" w:rsidP="00BC3E87">
      <w:pPr>
        <w:spacing w:after="0" w:line="240" w:lineRule="auto"/>
        <w:rPr>
          <w:rFonts w:ascii="Arial" w:hAnsi="Arial" w:cs="Arial"/>
        </w:rPr>
      </w:pPr>
    </w:p>
    <w:p w14:paraId="4D382632" w14:textId="77777777" w:rsidR="00E07AA0" w:rsidRDefault="00E07AA0" w:rsidP="00E07AA0">
      <w:pPr>
        <w:rPr>
          <w:rFonts w:ascii="Arial" w:hAnsi="Arial" w:cs="Arial"/>
        </w:rPr>
      </w:pPr>
      <w:r>
        <w:rPr>
          <w:noProof/>
        </w:rPr>
        <mc:AlternateContent>
          <mc:Choice Requires="wps">
            <w:drawing>
              <wp:anchor distT="0" distB="0" distL="114300" distR="114300" simplePos="0" relativeHeight="251747328" behindDoc="0" locked="1" layoutInCell="1" allowOverlap="0" wp14:anchorId="57D18680" wp14:editId="1C21BEF5">
                <wp:simplePos x="0" y="0"/>
                <wp:positionH relativeFrom="margin">
                  <wp:posOffset>3295650</wp:posOffset>
                </wp:positionH>
                <wp:positionV relativeFrom="paragraph">
                  <wp:posOffset>521970</wp:posOffset>
                </wp:positionV>
                <wp:extent cx="647700" cy="276225"/>
                <wp:effectExtent l="0" t="0" r="19050" b="28575"/>
                <wp:wrapNone/>
                <wp:docPr id="89" name="Oval 89"/>
                <wp:cNvGraphicFramePr/>
                <a:graphic xmlns:a="http://schemas.openxmlformats.org/drawingml/2006/main">
                  <a:graphicData uri="http://schemas.microsoft.com/office/word/2010/wordprocessingShape">
                    <wps:wsp>
                      <wps:cNvSpPr/>
                      <wps:spPr>
                        <a:xfrm>
                          <a:off x="0" y="0"/>
                          <a:ext cx="647700"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B3600" id="Oval 89" o:spid="_x0000_s1026" style="position:absolute;margin-left:259.5pt;margin-top:41.1pt;width:51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" o:allowoverlap="f" filled="f" strokecolor="red" strokeweight="2pt">
                <w10:wrap anchorx="margin"/>
                <w10:anchorlock/>
              </v:oval>
            </w:pict>
          </mc:Fallback>
        </mc:AlternateContent>
      </w:r>
      <w:r>
        <w:rPr>
          <w:noProof/>
        </w:rPr>
        <w:drawing>
          <wp:inline distT="0" distB="0" distL="0" distR="0" wp14:anchorId="55A78A67" wp14:editId="1775839D">
            <wp:extent cx="6461431" cy="895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65377" cy="895897"/>
                    </a:xfrm>
                    <a:prstGeom prst="rect">
                      <a:avLst/>
                    </a:prstGeom>
                  </pic:spPr>
                </pic:pic>
              </a:graphicData>
            </a:graphic>
          </wp:inline>
        </w:drawing>
      </w:r>
    </w:p>
    <w:p w14:paraId="7E1E295F" w14:textId="77777777" w:rsidR="0088185D" w:rsidRDefault="00E07AA0" w:rsidP="00BC3E87">
      <w:pPr>
        <w:spacing w:after="0" w:line="240" w:lineRule="auto"/>
        <w:rPr>
          <w:rFonts w:ascii="Arial" w:hAnsi="Arial" w:cs="Arial"/>
        </w:rPr>
      </w:pPr>
      <w:r>
        <w:rPr>
          <w:rFonts w:ascii="Arial" w:hAnsi="Arial" w:cs="Arial"/>
        </w:rPr>
        <w:t>Clear your search and e</w:t>
      </w:r>
      <w:r w:rsidR="007977FB">
        <w:rPr>
          <w:rFonts w:ascii="Arial" w:hAnsi="Arial" w:cs="Arial"/>
        </w:rPr>
        <w:t>nter Fiscal Year, Fiscal Period, Document Type “PRJE”</w:t>
      </w:r>
      <w:r w:rsidR="00DF13FF">
        <w:rPr>
          <w:rFonts w:ascii="Arial" w:hAnsi="Arial" w:cs="Arial"/>
        </w:rPr>
        <w:t>,</w:t>
      </w:r>
      <w:r w:rsidR="007977FB">
        <w:rPr>
          <w:rFonts w:ascii="Arial" w:hAnsi="Arial" w:cs="Arial"/>
        </w:rPr>
        <w:t xml:space="preserve"> and </w:t>
      </w:r>
      <w:r>
        <w:rPr>
          <w:rFonts w:ascii="Arial" w:hAnsi="Arial" w:cs="Arial"/>
        </w:rPr>
        <w:t>the Document Number. T</w:t>
      </w:r>
      <w:r w:rsidR="007977FB">
        <w:rPr>
          <w:rFonts w:ascii="Arial" w:hAnsi="Arial" w:cs="Arial"/>
        </w:rPr>
        <w:t>hen click on “search”.</w:t>
      </w:r>
    </w:p>
    <w:p w14:paraId="66262037" w14:textId="77777777" w:rsidR="00BC3E87" w:rsidRDefault="00BC3E87" w:rsidP="00BC3E87">
      <w:pPr>
        <w:spacing w:after="0" w:line="240" w:lineRule="auto"/>
        <w:rPr>
          <w:rFonts w:ascii="Arial" w:hAnsi="Arial" w:cs="Arial"/>
        </w:rPr>
      </w:pPr>
    </w:p>
    <w:p w14:paraId="5FAEBDD0" w14:textId="77777777" w:rsidR="007977FB" w:rsidRDefault="007977FB" w:rsidP="007977FB">
      <w:pPr>
        <w:rPr>
          <w:rFonts w:ascii="Arial" w:hAnsi="Arial" w:cs="Arial"/>
        </w:rPr>
      </w:pPr>
      <w:r>
        <w:rPr>
          <w:noProof/>
        </w:rPr>
        <w:drawing>
          <wp:inline distT="0" distB="0" distL="0" distR="0" wp14:anchorId="1246CA9F" wp14:editId="40D7EC29">
            <wp:extent cx="5416462"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1841" cy="2147536"/>
                    </a:xfrm>
                    <a:prstGeom prst="rect">
                      <a:avLst/>
                    </a:prstGeom>
                  </pic:spPr>
                </pic:pic>
              </a:graphicData>
            </a:graphic>
          </wp:inline>
        </w:drawing>
      </w:r>
    </w:p>
    <w:p w14:paraId="4DB4BA9D" w14:textId="77777777" w:rsidR="007977FB" w:rsidRDefault="007977FB" w:rsidP="00BC3E87">
      <w:pPr>
        <w:spacing w:after="0" w:line="240" w:lineRule="auto"/>
        <w:rPr>
          <w:rFonts w:ascii="Arial" w:hAnsi="Arial" w:cs="Arial"/>
        </w:rPr>
      </w:pPr>
      <w:r>
        <w:rPr>
          <w:rFonts w:ascii="Arial" w:hAnsi="Arial" w:cs="Arial"/>
        </w:rPr>
        <w:t>Yo</w:t>
      </w:r>
      <w:r w:rsidR="00D2449C">
        <w:rPr>
          <w:rFonts w:ascii="Arial" w:hAnsi="Arial" w:cs="Arial"/>
        </w:rPr>
        <w:t>u will get the following result where you will find the entries for the AG Prorate.</w:t>
      </w:r>
    </w:p>
    <w:p w14:paraId="29680203" w14:textId="77777777" w:rsidR="009764E2" w:rsidRDefault="009764E2" w:rsidP="00BC3E87">
      <w:pPr>
        <w:spacing w:after="0" w:line="240" w:lineRule="auto"/>
        <w:rPr>
          <w:rFonts w:ascii="Arial" w:hAnsi="Arial" w:cs="Arial"/>
        </w:rPr>
      </w:pPr>
    </w:p>
    <w:p w14:paraId="1621F2ED" w14:textId="77777777" w:rsidR="000931D8" w:rsidRDefault="000F78D7" w:rsidP="0088185D">
      <w:pPr>
        <w:rPr>
          <w:rFonts w:ascii="Arial" w:hAnsi="Arial" w:cs="Arial"/>
        </w:rPr>
      </w:pPr>
      <w:r w:rsidRPr="00757852">
        <w:rPr>
          <w:rFonts w:ascii="Arial" w:hAnsi="Arial" w:cs="Arial"/>
          <w:noProof/>
        </w:rPr>
        <w:lastRenderedPageBreak/>
        <mc:AlternateContent>
          <mc:Choice Requires="wps">
            <w:drawing>
              <wp:anchor distT="0" distB="0" distL="114300" distR="114300" simplePos="0" relativeHeight="251793408" behindDoc="0" locked="0" layoutInCell="1" allowOverlap="1" wp14:anchorId="368BB5CA" wp14:editId="28C9D882">
                <wp:simplePos x="0" y="0"/>
                <wp:positionH relativeFrom="margin">
                  <wp:posOffset>123825</wp:posOffset>
                </wp:positionH>
                <wp:positionV relativeFrom="paragraph">
                  <wp:posOffset>1039495</wp:posOffset>
                </wp:positionV>
                <wp:extent cx="295275" cy="24765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295275" cy="247650"/>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3EDE" id="Flowchart: Connector 25" o:spid="_x0000_s1026" type="#_x0000_t120" style="position:absolute;margin-left:9.75pt;margin-top:81.85pt;width:23.25pt;height:1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" filled="f" strokecolor="windowText" strokeweight=".25pt">
                <w10:wrap anchorx="margin"/>
              </v:shape>
            </w:pict>
          </mc:Fallback>
        </mc:AlternateContent>
      </w:r>
      <w:r w:rsidR="00D2449C">
        <w:rPr>
          <w:noProof/>
        </w:rPr>
        <mc:AlternateContent>
          <mc:Choice Requires="wps">
            <w:drawing>
              <wp:anchor distT="0" distB="0" distL="114300" distR="114300" simplePos="0" relativeHeight="251749376" behindDoc="0" locked="1" layoutInCell="1" allowOverlap="0" wp14:anchorId="6283A9B3" wp14:editId="701213E3">
                <wp:simplePos x="0" y="0"/>
                <wp:positionH relativeFrom="margin">
                  <wp:align>left</wp:align>
                </wp:positionH>
                <wp:positionV relativeFrom="paragraph">
                  <wp:posOffset>384810</wp:posOffset>
                </wp:positionV>
                <wp:extent cx="5162550" cy="666750"/>
                <wp:effectExtent l="0" t="0" r="19050" b="19050"/>
                <wp:wrapNone/>
                <wp:docPr id="90" name="Oval 90"/>
                <wp:cNvGraphicFramePr/>
                <a:graphic xmlns:a="http://schemas.openxmlformats.org/drawingml/2006/main">
                  <a:graphicData uri="http://schemas.microsoft.com/office/word/2010/wordprocessingShape">
                    <wps:wsp>
                      <wps:cNvSpPr/>
                      <wps:spPr>
                        <a:xfrm>
                          <a:off x="0" y="0"/>
                          <a:ext cx="5162550" cy="666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82D28" id="Oval 90" o:spid="_x0000_s1026" style="position:absolute;margin-left:0;margin-top:30.3pt;width:406.5pt;height:5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" o:allowoverlap="f" filled="f" strokecolor="red" strokeweight="2pt">
                <w10:wrap anchorx="margin"/>
                <w10:anchorlock/>
              </v:oval>
            </w:pict>
          </mc:Fallback>
        </mc:AlternateContent>
      </w:r>
      <w:r w:rsidR="007977FB">
        <w:rPr>
          <w:noProof/>
        </w:rPr>
        <w:drawing>
          <wp:inline distT="0" distB="0" distL="0" distR="0" wp14:anchorId="0091DFD5" wp14:editId="7744A54C">
            <wp:extent cx="5905500" cy="932513"/>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899" cy="980737"/>
                    </a:xfrm>
                    <a:prstGeom prst="rect">
                      <a:avLst/>
                    </a:prstGeom>
                  </pic:spPr>
                </pic:pic>
              </a:graphicData>
            </a:graphic>
          </wp:inline>
        </w:drawing>
      </w:r>
    </w:p>
    <w:p w14:paraId="2F712CAA" w14:textId="77777777" w:rsidR="002367DD" w:rsidRPr="00241780" w:rsidRDefault="002367DD" w:rsidP="002367DD">
      <w:pPr>
        <w:spacing w:after="0" w:line="240" w:lineRule="auto"/>
        <w:ind w:left="360"/>
        <w:rPr>
          <w:rFonts w:ascii="Arial" w:hAnsi="Arial" w:cs="Arial"/>
        </w:rPr>
      </w:pPr>
      <w:r>
        <w:rPr>
          <w:rFonts w:ascii="Arial" w:hAnsi="Arial" w:cs="Arial"/>
        </w:rPr>
        <w:t xml:space="preserve">3     </w:t>
      </w:r>
      <w:r w:rsidRPr="00241780">
        <w:rPr>
          <w:rFonts w:ascii="Arial" w:hAnsi="Arial" w:cs="Arial"/>
        </w:rPr>
        <w:t>P</w:t>
      </w:r>
      <w:r>
        <w:rPr>
          <w:rFonts w:ascii="Arial" w:hAnsi="Arial" w:cs="Arial"/>
        </w:rPr>
        <w:t xml:space="preserve">rorate </w:t>
      </w:r>
      <w:r w:rsidR="00672B3D">
        <w:rPr>
          <w:rFonts w:ascii="Arial" w:hAnsi="Arial" w:cs="Arial"/>
        </w:rPr>
        <w:t>2</w:t>
      </w:r>
      <w:r>
        <w:rPr>
          <w:rFonts w:ascii="Arial" w:hAnsi="Arial" w:cs="Arial"/>
        </w:rPr>
        <w:t>– Look at activity in Dept. Account Obj Code 6231</w:t>
      </w:r>
    </w:p>
    <w:p w14:paraId="23CB42F0" w14:textId="77777777" w:rsidR="002367DD" w:rsidRPr="005A2C1B" w:rsidRDefault="002367DD" w:rsidP="002367DD">
      <w:pPr>
        <w:spacing w:after="0" w:line="240" w:lineRule="auto"/>
        <w:ind w:left="1080"/>
        <w:rPr>
          <w:rFonts w:ascii="Arial" w:hAnsi="Arial" w:cs="Arial"/>
        </w:rPr>
      </w:pPr>
      <w:r w:rsidRPr="005A2C1B">
        <w:rPr>
          <w:rFonts w:ascii="Arial" w:hAnsi="Arial" w:cs="Arial"/>
        </w:rPr>
        <w:t xml:space="preserve">Debit </w:t>
      </w:r>
      <w:r>
        <w:rPr>
          <w:rFonts w:ascii="Arial" w:hAnsi="Arial" w:cs="Arial"/>
        </w:rPr>
        <w:t>7720000</w:t>
      </w:r>
      <w:r w:rsidRPr="005A2C1B">
        <w:rPr>
          <w:rFonts w:ascii="Arial" w:hAnsi="Arial" w:cs="Arial"/>
        </w:rPr>
        <w:t xml:space="preserve"> – Obj Code </w:t>
      </w:r>
      <w:r>
        <w:rPr>
          <w:rFonts w:ascii="Arial" w:hAnsi="Arial" w:cs="Arial"/>
        </w:rPr>
        <w:t>1823</w:t>
      </w:r>
    </w:p>
    <w:p w14:paraId="47D3A81C" w14:textId="77777777" w:rsidR="002367DD" w:rsidRPr="005A2C1B" w:rsidRDefault="002367DD" w:rsidP="002367DD">
      <w:pPr>
        <w:spacing w:after="0" w:line="240" w:lineRule="auto"/>
        <w:ind w:left="1080"/>
        <w:rPr>
          <w:rFonts w:ascii="Arial" w:hAnsi="Arial" w:cs="Arial"/>
        </w:rPr>
      </w:pPr>
      <w:r w:rsidRPr="005A2C1B">
        <w:rPr>
          <w:rFonts w:ascii="Arial" w:hAnsi="Arial" w:cs="Arial"/>
        </w:rPr>
        <w:t xml:space="preserve">Credit </w:t>
      </w:r>
      <w:r>
        <w:rPr>
          <w:rFonts w:ascii="Arial" w:hAnsi="Arial" w:cs="Arial"/>
        </w:rPr>
        <w:t xml:space="preserve">7720000 </w:t>
      </w:r>
      <w:r w:rsidRPr="005A2C1B">
        <w:rPr>
          <w:rFonts w:ascii="Arial" w:hAnsi="Arial" w:cs="Arial"/>
        </w:rPr>
        <w:t xml:space="preserve">- Obj Code </w:t>
      </w:r>
      <w:r>
        <w:rPr>
          <w:rFonts w:ascii="Arial" w:hAnsi="Arial" w:cs="Arial"/>
        </w:rPr>
        <w:t>6231</w:t>
      </w:r>
    </w:p>
    <w:p w14:paraId="1DE5197C" w14:textId="77777777" w:rsidR="002367DD" w:rsidRPr="00757852" w:rsidRDefault="002367DD" w:rsidP="002367DD">
      <w:pPr>
        <w:pStyle w:val="ListParagraph"/>
        <w:spacing w:after="0" w:line="240" w:lineRule="auto"/>
        <w:ind w:left="1440"/>
        <w:rPr>
          <w:rFonts w:ascii="Arial" w:hAnsi="Arial" w:cs="Arial"/>
        </w:rPr>
      </w:pPr>
    </w:p>
    <w:p w14:paraId="790F5F51" w14:textId="77777777" w:rsidR="002367DD" w:rsidRPr="00757852" w:rsidRDefault="002367DD" w:rsidP="002367DD">
      <w:pPr>
        <w:spacing w:after="0" w:line="240" w:lineRule="auto"/>
        <w:rPr>
          <w:rFonts w:ascii="Arial" w:hAnsi="Arial" w:cs="Arial"/>
        </w:rPr>
      </w:pPr>
    </w:p>
    <w:p w14:paraId="5DC8AC3F" w14:textId="77777777" w:rsidR="002367DD" w:rsidRPr="00757852" w:rsidRDefault="002367DD" w:rsidP="002367DD">
      <w:pPr>
        <w:spacing w:after="0" w:line="240" w:lineRule="auto"/>
        <w:ind w:left="1440"/>
        <w:rPr>
          <w:rFonts w:ascii="Arial" w:hAnsi="Arial" w:cs="Arial"/>
        </w:rPr>
      </w:pPr>
      <w:r>
        <w:rPr>
          <w:rFonts w:ascii="Arial" w:hAnsi="Arial" w:cs="Arial"/>
        </w:rPr>
        <w:t>7720000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7720000</w:t>
      </w:r>
    </w:p>
    <w:p w14:paraId="7684D69C" w14:textId="77777777" w:rsidR="002367DD" w:rsidRPr="00757852" w:rsidRDefault="002367DD" w:rsidP="002367DD">
      <w:pPr>
        <w:spacing w:after="0" w:line="240" w:lineRule="auto"/>
        <w:rPr>
          <w:rFonts w:ascii="Arial" w:hAnsi="Arial" w:cs="Arial"/>
          <w:u w:val="single"/>
        </w:rPr>
      </w:pPr>
      <w:r w:rsidRPr="00757852">
        <w:rPr>
          <w:rFonts w:ascii="Arial" w:hAnsi="Arial" w:cs="Arial"/>
          <w:noProof/>
        </w:rPr>
        <mc:AlternateContent>
          <mc:Choice Requires="wps">
            <w:drawing>
              <wp:anchor distT="0" distB="0" distL="114300" distR="114300" simplePos="0" relativeHeight="251788288" behindDoc="0" locked="0" layoutInCell="1" allowOverlap="1" wp14:anchorId="1F865A49" wp14:editId="00426356">
                <wp:simplePos x="0" y="0"/>
                <wp:positionH relativeFrom="column">
                  <wp:posOffset>180975</wp:posOffset>
                </wp:positionH>
                <wp:positionV relativeFrom="paragraph">
                  <wp:posOffset>119380</wp:posOffset>
                </wp:positionV>
                <wp:extent cx="238125" cy="257175"/>
                <wp:effectExtent l="0" t="0" r="28575" b="28575"/>
                <wp:wrapNone/>
                <wp:docPr id="20" name="Flowchart: Connector 20"/>
                <wp:cNvGraphicFramePr/>
                <a:graphic xmlns:a="http://schemas.openxmlformats.org/drawingml/2006/main">
                  <a:graphicData uri="http://schemas.microsoft.com/office/word/2010/wordprocessingShape">
                    <wps:wsp>
                      <wps:cNvSpPr/>
                      <wps:spPr>
                        <a:xfrm>
                          <a:off x="0" y="0"/>
                          <a:ext cx="238125" cy="25717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04F3" id="Flowchart: Connector 20" o:spid="_x0000_s1026" type="#_x0000_t120" style="position:absolute;margin-left:14.25pt;margin-top:9.4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" filled="f" strokecolor="windowText" strokeweight=".25pt"/>
            </w:pict>
          </mc:Fallback>
        </mc:AlternateContent>
      </w:r>
      <w:r w:rsidRPr="00757852">
        <w:rPr>
          <w:rFonts w:ascii="Arial" w:hAnsi="Arial" w:cs="Arial"/>
          <w:noProof/>
        </w:rPr>
        <mc:AlternateContent>
          <mc:Choice Requires="wps">
            <w:drawing>
              <wp:anchor distT="0" distB="0" distL="114300" distR="114300" simplePos="0" relativeHeight="251791360" behindDoc="0" locked="0" layoutInCell="1" allowOverlap="1" wp14:anchorId="0DE9924B" wp14:editId="549DF5A1">
                <wp:simplePos x="0" y="0"/>
                <wp:positionH relativeFrom="column">
                  <wp:posOffset>4924425</wp:posOffset>
                </wp:positionH>
                <wp:positionV relativeFrom="paragraph">
                  <wp:posOffset>116839</wp:posOffset>
                </wp:positionV>
                <wp:extent cx="285750" cy="257175"/>
                <wp:effectExtent l="0" t="0" r="19050" b="28575"/>
                <wp:wrapNone/>
                <wp:docPr id="21" name="Flowchart: Connector 21"/>
                <wp:cNvGraphicFramePr/>
                <a:graphic xmlns:a="http://schemas.openxmlformats.org/drawingml/2006/main">
                  <a:graphicData uri="http://schemas.microsoft.com/office/word/2010/wordprocessingShape">
                    <wps:wsp>
                      <wps:cNvSpPr/>
                      <wps:spPr>
                        <a:xfrm>
                          <a:off x="0" y="0"/>
                          <a:ext cx="285750" cy="257175"/>
                        </a:xfrm>
                        <a:prstGeom prst="flowChartConnecto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5B25" id="Flowchart: Connector 21" o:spid="_x0000_s1026" type="#_x0000_t120" style="position:absolute;margin-left:387.75pt;margin-top:9.2pt;width:22.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" filled="f" strokecolor="windowText" strokeweight=".25pt"/>
            </w:pict>
          </mc:Fallback>
        </mc:AlternateContent>
      </w:r>
      <w:r>
        <w:rPr>
          <w:rFonts w:ascii="Arial" w:hAnsi="Arial" w:cs="Arial"/>
          <w:noProof/>
        </w:rPr>
        <mc:AlternateContent>
          <mc:Choice Requires="wps">
            <w:drawing>
              <wp:anchor distT="0" distB="0" distL="114300" distR="114300" simplePos="0" relativeHeight="251789312" behindDoc="0" locked="0" layoutInCell="1" allowOverlap="1" wp14:anchorId="4AE4F40A" wp14:editId="4C730BC8">
                <wp:simplePos x="0" y="0"/>
                <wp:positionH relativeFrom="column">
                  <wp:posOffset>1257300</wp:posOffset>
                </wp:positionH>
                <wp:positionV relativeFrom="paragraph">
                  <wp:posOffset>154940</wp:posOffset>
                </wp:positionV>
                <wp:extent cx="0" cy="33337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9D2315" id="Straight Connector 2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2.2pt" to="9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" strokecolor="windowText"/>
            </w:pict>
          </mc:Fallback>
        </mc:AlternateContent>
      </w:r>
      <w:r w:rsidRPr="00241780">
        <w:rPr>
          <w:rFonts w:ascii="Arial" w:hAnsi="Arial" w:cs="Arial"/>
        </w:rPr>
        <w:t xml:space="preserve">      </w:t>
      </w:r>
      <w:r>
        <w:rPr>
          <w:rFonts w:ascii="Arial" w:hAnsi="Arial" w:cs="Arial"/>
        </w:rPr>
        <w:t xml:space="preserve">      </w:t>
      </w:r>
      <w:r>
        <w:rPr>
          <w:rFonts w:ascii="Arial" w:hAnsi="Arial" w:cs="Arial"/>
          <w:u w:val="single"/>
        </w:rPr>
        <w:t xml:space="preserve">     Obj Code 1823________</w:t>
      </w:r>
      <w:r>
        <w:rPr>
          <w:rFonts w:ascii="Arial" w:hAnsi="Arial" w:cs="Arial"/>
        </w:rPr>
        <w:tab/>
      </w:r>
      <w:r>
        <w:rPr>
          <w:rFonts w:ascii="Arial" w:hAnsi="Arial" w:cs="Arial"/>
        </w:rPr>
        <w:tab/>
      </w:r>
      <w:r>
        <w:rPr>
          <w:rFonts w:ascii="Arial" w:hAnsi="Arial" w:cs="Arial"/>
        </w:rPr>
        <w:tab/>
        <w:t xml:space="preserve">   </w:t>
      </w:r>
      <w:r>
        <w:rPr>
          <w:rFonts w:ascii="Arial" w:hAnsi="Arial" w:cs="Arial"/>
          <w:u w:val="single"/>
        </w:rPr>
        <w:t xml:space="preserve">       Obj Code</w:t>
      </w:r>
      <w:r w:rsidRPr="00757852">
        <w:rPr>
          <w:rFonts w:ascii="Arial" w:hAnsi="Arial" w:cs="Arial"/>
          <w:u w:val="single"/>
        </w:rPr>
        <w:t xml:space="preserve"> </w:t>
      </w:r>
      <w:r>
        <w:rPr>
          <w:rFonts w:ascii="Arial" w:hAnsi="Arial" w:cs="Arial"/>
          <w:u w:val="single"/>
        </w:rPr>
        <w:t xml:space="preserve">6231   </w:t>
      </w:r>
      <w:r>
        <w:rPr>
          <w:rFonts w:ascii="Arial" w:hAnsi="Arial" w:cs="Arial"/>
        </w:rPr>
        <w:t>_</w:t>
      </w:r>
    </w:p>
    <w:p w14:paraId="612A03D3" w14:textId="77777777" w:rsidR="002367DD" w:rsidRPr="00241780" w:rsidRDefault="002367DD" w:rsidP="002367D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90336" behindDoc="0" locked="0" layoutInCell="1" allowOverlap="1" wp14:anchorId="7497E3ED" wp14:editId="020FE700">
                <wp:simplePos x="0" y="0"/>
                <wp:positionH relativeFrom="column">
                  <wp:posOffset>4038600</wp:posOffset>
                </wp:positionH>
                <wp:positionV relativeFrom="paragraph">
                  <wp:posOffset>16510</wp:posOffset>
                </wp:positionV>
                <wp:extent cx="0" cy="33337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875207" id="Straight Connector 23"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pt" to="3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" strokecolor="windowText"/>
            </w:pict>
          </mc:Fallback>
        </mc:AlternateContent>
      </w:r>
      <w:r>
        <w:rPr>
          <w:rFonts w:ascii="Arial" w:hAnsi="Arial" w:cs="Arial"/>
          <w:color w:val="FF0000"/>
        </w:rPr>
        <w:t xml:space="preserve">       </w:t>
      </w:r>
      <w:r>
        <w:rPr>
          <w:rFonts w:ascii="Arial" w:hAnsi="Arial" w:cs="Arial"/>
        </w:rPr>
        <w:t>3</w:t>
      </w:r>
      <w:r>
        <w:rPr>
          <w:rFonts w:ascii="Arial" w:hAnsi="Arial" w:cs="Arial"/>
        </w:rPr>
        <w:tab/>
        <w:t xml:space="preserve">   6,647.00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6,647.00</w:t>
      </w:r>
      <w:r>
        <w:rPr>
          <w:rFonts w:ascii="Arial" w:hAnsi="Arial" w:cs="Arial"/>
        </w:rPr>
        <w:tab/>
        <w:t>3</w:t>
      </w:r>
      <w:r>
        <w:rPr>
          <w:rFonts w:ascii="Arial" w:hAnsi="Arial" w:cs="Arial"/>
        </w:rPr>
        <w:tab/>
      </w:r>
      <w:r>
        <w:rPr>
          <w:rFonts w:ascii="Arial" w:hAnsi="Arial" w:cs="Arial"/>
        </w:rPr>
        <w:tab/>
      </w:r>
      <w:r>
        <w:rPr>
          <w:rFonts w:ascii="Arial" w:hAnsi="Arial" w:cs="Arial"/>
        </w:rPr>
        <w:tab/>
      </w:r>
    </w:p>
    <w:p w14:paraId="23E197E3" w14:textId="77777777" w:rsidR="000931D8" w:rsidRDefault="000931D8" w:rsidP="0088185D">
      <w:pPr>
        <w:rPr>
          <w:rFonts w:ascii="Arial" w:hAnsi="Arial" w:cs="Arial"/>
        </w:rPr>
      </w:pPr>
      <w:r w:rsidRPr="000931D8">
        <w:rPr>
          <w:rFonts w:ascii="Arial" w:hAnsi="Arial" w:cs="Arial"/>
          <w:b/>
          <w:noProof/>
        </w:rPr>
        <mc:AlternateContent>
          <mc:Choice Requires="wps">
            <w:drawing>
              <wp:anchor distT="0" distB="0" distL="114300" distR="114300" simplePos="0" relativeHeight="251751424" behindDoc="0" locked="1" layoutInCell="1" allowOverlap="0" wp14:anchorId="371D8DB1" wp14:editId="03D19CF8">
                <wp:simplePos x="0" y="0"/>
                <wp:positionH relativeFrom="margin">
                  <wp:posOffset>-71755</wp:posOffset>
                </wp:positionH>
                <wp:positionV relativeFrom="paragraph">
                  <wp:posOffset>280035</wp:posOffset>
                </wp:positionV>
                <wp:extent cx="200660" cy="228600"/>
                <wp:effectExtent l="0" t="0" r="27940" b="19050"/>
                <wp:wrapNone/>
                <wp:docPr id="91" name="Flowchart: Connector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28600"/>
                        </a:xfrm>
                        <a:prstGeom prst="flowChartConnector">
                          <a:avLst/>
                        </a:prstGeom>
                        <a:noFill/>
                        <a:ln w="3175" cap="flat" cmpd="sng" algn="ctr">
                          <a:solidFill>
                            <a:sysClr val="windowText" lastClr="000000"/>
                          </a:solidFill>
                          <a:prstDash val="solid"/>
                        </a:ln>
                        <a:effectLst/>
                      </wps:spPr>
                      <wps:txbx>
                        <w:txbxContent>
                          <w:p w14:paraId="5C498987" w14:textId="77777777" w:rsidR="00B25D21" w:rsidRDefault="00B25D21" w:rsidP="000931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8DB1" id="Flowchart: Connector 91" o:spid="_x0000_s1027" type="#_x0000_t120" style="position:absolute;margin-left:-5.65pt;margin-top:22.05pt;width:15.8pt;height:1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" o:allowoverlap="f" filled="f" strokecolor="windowText" strokeweight=".25pt">
                <v:path arrowok="t"/>
                <o:lock v:ext="edit" aspectratio="t"/>
                <v:textbox>
                  <w:txbxContent>
                    <w:p w14:paraId="5C498987" w14:textId="77777777" w:rsidR="00B25D21" w:rsidRDefault="00B25D21" w:rsidP="000931D8">
                      <w:pPr>
                        <w:jc w:val="center"/>
                      </w:pPr>
                      <w:r>
                        <w:t xml:space="preserve">  </w:t>
                      </w:r>
                    </w:p>
                  </w:txbxContent>
                </v:textbox>
                <w10:wrap anchorx="margin"/>
                <w10:anchorlock/>
              </v:shape>
            </w:pict>
          </mc:Fallback>
        </mc:AlternateContent>
      </w:r>
    </w:p>
    <w:p w14:paraId="208C97F7" w14:textId="77777777" w:rsidR="00664128" w:rsidRDefault="008814E4" w:rsidP="00BC3E87">
      <w:pPr>
        <w:spacing w:after="0" w:line="240" w:lineRule="auto"/>
        <w:rPr>
          <w:rFonts w:ascii="Arial" w:hAnsi="Arial" w:cs="Arial"/>
        </w:rPr>
      </w:pPr>
      <w:r>
        <w:rPr>
          <w:rFonts w:ascii="Arial" w:hAnsi="Arial" w:cs="Arial"/>
        </w:rPr>
        <w:t>3   General Ledger Entry Lookup</w:t>
      </w:r>
      <w:r w:rsidR="007977FB">
        <w:rPr>
          <w:rFonts w:ascii="Arial" w:hAnsi="Arial" w:cs="Arial"/>
        </w:rPr>
        <w:t xml:space="preserve">. </w:t>
      </w:r>
      <w:r w:rsidR="00460D9A">
        <w:rPr>
          <w:rFonts w:ascii="Arial" w:hAnsi="Arial" w:cs="Arial"/>
        </w:rPr>
        <w:t xml:space="preserve">To find the </w:t>
      </w:r>
      <w:r w:rsidR="000F51C4">
        <w:rPr>
          <w:rFonts w:ascii="Arial" w:hAnsi="Arial" w:cs="Arial"/>
        </w:rPr>
        <w:t xml:space="preserve">monthly </w:t>
      </w:r>
      <w:r w:rsidR="00460D9A">
        <w:rPr>
          <w:rFonts w:ascii="Arial" w:hAnsi="Arial" w:cs="Arial"/>
        </w:rPr>
        <w:t>General Ledger Entry for BI, you will nee</w:t>
      </w:r>
      <w:r w:rsidR="00137E61">
        <w:rPr>
          <w:rFonts w:ascii="Arial" w:hAnsi="Arial" w:cs="Arial"/>
        </w:rPr>
        <w:t xml:space="preserve">d to find the PRJE doc number. </w:t>
      </w:r>
      <w:r w:rsidR="00460D9A">
        <w:rPr>
          <w:rFonts w:ascii="Arial" w:hAnsi="Arial" w:cs="Arial"/>
        </w:rPr>
        <w:t>Do a General Ledger Entry Lookup by Fiscal Year, Fiscal Period,</w:t>
      </w:r>
      <w:r w:rsidR="00FF4A4A">
        <w:rPr>
          <w:rFonts w:ascii="Arial" w:hAnsi="Arial" w:cs="Arial"/>
        </w:rPr>
        <w:t xml:space="preserve"> 7720000 Account Number, Object Code 1823,</w:t>
      </w:r>
      <w:r w:rsidR="00460D9A">
        <w:rPr>
          <w:rFonts w:ascii="Arial" w:hAnsi="Arial" w:cs="Arial"/>
        </w:rPr>
        <w:t xml:space="preserve"> and </w:t>
      </w:r>
      <w:r w:rsidR="00FF4A4A">
        <w:rPr>
          <w:rFonts w:ascii="Arial" w:hAnsi="Arial" w:cs="Arial"/>
        </w:rPr>
        <w:t>Document Type PRJE</w:t>
      </w:r>
      <w:r w:rsidR="00460D9A">
        <w:rPr>
          <w:rFonts w:ascii="Arial" w:hAnsi="Arial" w:cs="Arial"/>
        </w:rPr>
        <w:t>. Then click on “search”.</w:t>
      </w:r>
    </w:p>
    <w:p w14:paraId="4CAE908F" w14:textId="77777777" w:rsidR="00BC3E87" w:rsidRDefault="00BC3E87" w:rsidP="00BC3E87">
      <w:pPr>
        <w:spacing w:after="0" w:line="240" w:lineRule="auto"/>
        <w:rPr>
          <w:rFonts w:ascii="Arial" w:hAnsi="Arial" w:cs="Arial"/>
        </w:rPr>
      </w:pPr>
    </w:p>
    <w:p w14:paraId="5FEC8FC5" w14:textId="77777777" w:rsidR="00FF4A4A" w:rsidRDefault="00FF4A4A" w:rsidP="00BC3E87">
      <w:pPr>
        <w:spacing w:after="0" w:line="240" w:lineRule="auto"/>
        <w:rPr>
          <w:rFonts w:ascii="Arial" w:hAnsi="Arial" w:cs="Arial"/>
        </w:rPr>
      </w:pPr>
      <w:r>
        <w:rPr>
          <w:rFonts w:ascii="Arial" w:hAnsi="Arial" w:cs="Arial"/>
        </w:rPr>
        <w:t>You will get the following result where you will find the Document Number for object code 1823:</w:t>
      </w:r>
    </w:p>
    <w:p w14:paraId="11545FE5" w14:textId="77777777" w:rsidR="00C81A62" w:rsidRDefault="00C81A62" w:rsidP="00BC3E87">
      <w:pPr>
        <w:spacing w:after="0" w:line="240" w:lineRule="auto"/>
        <w:rPr>
          <w:rFonts w:ascii="Arial" w:hAnsi="Arial" w:cs="Arial"/>
        </w:rPr>
      </w:pPr>
    </w:p>
    <w:p w14:paraId="6CEF9A2C" w14:textId="77777777" w:rsidR="00FF4A4A" w:rsidRDefault="00FF4A4A" w:rsidP="00460D9A">
      <w:pPr>
        <w:rPr>
          <w:rFonts w:ascii="Arial" w:hAnsi="Arial" w:cs="Arial"/>
        </w:rPr>
      </w:pPr>
      <w:r>
        <w:rPr>
          <w:noProof/>
        </w:rPr>
        <mc:AlternateContent>
          <mc:Choice Requires="wps">
            <w:drawing>
              <wp:anchor distT="0" distB="0" distL="114300" distR="114300" simplePos="0" relativeHeight="251753472" behindDoc="0" locked="1" layoutInCell="1" allowOverlap="0" wp14:anchorId="1B7F7C29" wp14:editId="04CAEEDD">
                <wp:simplePos x="0" y="0"/>
                <wp:positionH relativeFrom="margin">
                  <wp:posOffset>3048000</wp:posOffset>
                </wp:positionH>
                <wp:positionV relativeFrom="paragraph">
                  <wp:posOffset>361950</wp:posOffset>
                </wp:positionV>
                <wp:extent cx="552450" cy="238125"/>
                <wp:effectExtent l="0" t="0" r="19050" b="28575"/>
                <wp:wrapNone/>
                <wp:docPr id="93" name="Oval 93"/>
                <wp:cNvGraphicFramePr/>
                <a:graphic xmlns:a="http://schemas.openxmlformats.org/drawingml/2006/main">
                  <a:graphicData uri="http://schemas.microsoft.com/office/word/2010/wordprocessingShape">
                    <wps:wsp>
                      <wps:cNvSpPr/>
                      <wps:spPr>
                        <a:xfrm>
                          <a:off x="0" y="0"/>
                          <a:ext cx="552450" cy="238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F0997" id="Oval 93" o:spid="_x0000_s1026" style="position:absolute;margin-left:240pt;margin-top:28.5pt;width:43.5pt;height:18.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" o:allowoverlap="f" filled="f" strokecolor="red" strokeweight="2pt">
                <w10:wrap anchorx="margin"/>
                <w10:anchorlock/>
              </v:oval>
            </w:pict>
          </mc:Fallback>
        </mc:AlternateContent>
      </w:r>
      <w:r>
        <w:rPr>
          <w:noProof/>
        </w:rPr>
        <w:drawing>
          <wp:inline distT="0" distB="0" distL="0" distR="0" wp14:anchorId="783A5013" wp14:editId="701EE727">
            <wp:extent cx="5943600" cy="62230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22300"/>
                    </a:xfrm>
                    <a:prstGeom prst="rect">
                      <a:avLst/>
                    </a:prstGeom>
                  </pic:spPr>
                </pic:pic>
              </a:graphicData>
            </a:graphic>
          </wp:inline>
        </w:drawing>
      </w:r>
    </w:p>
    <w:p w14:paraId="3EFA7CDA" w14:textId="77777777" w:rsidR="00FF4A4A" w:rsidRDefault="00FF4A4A" w:rsidP="00BC3E87">
      <w:pPr>
        <w:spacing w:after="0" w:line="240" w:lineRule="auto"/>
        <w:rPr>
          <w:rFonts w:ascii="Arial" w:hAnsi="Arial" w:cs="Arial"/>
        </w:rPr>
      </w:pPr>
      <w:r>
        <w:rPr>
          <w:rFonts w:ascii="Arial" w:hAnsi="Arial" w:cs="Arial"/>
        </w:rPr>
        <w:t>Clear the object code from the search and enter the Document Number. Then click on “search”.</w:t>
      </w:r>
    </w:p>
    <w:p w14:paraId="2A947C35" w14:textId="77777777" w:rsidR="00C81A62" w:rsidRDefault="00C81A62" w:rsidP="00BC3E87">
      <w:pPr>
        <w:spacing w:after="0" w:line="240" w:lineRule="auto"/>
        <w:rPr>
          <w:rFonts w:ascii="Arial" w:hAnsi="Arial" w:cs="Arial"/>
        </w:rPr>
      </w:pPr>
    </w:p>
    <w:p w14:paraId="1D6DBBE5" w14:textId="77777777" w:rsidR="00FF4A4A" w:rsidRDefault="00FF4A4A" w:rsidP="00FF4A4A">
      <w:pPr>
        <w:rPr>
          <w:rFonts w:ascii="Arial" w:hAnsi="Arial" w:cs="Arial"/>
        </w:rPr>
      </w:pPr>
      <w:r>
        <w:rPr>
          <w:noProof/>
        </w:rPr>
        <w:drawing>
          <wp:inline distT="0" distB="0" distL="0" distR="0" wp14:anchorId="6C96C5EA" wp14:editId="6F33A0DC">
            <wp:extent cx="5943600" cy="236029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60295"/>
                    </a:xfrm>
                    <a:prstGeom prst="rect">
                      <a:avLst/>
                    </a:prstGeom>
                  </pic:spPr>
                </pic:pic>
              </a:graphicData>
            </a:graphic>
          </wp:inline>
        </w:drawing>
      </w:r>
    </w:p>
    <w:p w14:paraId="15CE1457" w14:textId="77777777" w:rsidR="00FF4A4A" w:rsidRDefault="00FF4A4A" w:rsidP="00BC3E87">
      <w:pPr>
        <w:spacing w:after="0" w:line="240" w:lineRule="auto"/>
        <w:rPr>
          <w:rFonts w:ascii="Arial" w:hAnsi="Arial" w:cs="Arial"/>
        </w:rPr>
      </w:pPr>
      <w:r>
        <w:rPr>
          <w:rFonts w:ascii="Arial" w:hAnsi="Arial" w:cs="Arial"/>
        </w:rPr>
        <w:t>You will get the following result where you will find the entries for the BI Prorate.</w:t>
      </w:r>
    </w:p>
    <w:p w14:paraId="1DEF0069" w14:textId="77777777" w:rsidR="00DB782B" w:rsidRDefault="00DB782B" w:rsidP="00BC3E87">
      <w:pPr>
        <w:spacing w:after="0" w:line="240" w:lineRule="auto"/>
        <w:rPr>
          <w:rFonts w:ascii="Arial" w:hAnsi="Arial" w:cs="Arial"/>
        </w:rPr>
      </w:pPr>
    </w:p>
    <w:p w14:paraId="74EF7576" w14:textId="77777777" w:rsidR="00C81A62" w:rsidRDefault="00FF4A4A" w:rsidP="00FF4A4A">
      <w:pPr>
        <w:rPr>
          <w:rFonts w:ascii="Arial" w:hAnsi="Arial" w:cs="Arial"/>
        </w:rPr>
      </w:pPr>
      <w:r>
        <w:rPr>
          <w:noProof/>
        </w:rPr>
        <w:lastRenderedPageBreak/>
        <mc:AlternateContent>
          <mc:Choice Requires="wps">
            <w:drawing>
              <wp:anchor distT="0" distB="0" distL="114300" distR="114300" simplePos="0" relativeHeight="251755520" behindDoc="0" locked="1" layoutInCell="1" allowOverlap="0" wp14:anchorId="2AAF05B2" wp14:editId="177A3530">
                <wp:simplePos x="0" y="0"/>
                <wp:positionH relativeFrom="margin">
                  <wp:align>left</wp:align>
                </wp:positionH>
                <wp:positionV relativeFrom="paragraph">
                  <wp:posOffset>223520</wp:posOffset>
                </wp:positionV>
                <wp:extent cx="5090795" cy="638175"/>
                <wp:effectExtent l="0" t="0" r="14605" b="28575"/>
                <wp:wrapNone/>
                <wp:docPr id="96" name="Oval 96"/>
                <wp:cNvGraphicFramePr/>
                <a:graphic xmlns:a="http://schemas.openxmlformats.org/drawingml/2006/main">
                  <a:graphicData uri="http://schemas.microsoft.com/office/word/2010/wordprocessingShape">
                    <wps:wsp>
                      <wps:cNvSpPr/>
                      <wps:spPr>
                        <a:xfrm>
                          <a:off x="0" y="0"/>
                          <a:ext cx="5090795" cy="638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705D5" id="Oval 96" o:spid="_x0000_s1026" style="position:absolute;margin-left:0;margin-top:17.6pt;width:400.85pt;height:50.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" o:allowoverlap="f" filled="f" strokecolor="red" strokeweight="2pt">
                <w10:wrap anchorx="margin"/>
                <w10:anchorlock/>
              </v:oval>
            </w:pict>
          </mc:Fallback>
        </mc:AlternateContent>
      </w:r>
      <w:r>
        <w:rPr>
          <w:noProof/>
        </w:rPr>
        <w:drawing>
          <wp:inline distT="0" distB="0" distL="0" distR="0" wp14:anchorId="46573CC4" wp14:editId="1BC30C3D">
            <wp:extent cx="5943600" cy="7645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64540"/>
                    </a:xfrm>
                    <a:prstGeom prst="rect">
                      <a:avLst/>
                    </a:prstGeom>
                  </pic:spPr>
                </pic:pic>
              </a:graphicData>
            </a:graphic>
          </wp:inline>
        </w:drawing>
      </w:r>
    </w:p>
    <w:p w14:paraId="217A2E59" w14:textId="77777777" w:rsidR="003C5BA3" w:rsidRDefault="00DB782B" w:rsidP="00390FB6">
      <w:pPr>
        <w:spacing w:after="0" w:line="240" w:lineRule="auto"/>
        <w:rPr>
          <w:rFonts w:ascii="Arial" w:hAnsi="Arial" w:cs="Arial"/>
        </w:rPr>
      </w:pPr>
      <w:r>
        <w:rPr>
          <w:rFonts w:ascii="Arial" w:eastAsia="Times New Roman" w:hAnsi="Arial" w:cs="Times New Roman"/>
          <w:b/>
          <w:i/>
          <w:szCs w:val="24"/>
        </w:rPr>
        <w:t>Tracking the WIP</w:t>
      </w:r>
      <w:r w:rsidRPr="00343F41">
        <w:rPr>
          <w:rFonts w:ascii="Arial" w:eastAsia="Times New Roman" w:hAnsi="Arial" w:cs="Times New Roman"/>
          <w:b/>
          <w:i/>
          <w:szCs w:val="24"/>
        </w:rPr>
        <w:t>:</w:t>
      </w:r>
      <w:r w:rsidRPr="00DB782B">
        <w:rPr>
          <w:rFonts w:ascii="Arial" w:hAnsi="Arial" w:cs="Arial"/>
        </w:rPr>
        <w:t xml:space="preserve"> </w:t>
      </w:r>
      <w:r w:rsidR="00AF69B1">
        <w:rPr>
          <w:rFonts w:ascii="Arial" w:hAnsi="Arial" w:cs="Arial"/>
        </w:rPr>
        <w:t>All purchases (debits) on the 89 account using object codes 5000-7999 are shown as credits on 89-2100 (accts payable).</w:t>
      </w:r>
    </w:p>
    <w:p w14:paraId="6750D72F" w14:textId="77777777" w:rsidR="00390FB6" w:rsidRPr="00DB782B" w:rsidRDefault="00390FB6" w:rsidP="00390FB6">
      <w:pPr>
        <w:spacing w:after="0" w:line="240" w:lineRule="auto"/>
        <w:rPr>
          <w:rFonts w:ascii="Arial" w:hAnsi="Arial" w:cs="Arial"/>
          <w:b/>
          <w:u w:val="single"/>
        </w:rPr>
      </w:pPr>
    </w:p>
    <w:p w14:paraId="235C1186" w14:textId="77777777" w:rsidR="003C5BA3" w:rsidRDefault="003C5BA3" w:rsidP="00390FB6">
      <w:pPr>
        <w:spacing w:after="0" w:line="240" w:lineRule="auto"/>
        <w:rPr>
          <w:rFonts w:ascii="Arial" w:hAnsi="Arial" w:cs="Arial"/>
        </w:rPr>
      </w:pPr>
      <w:r>
        <w:rPr>
          <w:rFonts w:ascii="Arial" w:hAnsi="Arial" w:cs="Arial"/>
        </w:rPr>
        <w:t xml:space="preserve">Prorate 1 debits everything from the 13/14 account, object code 6231 </w:t>
      </w:r>
      <w:r w:rsidR="00AF69B1">
        <w:rPr>
          <w:rFonts w:ascii="Arial" w:hAnsi="Arial" w:cs="Arial"/>
        </w:rPr>
        <w:t>(WIP-non</w:t>
      </w:r>
      <w:r w:rsidR="00737433">
        <w:rPr>
          <w:rFonts w:ascii="Arial" w:hAnsi="Arial" w:cs="Arial"/>
        </w:rPr>
        <w:t>-</w:t>
      </w:r>
      <w:r w:rsidR="00AF69B1">
        <w:rPr>
          <w:rFonts w:ascii="Arial" w:hAnsi="Arial" w:cs="Arial"/>
        </w:rPr>
        <w:t xml:space="preserve">research) </w:t>
      </w:r>
      <w:r>
        <w:rPr>
          <w:rFonts w:ascii="Arial" w:hAnsi="Arial" w:cs="Arial"/>
        </w:rPr>
        <w:t>to the base 89 account as a credit on object code 4800</w:t>
      </w:r>
      <w:r w:rsidR="00AF69B1">
        <w:rPr>
          <w:rFonts w:ascii="Arial" w:hAnsi="Arial" w:cs="Arial"/>
        </w:rPr>
        <w:t xml:space="preserve"> (inter-department credits)</w:t>
      </w:r>
      <w:r>
        <w:rPr>
          <w:rFonts w:ascii="Arial" w:hAnsi="Arial" w:cs="Arial"/>
        </w:rPr>
        <w:t xml:space="preserve"> </w:t>
      </w:r>
      <w:proofErr w:type="gramStart"/>
      <w:r>
        <w:rPr>
          <w:rFonts w:ascii="Arial" w:hAnsi="Arial" w:cs="Arial"/>
        </w:rPr>
        <w:t>on a monthly basis</w:t>
      </w:r>
      <w:proofErr w:type="gramEnd"/>
      <w:r>
        <w:rPr>
          <w:rFonts w:ascii="Arial" w:hAnsi="Arial" w:cs="Arial"/>
        </w:rPr>
        <w:t>.</w:t>
      </w:r>
    </w:p>
    <w:p w14:paraId="1E19074A" w14:textId="77777777" w:rsidR="00DB782B" w:rsidRDefault="003C5BA3" w:rsidP="00390FB6">
      <w:pPr>
        <w:spacing w:after="0" w:line="240" w:lineRule="auto"/>
        <w:rPr>
          <w:rFonts w:ascii="Arial" w:hAnsi="Arial" w:cs="Arial"/>
        </w:rPr>
      </w:pPr>
      <w:r>
        <w:rPr>
          <w:rFonts w:ascii="Arial" w:hAnsi="Arial" w:cs="Arial"/>
        </w:rPr>
        <w:t>Prorate 2 prepares the entries for capitalization by debiting the 7720000 account, object code 1823 (Equip in Process) to account 7720000 object code 6231 (WIP) as a credit.</w:t>
      </w:r>
    </w:p>
    <w:p w14:paraId="413971E8" w14:textId="77777777" w:rsidR="003C5BA3" w:rsidRPr="005536D0" w:rsidRDefault="003C5BA3" w:rsidP="004957A3">
      <w:pPr>
        <w:spacing w:after="0" w:line="240" w:lineRule="auto"/>
        <w:rPr>
          <w:rFonts w:ascii="Arial" w:hAnsi="Arial" w:cs="Arial"/>
          <w:b/>
        </w:rPr>
      </w:pPr>
    </w:p>
    <w:p w14:paraId="53D3AAD2" w14:textId="77777777" w:rsidR="00DB782B" w:rsidRDefault="00672B3D" w:rsidP="004957A3">
      <w:pPr>
        <w:spacing w:after="0" w:line="240" w:lineRule="auto"/>
        <w:rPr>
          <w:rFonts w:ascii="Arial" w:hAnsi="Arial" w:cs="Arial"/>
        </w:rPr>
      </w:pPr>
      <w:r>
        <w:rPr>
          <w:noProof/>
        </w:rPr>
        <w:drawing>
          <wp:inline distT="0" distB="0" distL="0" distR="0" wp14:anchorId="24B93C41" wp14:editId="71495703">
            <wp:extent cx="6400800" cy="17007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00800" cy="1700784"/>
                    </a:xfrm>
                    <a:prstGeom prst="rect">
                      <a:avLst/>
                    </a:prstGeom>
                  </pic:spPr>
                </pic:pic>
              </a:graphicData>
            </a:graphic>
          </wp:inline>
        </w:drawing>
      </w:r>
    </w:p>
    <w:p w14:paraId="7A4D1673" w14:textId="77777777" w:rsidR="00DB782B" w:rsidRDefault="00DB782B" w:rsidP="004957A3">
      <w:pPr>
        <w:spacing w:after="0" w:line="240" w:lineRule="auto"/>
        <w:rPr>
          <w:rFonts w:ascii="Arial" w:hAnsi="Arial" w:cs="Arial"/>
        </w:rPr>
      </w:pPr>
    </w:p>
    <w:p w14:paraId="7A6323A6" w14:textId="77777777" w:rsidR="00DB782B" w:rsidRDefault="004957A3" w:rsidP="004957A3">
      <w:pPr>
        <w:spacing w:after="0" w:line="240" w:lineRule="auto"/>
        <w:rPr>
          <w:rFonts w:ascii="Arial" w:hAnsi="Arial" w:cs="Arial"/>
        </w:rPr>
      </w:pPr>
      <w:r>
        <w:rPr>
          <w:rFonts w:ascii="Arial" w:hAnsi="Arial" w:cs="Arial"/>
        </w:rPr>
        <w:t>An excel spread sheet showing all active 89 accounts is used to tra</w:t>
      </w:r>
      <w:r w:rsidR="005536D0">
        <w:rPr>
          <w:rFonts w:ascii="Arial" w:hAnsi="Arial" w:cs="Arial"/>
        </w:rPr>
        <w:t xml:space="preserve">ck the activity on each </w:t>
      </w:r>
      <w:proofErr w:type="gramStart"/>
      <w:r w:rsidR="005536D0">
        <w:rPr>
          <w:rFonts w:ascii="Arial" w:hAnsi="Arial" w:cs="Arial"/>
        </w:rPr>
        <w:t xml:space="preserve">89 </w:t>
      </w:r>
      <w:r w:rsidR="003C5BA3">
        <w:rPr>
          <w:rFonts w:ascii="Arial" w:hAnsi="Arial" w:cs="Arial"/>
        </w:rPr>
        <w:t>project</w:t>
      </w:r>
      <w:proofErr w:type="gramEnd"/>
      <w:r w:rsidR="003C5BA3">
        <w:rPr>
          <w:rFonts w:ascii="Arial" w:hAnsi="Arial" w:cs="Arial"/>
        </w:rPr>
        <w:t xml:space="preserve"> account</w:t>
      </w:r>
      <w:r w:rsidR="005536D0">
        <w:rPr>
          <w:rFonts w:ascii="Arial" w:hAnsi="Arial" w:cs="Arial"/>
        </w:rPr>
        <w:t>. Common (G:)/Property/89 Accounts/89 ACCT WORKSHEET</w:t>
      </w:r>
    </w:p>
    <w:p w14:paraId="485B8A78" w14:textId="77777777" w:rsidR="00390FB6" w:rsidRDefault="00390FB6" w:rsidP="004957A3">
      <w:pPr>
        <w:spacing w:after="0" w:line="240" w:lineRule="auto"/>
        <w:rPr>
          <w:rFonts w:ascii="Arial" w:hAnsi="Arial" w:cs="Arial"/>
        </w:rPr>
      </w:pPr>
    </w:p>
    <w:p w14:paraId="7ADBFE79" w14:textId="77777777" w:rsidR="00D71F3D" w:rsidRDefault="00390FB6" w:rsidP="004957A3">
      <w:pPr>
        <w:spacing w:after="0" w:line="240" w:lineRule="auto"/>
        <w:rPr>
          <w:rFonts w:ascii="Arial" w:hAnsi="Arial" w:cs="Arial"/>
        </w:rPr>
      </w:pPr>
      <w:r>
        <w:rPr>
          <w:rFonts w:ascii="Arial" w:hAnsi="Arial" w:cs="Arial"/>
        </w:rPr>
        <w:t>Once the project is complete, to create the asset, a Distribution of Income and Expense (DI) document needs to be submitted. From 7720000-1823 to 7720000-82XX, create asset. Attach backup to the document. If software is purchased directly on a 77 account (object code 8930), it will prorate to 1874/9773 (on the project account). The DI would be from 1874 to 8260. Assign a decal when the asset is created.</w:t>
      </w:r>
    </w:p>
    <w:p w14:paraId="64BE62D6" w14:textId="77777777" w:rsidR="00390FB6" w:rsidRDefault="00390FB6" w:rsidP="004957A3">
      <w:pPr>
        <w:spacing w:after="0" w:line="240" w:lineRule="auto"/>
        <w:rPr>
          <w:rFonts w:ascii="Arial" w:hAnsi="Arial" w:cs="Arial"/>
        </w:rPr>
      </w:pPr>
    </w:p>
    <w:p w14:paraId="76E2A7BF" w14:textId="77777777" w:rsidR="00DB782B" w:rsidRDefault="001A5167" w:rsidP="00390FB6">
      <w:pPr>
        <w:spacing w:after="0" w:line="240" w:lineRule="auto"/>
        <w:ind w:left="720"/>
        <w:rPr>
          <w:rFonts w:ascii="Arial" w:hAnsi="Arial" w:cs="Arial"/>
        </w:rPr>
      </w:pPr>
      <w:r>
        <w:rPr>
          <w:noProof/>
        </w:rPr>
        <w:drawing>
          <wp:inline distT="0" distB="0" distL="0" distR="0" wp14:anchorId="259C0048" wp14:editId="6CC39D19">
            <wp:extent cx="4972471" cy="2676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1940" cy="2730066"/>
                    </a:xfrm>
                    <a:prstGeom prst="rect">
                      <a:avLst/>
                    </a:prstGeom>
                  </pic:spPr>
                </pic:pic>
              </a:graphicData>
            </a:graphic>
          </wp:inline>
        </w:drawing>
      </w:r>
    </w:p>
    <w:p w14:paraId="704A3BD3" w14:textId="77777777" w:rsidR="008D3428" w:rsidRPr="001B12A0" w:rsidRDefault="008D3428" w:rsidP="00BC3E87">
      <w:pPr>
        <w:spacing w:after="0" w:line="240" w:lineRule="auto"/>
        <w:rPr>
          <w:rFonts w:ascii="Arial" w:hAnsi="Arial" w:cs="Arial"/>
        </w:rPr>
      </w:pPr>
      <w:r w:rsidRPr="00343F41">
        <w:rPr>
          <w:rFonts w:ascii="Arial" w:eastAsia="Times New Roman" w:hAnsi="Arial" w:cs="Times New Roman"/>
          <w:b/>
          <w:i/>
          <w:smallCaps/>
          <w:sz w:val="24"/>
          <w:szCs w:val="24"/>
        </w:rPr>
        <w:lastRenderedPageBreak/>
        <w:t>Non-Capital Models</w:t>
      </w:r>
    </w:p>
    <w:p w14:paraId="6AE60E27" w14:textId="77777777" w:rsidR="008D3428" w:rsidRPr="00343F41" w:rsidRDefault="008D3428" w:rsidP="00BC3E87">
      <w:pPr>
        <w:spacing w:after="0" w:line="240" w:lineRule="auto"/>
        <w:contextualSpacing/>
        <w:rPr>
          <w:rFonts w:ascii="Arial" w:eastAsia="Times New Roman" w:hAnsi="Arial" w:cs="Times New Roman"/>
          <w:szCs w:val="24"/>
        </w:rPr>
      </w:pPr>
      <w:r w:rsidRPr="00343F41">
        <w:rPr>
          <w:rFonts w:ascii="Arial" w:eastAsia="Times New Roman" w:hAnsi="Arial" w:cs="Times New Roman"/>
          <w:szCs w:val="24"/>
        </w:rPr>
        <w:t xml:space="preserve">Models that last less than one year are recorded as an operating expense and are subject to F&amp;A costs. </w:t>
      </w:r>
    </w:p>
    <w:p w14:paraId="16B9DBCA" w14:textId="77777777" w:rsidR="008D3428" w:rsidRPr="00343F41" w:rsidRDefault="008D3428" w:rsidP="00BC3E87">
      <w:pPr>
        <w:spacing w:after="0" w:line="240" w:lineRule="auto"/>
        <w:contextualSpacing/>
        <w:rPr>
          <w:rFonts w:ascii="Arial" w:eastAsia="Times New Roman" w:hAnsi="Arial" w:cs="Times New Roman"/>
          <w:szCs w:val="24"/>
        </w:rPr>
      </w:pPr>
    </w:p>
    <w:p w14:paraId="7331A454" w14:textId="77777777" w:rsidR="008D3428" w:rsidRPr="00343F41" w:rsidRDefault="008D3428" w:rsidP="00BC3E87">
      <w:pPr>
        <w:spacing w:after="0" w:line="240" w:lineRule="auto"/>
        <w:contextualSpacing/>
        <w:rPr>
          <w:rFonts w:ascii="Arial" w:eastAsia="Times New Roman" w:hAnsi="Arial" w:cs="Times New Roman"/>
          <w:b/>
          <w:i/>
          <w:smallCaps/>
          <w:sz w:val="24"/>
          <w:szCs w:val="24"/>
        </w:rPr>
      </w:pPr>
      <w:r w:rsidRPr="00343F41">
        <w:rPr>
          <w:rFonts w:ascii="Arial" w:eastAsia="Times New Roman" w:hAnsi="Arial" w:cs="Times New Roman"/>
          <w:b/>
          <w:i/>
          <w:smallCaps/>
          <w:sz w:val="24"/>
          <w:szCs w:val="24"/>
        </w:rPr>
        <w:t>Deliverables</w:t>
      </w:r>
    </w:p>
    <w:p w14:paraId="527A2373" w14:textId="77777777" w:rsidR="008D3428" w:rsidRPr="00343F41" w:rsidRDefault="008D3428" w:rsidP="00BC3E87">
      <w:pPr>
        <w:spacing w:after="0" w:line="240" w:lineRule="auto"/>
        <w:contextualSpacing/>
        <w:rPr>
          <w:rFonts w:ascii="Arial" w:eastAsia="Times New Roman" w:hAnsi="Arial" w:cs="Times New Roman"/>
          <w:szCs w:val="24"/>
        </w:rPr>
      </w:pPr>
      <w:r w:rsidRPr="00343F41">
        <w:rPr>
          <w:rFonts w:ascii="Arial" w:eastAsia="Times New Roman" w:hAnsi="Arial" w:cs="Times New Roman"/>
          <w:szCs w:val="24"/>
        </w:rPr>
        <w:t>A deliverable is an item of equipment or scientific instrument created by CSU personnel, usually in connection with a grant or contract funding, to which CSU will be releasing the fabricated asset to the requestor upon its completion. Deliverables are subject to F&amp;A costs unless either of t</w:t>
      </w:r>
      <w:r w:rsidR="00B6663A">
        <w:rPr>
          <w:rFonts w:ascii="Arial" w:eastAsia="Times New Roman" w:hAnsi="Arial" w:cs="Times New Roman"/>
          <w:szCs w:val="24"/>
        </w:rPr>
        <w:t>he following conditions exists:</w:t>
      </w:r>
    </w:p>
    <w:p w14:paraId="32AED336" w14:textId="77777777" w:rsidR="008D3428" w:rsidRPr="00343F41" w:rsidRDefault="008D3428" w:rsidP="00587F44">
      <w:pPr>
        <w:numPr>
          <w:ilvl w:val="0"/>
          <w:numId w:val="31"/>
        </w:numPr>
        <w:spacing w:after="0" w:line="240" w:lineRule="auto"/>
        <w:rPr>
          <w:rFonts w:ascii="Arial" w:eastAsia="Times New Roman" w:hAnsi="Arial" w:cs="Times New Roman"/>
          <w:szCs w:val="24"/>
        </w:rPr>
      </w:pPr>
      <w:r w:rsidRPr="00343F41">
        <w:rPr>
          <w:rFonts w:ascii="Arial" w:eastAsia="Times New Roman" w:hAnsi="Arial" w:cs="Times New Roman"/>
          <w:szCs w:val="24"/>
        </w:rPr>
        <w:t>The deliverable is space hardware (major spacecraft subsystems and scientific instruments carried on space missions), whether purchased or fabricated, that otherwise meets capital equi</w:t>
      </w:r>
      <w:r w:rsidR="0084472E">
        <w:rPr>
          <w:rFonts w:ascii="Arial" w:eastAsia="Times New Roman" w:hAnsi="Arial" w:cs="Times New Roman"/>
          <w:szCs w:val="24"/>
        </w:rPr>
        <w:t>pment or capital model criteria</w:t>
      </w:r>
    </w:p>
    <w:p w14:paraId="77E98FB0" w14:textId="77777777" w:rsidR="008D3428" w:rsidRPr="00343F41" w:rsidRDefault="008D3428" w:rsidP="00587F44">
      <w:pPr>
        <w:numPr>
          <w:ilvl w:val="0"/>
          <w:numId w:val="31"/>
        </w:numPr>
        <w:spacing w:after="0" w:line="240" w:lineRule="auto"/>
        <w:rPr>
          <w:rFonts w:ascii="Arial" w:eastAsia="Times New Roman" w:hAnsi="Arial" w:cs="Times New Roman"/>
          <w:szCs w:val="24"/>
        </w:rPr>
      </w:pPr>
      <w:r w:rsidRPr="00343F41">
        <w:rPr>
          <w:rFonts w:ascii="Arial" w:eastAsia="Times New Roman" w:hAnsi="Arial" w:cs="Times New Roman"/>
          <w:szCs w:val="24"/>
        </w:rPr>
        <w:t>The deliverable meets capital equipment or capital model criteria and is installed in a facility to which CSU faculty will have access to the i</w:t>
      </w:r>
      <w:r w:rsidR="0084472E">
        <w:rPr>
          <w:rFonts w:ascii="Arial" w:eastAsia="Times New Roman" w:hAnsi="Arial" w:cs="Times New Roman"/>
          <w:szCs w:val="24"/>
        </w:rPr>
        <w:t>nstrument for research purposes</w:t>
      </w:r>
    </w:p>
    <w:p w14:paraId="563A414E" w14:textId="77777777" w:rsidR="008D3428" w:rsidRDefault="008D3428" w:rsidP="001B6067">
      <w:pPr>
        <w:spacing w:after="0" w:line="240" w:lineRule="auto"/>
        <w:contextualSpacing/>
        <w:rPr>
          <w:rFonts w:ascii="Arial" w:hAnsi="Arial" w:cs="Arial"/>
          <w:b/>
          <w:smallCaps/>
          <w:sz w:val="24"/>
          <w:szCs w:val="24"/>
          <w:u w:val="single"/>
        </w:rPr>
      </w:pPr>
    </w:p>
    <w:p w14:paraId="13E83C9C" w14:textId="77777777" w:rsidR="001B6067" w:rsidRPr="00343F41" w:rsidRDefault="001B6067" w:rsidP="00BC3E87">
      <w:pPr>
        <w:spacing w:after="0" w:line="240" w:lineRule="auto"/>
        <w:contextualSpacing/>
        <w:rPr>
          <w:rFonts w:ascii="Arial" w:hAnsi="Arial" w:cs="Arial"/>
          <w:b/>
          <w:smallCaps/>
          <w:sz w:val="24"/>
          <w:szCs w:val="24"/>
        </w:rPr>
      </w:pPr>
      <w:r w:rsidRPr="00343F41">
        <w:rPr>
          <w:rFonts w:ascii="Arial" w:hAnsi="Arial" w:cs="Arial"/>
          <w:b/>
          <w:smallCaps/>
          <w:sz w:val="24"/>
          <w:szCs w:val="24"/>
          <w:u w:val="single"/>
        </w:rPr>
        <w:t>Lease Agreements</w:t>
      </w:r>
    </w:p>
    <w:p w14:paraId="4F69D608" w14:textId="77777777" w:rsidR="001B6067" w:rsidRPr="00343F41" w:rsidRDefault="001B6067" w:rsidP="00BC3E87">
      <w:pPr>
        <w:spacing w:after="0" w:line="240" w:lineRule="auto"/>
        <w:contextualSpacing/>
        <w:rPr>
          <w:rFonts w:ascii="Arial" w:hAnsi="Arial" w:cs="Arial"/>
        </w:rPr>
      </w:pPr>
      <w:r w:rsidRPr="00343F41">
        <w:rPr>
          <w:rFonts w:ascii="Arial" w:hAnsi="Arial" w:cs="Arial"/>
        </w:rPr>
        <w:t xml:space="preserve">Departments may need to use </w:t>
      </w:r>
      <w:r w:rsidR="009F0702">
        <w:rPr>
          <w:rFonts w:ascii="Arial" w:hAnsi="Arial" w:cs="Arial"/>
        </w:rPr>
        <w:t xml:space="preserve">a lease to purchase equipment. </w:t>
      </w:r>
      <w:r w:rsidRPr="00343F41">
        <w:rPr>
          <w:rFonts w:ascii="Arial" w:hAnsi="Arial" w:cs="Arial"/>
        </w:rPr>
        <w:t>The department can either do an External Lease (lease directly from a vendor) or use Colorado State University Research Foundation (CSURF).</w:t>
      </w:r>
      <w:r w:rsidR="000C3BB3">
        <w:rPr>
          <w:rFonts w:ascii="Arial" w:eastAsia="Times New Roman" w:hAnsi="Arial" w:cs="Times New Roman"/>
        </w:rPr>
        <w:t xml:space="preserve"> The CSURF equipment-</w:t>
      </w:r>
      <w:r w:rsidRPr="00343F41">
        <w:rPr>
          <w:rFonts w:ascii="Arial" w:eastAsia="Times New Roman" w:hAnsi="Arial" w:cs="Times New Roman"/>
        </w:rPr>
        <w:t>leasing program is administered by CSURF in cooperation with the Vice President for University Operations and Vice President of Research, who is responsible for the overall management of CSU’s participation in the CSURF lease/purchase program, for obtaining any necessary Board of Governors’ approvals, and for assuring that CSU conforms to these policies and procedures. The CSURF lease/purchase program was developed to meet the needs of all institutions of the Colorado State University System to acquire certain scientific administrative support and research equipment and pay for it over a period of years.</w:t>
      </w:r>
      <w:r w:rsidR="009F0702">
        <w:rPr>
          <w:rFonts w:ascii="Arial" w:eastAsia="Times New Roman" w:hAnsi="Arial" w:cs="Times New Roman"/>
        </w:rPr>
        <w:t xml:space="preserve"> </w:t>
      </w:r>
      <w:r w:rsidRPr="00343F41">
        <w:rPr>
          <w:rFonts w:ascii="Arial" w:hAnsi="Arial" w:cs="Arial"/>
        </w:rPr>
        <w:t xml:space="preserve">All leases must adhere to the lease requirements outlined in Section 8 of the Purchasing Manual. </w:t>
      </w:r>
    </w:p>
    <w:p w14:paraId="2A44D4F0"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Lease agreements are contractual agreements and can obligate the university in several ways. Only those individuals authorized to sign contractual agreements may approve lease agreements.</w:t>
      </w:r>
    </w:p>
    <w:p w14:paraId="2DA9C179"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Lease agreements are university obligations and must be recorded as such, therefore all lease agreements must route through Procurement and Business and Financial Services.</w:t>
      </w:r>
    </w:p>
    <w:p w14:paraId="647000F8"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All proposed lease agreements must be accompanied by a repayment plan covering the entire lease term.</w:t>
      </w:r>
      <w:r w:rsidR="009F0702">
        <w:rPr>
          <w:rFonts w:ascii="Arial" w:eastAsia="Times New Roman" w:hAnsi="Arial" w:cs="Times New Roman"/>
        </w:rPr>
        <w:t xml:space="preserve"> </w:t>
      </w:r>
      <w:r w:rsidRPr="00343F41">
        <w:rPr>
          <w:rFonts w:ascii="Arial" w:eastAsia="Times New Roman" w:hAnsi="Arial" w:cs="Times New Roman"/>
        </w:rPr>
        <w:t>Repayment plans are submitted to the lease accountant in Business and Financial Services.</w:t>
      </w:r>
    </w:p>
    <w:p w14:paraId="37E204E8"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The use of federal funds for lease payments must be in accordance with federal requirements.</w:t>
      </w:r>
    </w:p>
    <w:p w14:paraId="74E317D0"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Leased property may not be sold or otherwise disposed of prior to the termination of the agreement.</w:t>
      </w:r>
    </w:p>
    <w:p w14:paraId="4715771B" w14:textId="77777777" w:rsidR="001B6067" w:rsidRPr="00343F41" w:rsidRDefault="001B6067" w:rsidP="00587F44">
      <w:pPr>
        <w:numPr>
          <w:ilvl w:val="0"/>
          <w:numId w:val="26"/>
        </w:numPr>
        <w:spacing w:after="0" w:line="240" w:lineRule="auto"/>
        <w:ind w:left="720"/>
        <w:contextualSpacing/>
        <w:rPr>
          <w:rFonts w:ascii="Arial" w:eastAsia="Times New Roman" w:hAnsi="Arial" w:cs="Times New Roman"/>
        </w:rPr>
      </w:pPr>
      <w:r w:rsidRPr="00343F41">
        <w:rPr>
          <w:rFonts w:ascii="Arial" w:eastAsia="Times New Roman" w:hAnsi="Arial" w:cs="Times New Roman"/>
        </w:rPr>
        <w:t>Any modifications of lease equipment during the lease term require prior authorization.</w:t>
      </w:r>
    </w:p>
    <w:p w14:paraId="1D871A0E" w14:textId="77777777" w:rsidR="001B6067" w:rsidRPr="00343F41" w:rsidRDefault="001B6067" w:rsidP="001B6067">
      <w:pPr>
        <w:spacing w:after="0" w:line="240" w:lineRule="auto"/>
        <w:ind w:left="360"/>
        <w:contextualSpacing/>
        <w:rPr>
          <w:rFonts w:ascii="Arial" w:eastAsia="Times New Roman" w:hAnsi="Arial" w:cs="Times New Roman"/>
          <w:sz w:val="24"/>
          <w:szCs w:val="24"/>
        </w:rPr>
      </w:pPr>
    </w:p>
    <w:p w14:paraId="62FF5D5B" w14:textId="77777777" w:rsidR="001B6067" w:rsidRPr="00343F41" w:rsidRDefault="001B6067" w:rsidP="001B6067">
      <w:pPr>
        <w:spacing w:after="0" w:line="240" w:lineRule="auto"/>
        <w:rPr>
          <w:rFonts w:ascii="Arial" w:hAnsi="Arial" w:cs="Arial"/>
          <w:b/>
          <w:i/>
          <w:smallCaps/>
          <w:sz w:val="24"/>
          <w:szCs w:val="24"/>
        </w:rPr>
      </w:pPr>
      <w:r w:rsidRPr="00343F41">
        <w:rPr>
          <w:rFonts w:ascii="Arial" w:hAnsi="Arial" w:cs="Arial"/>
          <w:b/>
          <w:i/>
          <w:smallCaps/>
          <w:sz w:val="24"/>
          <w:szCs w:val="24"/>
        </w:rPr>
        <w:t>Lease Classifications</w:t>
      </w:r>
    </w:p>
    <w:p w14:paraId="79AD56D4" w14:textId="77777777" w:rsidR="001B6067" w:rsidRDefault="001B6067" w:rsidP="001B6067">
      <w:pPr>
        <w:spacing w:after="0" w:line="240" w:lineRule="auto"/>
        <w:rPr>
          <w:rFonts w:ascii="Arial" w:hAnsi="Arial" w:cs="Arial"/>
        </w:rPr>
      </w:pPr>
      <w:r w:rsidRPr="00343F41">
        <w:rPr>
          <w:rFonts w:ascii="Arial" w:hAnsi="Arial" w:cs="Arial"/>
        </w:rPr>
        <w:t>The lease contract information will need to be forwarded to the Property Management Lease Accountant (in Business and Financial Services).</w:t>
      </w:r>
      <w:r w:rsidRPr="00343F41">
        <w:rPr>
          <w:rFonts w:ascii="Arial" w:eastAsia="Times New Roman" w:hAnsi="Arial" w:cs="Times New Roman"/>
        </w:rPr>
        <w:t xml:space="preserve"> The lease accountant will complete a lease classification analysis </w:t>
      </w:r>
      <w:proofErr w:type="gramStart"/>
      <w:r w:rsidRPr="00343F41">
        <w:rPr>
          <w:rFonts w:ascii="Arial" w:eastAsia="Times New Roman" w:hAnsi="Arial" w:cs="Times New Roman"/>
        </w:rPr>
        <w:t>in order to</w:t>
      </w:r>
      <w:proofErr w:type="gramEnd"/>
      <w:r w:rsidRPr="00343F41">
        <w:rPr>
          <w:rFonts w:ascii="Arial" w:eastAsia="Times New Roman" w:hAnsi="Arial" w:cs="Times New Roman"/>
        </w:rPr>
        <w:t xml:space="preserve"> distinguish it as either a capital lease, operating lease, rent, or use charge. </w:t>
      </w:r>
      <w:r w:rsidRPr="00343F41">
        <w:rPr>
          <w:rFonts w:ascii="Arial" w:hAnsi="Arial" w:cs="Arial"/>
        </w:rPr>
        <w:t>If it is determined to be a capital lease, the Property Management Lease Account</w:t>
      </w:r>
      <w:r w:rsidR="004A3741">
        <w:rPr>
          <w:rFonts w:ascii="Arial" w:hAnsi="Arial" w:cs="Arial"/>
        </w:rPr>
        <w:t>ant</w:t>
      </w:r>
      <w:r w:rsidRPr="00343F41">
        <w:rPr>
          <w:rFonts w:ascii="Arial" w:hAnsi="Arial" w:cs="Arial"/>
        </w:rPr>
        <w:t xml:space="preserve"> will make the necessary capital leasing entries to the gene</w:t>
      </w:r>
      <w:r w:rsidR="009E01B5">
        <w:rPr>
          <w:rFonts w:ascii="Arial" w:hAnsi="Arial" w:cs="Arial"/>
        </w:rPr>
        <w:t>ral ledger and create an asset.</w:t>
      </w:r>
    </w:p>
    <w:p w14:paraId="09E8FD01" w14:textId="77777777" w:rsidR="009E01B5" w:rsidRPr="009E01B5" w:rsidRDefault="009E01B5" w:rsidP="001B6067">
      <w:pPr>
        <w:spacing w:after="0" w:line="240" w:lineRule="auto"/>
        <w:rPr>
          <w:rFonts w:ascii="Arial" w:hAnsi="Arial" w:cs="Arial"/>
        </w:rPr>
      </w:pPr>
    </w:p>
    <w:p w14:paraId="4A3EB7C0" w14:textId="77777777" w:rsidR="001B6067" w:rsidRPr="00BC6A78" w:rsidRDefault="001B6067" w:rsidP="001B6067">
      <w:pPr>
        <w:spacing w:after="0" w:line="240" w:lineRule="auto"/>
        <w:rPr>
          <w:rFonts w:ascii="Arial" w:eastAsia="Times New Roman" w:hAnsi="Arial" w:cs="Times New Roman"/>
        </w:rPr>
      </w:pPr>
      <w:r w:rsidRPr="00343F41">
        <w:rPr>
          <w:rFonts w:ascii="Arial" w:eastAsia="Times New Roman" w:hAnsi="Arial" w:cs="Times New Roman"/>
          <w:b/>
          <w:i/>
        </w:rPr>
        <w:lastRenderedPageBreak/>
        <w:t xml:space="preserve">Capital Leases: </w:t>
      </w:r>
      <w:r w:rsidRPr="00343F41">
        <w:rPr>
          <w:rFonts w:ascii="Arial" w:eastAsia="Times New Roman" w:hAnsi="Arial" w:cs="Times New Roman"/>
        </w:rPr>
        <w:t xml:space="preserve">The act of acquiring assets by making periodic payments, which generally consist of </w:t>
      </w:r>
      <w:proofErr w:type="gramStart"/>
      <w:r w:rsidRPr="00343F41">
        <w:rPr>
          <w:rFonts w:ascii="Arial" w:eastAsia="Times New Roman" w:hAnsi="Arial" w:cs="Times New Roman"/>
        </w:rPr>
        <w:t>principle</w:t>
      </w:r>
      <w:proofErr w:type="gramEnd"/>
      <w:r w:rsidRPr="00343F41">
        <w:rPr>
          <w:rFonts w:ascii="Arial" w:eastAsia="Times New Roman" w:hAnsi="Arial" w:cs="Times New Roman"/>
        </w:rPr>
        <w:t xml:space="preserve"> and interest.</w:t>
      </w:r>
      <w:r w:rsidR="009F0702">
        <w:rPr>
          <w:rFonts w:ascii="Arial" w:eastAsia="Times New Roman" w:hAnsi="Arial" w:cs="Times New Roman"/>
        </w:rPr>
        <w:t xml:space="preserve"> I</w:t>
      </w:r>
      <w:r w:rsidRPr="00343F41">
        <w:rPr>
          <w:rFonts w:ascii="Arial" w:eastAsia="Times New Roman" w:hAnsi="Arial" w:cs="Times New Roman"/>
        </w:rPr>
        <w:t xml:space="preserve">nterest is an operation expense, whereas the </w:t>
      </w:r>
      <w:proofErr w:type="gramStart"/>
      <w:r w:rsidRPr="00343F41">
        <w:rPr>
          <w:rFonts w:ascii="Arial" w:eastAsia="Times New Roman" w:hAnsi="Arial" w:cs="Times New Roman"/>
        </w:rPr>
        <w:t>principle</w:t>
      </w:r>
      <w:proofErr w:type="gramEnd"/>
      <w:r w:rsidRPr="00343F41">
        <w:rPr>
          <w:rFonts w:ascii="Arial" w:eastAsia="Times New Roman" w:hAnsi="Arial" w:cs="Times New Roman"/>
        </w:rPr>
        <w:t xml:space="preserve"> payments reduce the balance of the long-term liability.</w:t>
      </w:r>
      <w:r w:rsidR="00137E61">
        <w:rPr>
          <w:rFonts w:ascii="Arial" w:eastAsia="Times New Roman" w:hAnsi="Arial" w:cs="Times New Roman"/>
        </w:rPr>
        <w:t xml:space="preserve"> </w:t>
      </w:r>
      <w:r w:rsidRPr="00343F41">
        <w:rPr>
          <w:rFonts w:ascii="Arial" w:eastAsia="Times New Roman" w:hAnsi="Arial" w:cs="Times New Roman"/>
        </w:rPr>
        <w:t>As the liability is reduced the equity in the asset increases.</w:t>
      </w:r>
    </w:p>
    <w:p w14:paraId="631C16EA" w14:textId="77777777" w:rsidR="001B6067" w:rsidRPr="00343F41" w:rsidRDefault="001B6067" w:rsidP="001B6067">
      <w:pPr>
        <w:spacing w:after="0" w:line="240" w:lineRule="auto"/>
        <w:rPr>
          <w:rFonts w:ascii="Arial" w:eastAsia="Times New Roman" w:hAnsi="Arial" w:cs="Times New Roman"/>
          <w:u w:val="single"/>
        </w:rPr>
      </w:pPr>
      <w:r w:rsidRPr="00343F41">
        <w:rPr>
          <w:rFonts w:ascii="Arial" w:eastAsia="Times New Roman" w:hAnsi="Arial" w:cs="Times New Roman"/>
        </w:rPr>
        <w:t>Leases of buildings or equipment that meet one of the following criteria will be classified as a capital lease:</w:t>
      </w:r>
    </w:p>
    <w:p w14:paraId="47A80ADD" w14:textId="77777777" w:rsidR="001B6067" w:rsidRPr="00343F41" w:rsidRDefault="001B6067" w:rsidP="00587F44">
      <w:pPr>
        <w:numPr>
          <w:ilvl w:val="0"/>
          <w:numId w:val="25"/>
        </w:numPr>
        <w:spacing w:after="0" w:line="240" w:lineRule="auto"/>
        <w:ind w:left="720"/>
        <w:rPr>
          <w:rFonts w:ascii="Arial" w:eastAsia="Times New Roman" w:hAnsi="Arial" w:cs="Times New Roman"/>
        </w:rPr>
      </w:pPr>
      <w:r w:rsidRPr="00343F41">
        <w:rPr>
          <w:rFonts w:ascii="Arial" w:eastAsia="Times New Roman" w:hAnsi="Arial" w:cs="Times New Roman"/>
        </w:rPr>
        <w:t>The lease transfers ownership of the property to the lessee (CS</w:t>
      </w:r>
      <w:r w:rsidR="0084472E">
        <w:rPr>
          <w:rFonts w:ascii="Arial" w:eastAsia="Times New Roman" w:hAnsi="Arial" w:cs="Times New Roman"/>
        </w:rPr>
        <w:t>U) by the end of the lease term</w:t>
      </w:r>
    </w:p>
    <w:p w14:paraId="14B5A3CB" w14:textId="77777777" w:rsidR="001B6067" w:rsidRPr="00343F41" w:rsidRDefault="001B6067" w:rsidP="00587F44">
      <w:pPr>
        <w:numPr>
          <w:ilvl w:val="0"/>
          <w:numId w:val="25"/>
        </w:numPr>
        <w:spacing w:after="0" w:line="240" w:lineRule="auto"/>
        <w:ind w:left="720"/>
        <w:rPr>
          <w:rFonts w:ascii="Arial" w:eastAsia="Times New Roman" w:hAnsi="Arial" w:cs="Times New Roman"/>
        </w:rPr>
      </w:pPr>
      <w:r w:rsidRPr="00343F41">
        <w:rPr>
          <w:rFonts w:ascii="Arial" w:eastAsia="Times New Roman" w:hAnsi="Arial" w:cs="Times New Roman"/>
        </w:rPr>
        <w:t>The lease con</w:t>
      </w:r>
      <w:r w:rsidR="0084472E">
        <w:rPr>
          <w:rFonts w:ascii="Arial" w:eastAsia="Times New Roman" w:hAnsi="Arial" w:cs="Times New Roman"/>
        </w:rPr>
        <w:t>tains a bargain purchase option</w:t>
      </w:r>
      <w:r w:rsidR="00041C89">
        <w:rPr>
          <w:rFonts w:ascii="Arial" w:eastAsia="Times New Roman" w:hAnsi="Arial" w:cs="Times New Roman"/>
        </w:rPr>
        <w:t xml:space="preserve"> (BPO)</w:t>
      </w:r>
    </w:p>
    <w:p w14:paraId="17595E9E" w14:textId="77777777" w:rsidR="001B6067" w:rsidRPr="00343F41" w:rsidRDefault="001B6067" w:rsidP="00587F44">
      <w:pPr>
        <w:numPr>
          <w:ilvl w:val="0"/>
          <w:numId w:val="25"/>
        </w:numPr>
        <w:spacing w:after="0" w:line="240" w:lineRule="auto"/>
        <w:ind w:left="720"/>
        <w:rPr>
          <w:rFonts w:ascii="Arial" w:eastAsia="Times New Roman" w:hAnsi="Arial" w:cs="Times New Roman"/>
        </w:rPr>
      </w:pPr>
      <w:r w:rsidRPr="00343F41">
        <w:rPr>
          <w:rFonts w:ascii="Arial" w:eastAsia="Times New Roman" w:hAnsi="Arial" w:cs="Times New Roman"/>
        </w:rPr>
        <w:t>The lease term is equal to 75 percent or more of the estimated economic life of the leased property.</w:t>
      </w:r>
      <w:r w:rsidR="00137E61">
        <w:rPr>
          <w:rFonts w:ascii="Arial" w:eastAsia="Times New Roman" w:hAnsi="Arial" w:cs="Times New Roman"/>
        </w:rPr>
        <w:t xml:space="preserve"> </w:t>
      </w:r>
      <w:r w:rsidRPr="00343F41">
        <w:rPr>
          <w:rFonts w:ascii="Arial" w:eastAsia="Times New Roman" w:hAnsi="Arial" w:cs="Times New Roman"/>
        </w:rPr>
        <w:t>However, if the beginning of the lease term falls within the last 25% of the total economic life of the leased property, including earlier years of use; this criterion shall not be used for pu</w:t>
      </w:r>
      <w:r w:rsidR="0084472E">
        <w:rPr>
          <w:rFonts w:ascii="Arial" w:eastAsia="Times New Roman" w:hAnsi="Arial" w:cs="Times New Roman"/>
        </w:rPr>
        <w:t>rposes of classifying the lease</w:t>
      </w:r>
    </w:p>
    <w:p w14:paraId="5A8F8BE5" w14:textId="77777777" w:rsidR="001B6067" w:rsidRDefault="001B6067" w:rsidP="00587F44">
      <w:pPr>
        <w:numPr>
          <w:ilvl w:val="0"/>
          <w:numId w:val="25"/>
        </w:numPr>
        <w:spacing w:after="0" w:line="240" w:lineRule="auto"/>
        <w:ind w:left="720"/>
        <w:rPr>
          <w:rFonts w:ascii="Arial" w:eastAsia="Times New Roman" w:hAnsi="Arial" w:cs="Times New Roman"/>
        </w:rPr>
      </w:pPr>
      <w:r w:rsidRPr="00343F41">
        <w:rPr>
          <w:rFonts w:ascii="Arial" w:eastAsia="Times New Roman" w:hAnsi="Arial" w:cs="Times New Roman"/>
        </w:rPr>
        <w:t>The present value at the beginning of the lease term of the minimum lease payments excluding that portion of the payments representing executor costs such as</w:t>
      </w:r>
      <w:r w:rsidRPr="00343F41">
        <w:rPr>
          <w:rFonts w:ascii="Arial" w:eastAsia="Times New Roman" w:hAnsi="Arial" w:cs="Times New Roman"/>
          <w:sz w:val="24"/>
          <w:szCs w:val="24"/>
        </w:rPr>
        <w:t xml:space="preserve"> </w:t>
      </w:r>
      <w:r w:rsidRPr="00343F41">
        <w:rPr>
          <w:rFonts w:ascii="Arial" w:eastAsia="Times New Roman" w:hAnsi="Arial" w:cs="Times New Roman"/>
        </w:rPr>
        <w:t>insurance and maintenance equals 90 percent of the fa</w:t>
      </w:r>
      <w:r w:rsidR="0084472E">
        <w:rPr>
          <w:rFonts w:ascii="Arial" w:eastAsia="Times New Roman" w:hAnsi="Arial" w:cs="Times New Roman"/>
        </w:rPr>
        <w:t>ir value of the leased property</w:t>
      </w:r>
    </w:p>
    <w:p w14:paraId="4FF6A862" w14:textId="77777777" w:rsidR="0084472E" w:rsidRPr="00343F41" w:rsidRDefault="0084472E" w:rsidP="0084472E">
      <w:pPr>
        <w:spacing w:after="0" w:line="240" w:lineRule="auto"/>
        <w:ind w:left="1080"/>
        <w:rPr>
          <w:rFonts w:ascii="Arial" w:eastAsia="Times New Roman" w:hAnsi="Arial" w:cs="Times New Roman"/>
        </w:rPr>
      </w:pPr>
    </w:p>
    <w:p w14:paraId="44A6896C"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rPr>
        <w:t xml:space="preserve">Property acquired via a capital lease is depreciated according to the University’s useful life </w:t>
      </w:r>
      <w:proofErr w:type="gramStart"/>
      <w:r w:rsidRPr="00343F41">
        <w:rPr>
          <w:rFonts w:ascii="Arial" w:eastAsia="Times New Roman" w:hAnsi="Arial" w:cs="Times New Roman"/>
        </w:rPr>
        <w:t>criteria, unless</w:t>
      </w:r>
      <w:proofErr w:type="gramEnd"/>
      <w:r w:rsidRPr="00343F41">
        <w:rPr>
          <w:rFonts w:ascii="Arial" w:eastAsia="Times New Roman" w:hAnsi="Arial" w:cs="Times New Roman"/>
        </w:rPr>
        <w:t xml:space="preserve"> the lease qualifies under criteria C or D (under the capital lease criteria).</w:t>
      </w:r>
      <w:r w:rsidR="00137E61">
        <w:rPr>
          <w:rFonts w:ascii="Arial" w:eastAsia="Times New Roman" w:hAnsi="Arial" w:cs="Times New Roman"/>
        </w:rPr>
        <w:t xml:space="preserve"> </w:t>
      </w:r>
      <w:r w:rsidRPr="00343F41">
        <w:rPr>
          <w:rFonts w:ascii="Arial" w:eastAsia="Times New Roman" w:hAnsi="Arial" w:cs="Times New Roman"/>
        </w:rPr>
        <w:t>If so, the property is depreciated over the shorter of the life of the lease or the life of the asset. For CSU purposes, we do not capitalize leases under the $5,000 capitalization threshold; therefore, if a lease meets one or more of the above criteria but is for less than $5,000, it should be tracked as an operating lease.</w:t>
      </w:r>
    </w:p>
    <w:p w14:paraId="43F2DB90" w14:textId="77777777" w:rsidR="001B6067" w:rsidRPr="00343F41" w:rsidRDefault="001B6067" w:rsidP="001B6067">
      <w:pPr>
        <w:spacing w:after="0" w:line="240" w:lineRule="auto"/>
        <w:rPr>
          <w:rFonts w:ascii="Arial" w:hAnsi="Arial" w:cs="Arial"/>
        </w:rPr>
      </w:pPr>
      <w:r w:rsidRPr="00343F41">
        <w:rPr>
          <w:rFonts w:ascii="Arial" w:hAnsi="Arial" w:cs="Arial"/>
        </w:rPr>
        <w:t>An asset will be created by the Property Management Lease Accountant and the department will need to submit a requisition to set up the payments for the asset using the proper lease payment object code (8300-Furniture/Fixture, 8310-Other Capital Equipment, etc.).</w:t>
      </w:r>
      <w:r w:rsidR="00137E61">
        <w:rPr>
          <w:rFonts w:ascii="Arial" w:hAnsi="Arial" w:cs="Arial"/>
        </w:rPr>
        <w:t xml:space="preserve"> </w:t>
      </w:r>
      <w:r w:rsidR="00B56B63">
        <w:rPr>
          <w:rFonts w:ascii="Arial" w:hAnsi="Arial" w:cs="Arial"/>
        </w:rPr>
        <w:t xml:space="preserve">Down payments should be made on the appropriate equipment object code. </w:t>
      </w:r>
      <w:r w:rsidRPr="00343F41">
        <w:rPr>
          <w:rFonts w:ascii="Arial" w:hAnsi="Arial" w:cs="Arial"/>
        </w:rPr>
        <w:t>The Capital Asset tab will need to be completed using “Multiple Systems” as the Capital Asset System Type; “Modify Existing” as the Capital Asset System State; entering the asset number created by the Lease Accountant; and using “Capital Lease” as the Capital Asset Transaction Type.</w:t>
      </w:r>
      <w:r w:rsidR="00137E61">
        <w:rPr>
          <w:rFonts w:ascii="Arial" w:hAnsi="Arial" w:cs="Arial"/>
        </w:rPr>
        <w:t xml:space="preserve"> </w:t>
      </w:r>
      <w:r w:rsidRPr="00343F41">
        <w:rPr>
          <w:rFonts w:ascii="Arial" w:hAnsi="Arial" w:cs="Arial"/>
        </w:rPr>
        <w:t>The lease payment terms will need to be entered in the Payment Info Tab and the Lease Agreement attached in the notes section.</w:t>
      </w:r>
    </w:p>
    <w:p w14:paraId="56DDE94B" w14:textId="77777777" w:rsidR="001B6067" w:rsidRPr="00343F41" w:rsidRDefault="001B6067" w:rsidP="001B6067">
      <w:pPr>
        <w:spacing w:after="0" w:line="240" w:lineRule="auto"/>
        <w:rPr>
          <w:rFonts w:ascii="Arial" w:hAnsi="Arial" w:cs="Arial"/>
        </w:rPr>
      </w:pPr>
    </w:p>
    <w:p w14:paraId="1A4BD51D" w14:textId="77777777" w:rsidR="001B6067" w:rsidRPr="00343F41" w:rsidRDefault="001B6067" w:rsidP="00024F3A">
      <w:pPr>
        <w:spacing w:after="0" w:line="240" w:lineRule="auto"/>
        <w:rPr>
          <w:rFonts w:ascii="Arial" w:eastAsia="Times New Roman" w:hAnsi="Arial" w:cs="Times New Roman"/>
          <w:b/>
          <w:i/>
        </w:rPr>
      </w:pPr>
      <w:r w:rsidRPr="00343F41">
        <w:rPr>
          <w:rFonts w:ascii="Arial" w:eastAsia="Times New Roman" w:hAnsi="Arial" w:cs="Times New Roman"/>
          <w:b/>
          <w:i/>
        </w:rPr>
        <w:t xml:space="preserve">Operating Leases: </w:t>
      </w:r>
      <w:r w:rsidRPr="00343F41">
        <w:rPr>
          <w:rFonts w:ascii="Arial" w:eastAsia="Times New Roman" w:hAnsi="Arial" w:cs="Times New Roman"/>
        </w:rPr>
        <w:t>Leases of 12 months or longer and not qualifying as a capital lease are expensed in the current operation period.</w:t>
      </w:r>
    </w:p>
    <w:p w14:paraId="6A3B7E78" w14:textId="77777777" w:rsidR="001B6067" w:rsidRPr="00343F41" w:rsidRDefault="001B6067" w:rsidP="00024F3A">
      <w:pPr>
        <w:spacing w:after="0" w:line="240" w:lineRule="auto"/>
        <w:rPr>
          <w:rFonts w:ascii="Arial" w:hAnsi="Arial" w:cs="Arial"/>
        </w:rPr>
      </w:pPr>
      <w:r w:rsidRPr="00343F41">
        <w:rPr>
          <w:rFonts w:ascii="Arial" w:hAnsi="Arial" w:cs="Arial"/>
        </w:rPr>
        <w:t>A requisition will need to be submitted annually, for each year of the lease term, using the expense object code 6646 and will not result in an asset being created.</w:t>
      </w:r>
    </w:p>
    <w:p w14:paraId="076F9FA2" w14:textId="77777777" w:rsidR="001B6067" w:rsidRPr="00343F41" w:rsidRDefault="001B6067" w:rsidP="00024F3A">
      <w:pPr>
        <w:spacing w:after="0" w:line="240" w:lineRule="auto"/>
        <w:rPr>
          <w:rFonts w:ascii="Arial" w:hAnsi="Arial" w:cs="Arial"/>
        </w:rPr>
      </w:pPr>
    </w:p>
    <w:p w14:paraId="604BBBC1" w14:textId="77777777" w:rsidR="001B6067" w:rsidRDefault="001B6067" w:rsidP="00024F3A">
      <w:pPr>
        <w:spacing w:after="0" w:line="240" w:lineRule="auto"/>
        <w:rPr>
          <w:rFonts w:ascii="Arial" w:eastAsia="Times New Roman" w:hAnsi="Arial" w:cs="Times New Roman"/>
        </w:rPr>
      </w:pPr>
      <w:r w:rsidRPr="00343F41">
        <w:rPr>
          <w:rFonts w:ascii="Arial" w:eastAsia="Times New Roman" w:hAnsi="Arial" w:cs="Times New Roman"/>
          <w:b/>
          <w:i/>
        </w:rPr>
        <w:t xml:space="preserve">Rental Agreements: </w:t>
      </w:r>
      <w:r w:rsidRPr="00343F41">
        <w:rPr>
          <w:rFonts w:ascii="Arial" w:eastAsia="Times New Roman" w:hAnsi="Arial" w:cs="Times New Roman"/>
        </w:rPr>
        <w:t xml:space="preserve">Payments for the use of land, </w:t>
      </w:r>
      <w:proofErr w:type="gramStart"/>
      <w:r w:rsidRPr="00343F41">
        <w:rPr>
          <w:rFonts w:ascii="Arial" w:eastAsia="Times New Roman" w:hAnsi="Arial" w:cs="Times New Roman"/>
        </w:rPr>
        <w:t>buildings</w:t>
      </w:r>
      <w:proofErr w:type="gramEnd"/>
      <w:r w:rsidRPr="00343F41">
        <w:rPr>
          <w:rFonts w:ascii="Arial" w:eastAsia="Times New Roman" w:hAnsi="Arial" w:cs="Times New Roman"/>
        </w:rPr>
        <w:t xml:space="preserve"> or equipment where the obligation is for less than 12 months are expensed in the current operation period.</w:t>
      </w:r>
    </w:p>
    <w:p w14:paraId="546EB3E7" w14:textId="77777777" w:rsidR="00024F3A" w:rsidRPr="00343F41" w:rsidRDefault="00024F3A" w:rsidP="00024F3A">
      <w:pPr>
        <w:spacing w:after="0" w:line="240" w:lineRule="auto"/>
        <w:rPr>
          <w:rFonts w:ascii="Arial" w:eastAsia="Times New Roman" w:hAnsi="Arial" w:cs="Times New Roman"/>
          <w:b/>
          <w:i/>
        </w:rPr>
      </w:pPr>
    </w:p>
    <w:p w14:paraId="35F88820" w14:textId="77777777" w:rsidR="001B6067" w:rsidRPr="00343F41" w:rsidRDefault="001B6067" w:rsidP="00024F3A">
      <w:pPr>
        <w:spacing w:after="0" w:line="240" w:lineRule="auto"/>
        <w:rPr>
          <w:rFonts w:ascii="Arial" w:eastAsia="Times New Roman" w:hAnsi="Arial" w:cs="Times New Roman"/>
        </w:rPr>
      </w:pPr>
      <w:r w:rsidRPr="00343F41">
        <w:rPr>
          <w:rFonts w:ascii="Arial" w:eastAsia="Times New Roman" w:hAnsi="Arial" w:cs="Times New Roman"/>
          <w:b/>
          <w:i/>
        </w:rPr>
        <w:t xml:space="preserve">Use Charge: </w:t>
      </w:r>
      <w:r w:rsidRPr="00343F41">
        <w:rPr>
          <w:rFonts w:ascii="Arial" w:eastAsia="Times New Roman" w:hAnsi="Arial" w:cs="Times New Roman"/>
        </w:rPr>
        <w:t>Internal payment by one university department or account for the use of buildings or equipment owned by another university department or account.</w:t>
      </w:r>
    </w:p>
    <w:p w14:paraId="1A8AF9FC" w14:textId="77777777" w:rsidR="001B6067" w:rsidRPr="00343F41" w:rsidRDefault="001B6067" w:rsidP="001B6067">
      <w:pPr>
        <w:spacing w:after="0" w:line="240" w:lineRule="auto"/>
        <w:rPr>
          <w:rFonts w:ascii="Arial" w:eastAsia="Times New Roman" w:hAnsi="Arial" w:cs="Times New Roman"/>
          <w:b/>
          <w:i/>
        </w:rPr>
      </w:pPr>
    </w:p>
    <w:p w14:paraId="60A50186" w14:textId="77777777" w:rsidR="001B6067" w:rsidRPr="00343F41" w:rsidRDefault="001B6067" w:rsidP="001B6067">
      <w:pPr>
        <w:spacing w:after="0" w:line="240" w:lineRule="auto"/>
        <w:rPr>
          <w:rFonts w:ascii="Arial" w:eastAsia="Times New Roman" w:hAnsi="Arial" w:cs="Times New Roman"/>
          <w:b/>
          <w:i/>
          <w:smallCaps/>
          <w:sz w:val="24"/>
          <w:szCs w:val="24"/>
        </w:rPr>
      </w:pPr>
      <w:r w:rsidRPr="00343F41">
        <w:rPr>
          <w:rFonts w:ascii="Arial" w:eastAsia="Times New Roman" w:hAnsi="Arial" w:cs="Times New Roman"/>
          <w:b/>
          <w:i/>
          <w:smallCaps/>
          <w:sz w:val="24"/>
          <w:szCs w:val="24"/>
        </w:rPr>
        <w:t>CSURF Leases</w:t>
      </w:r>
    </w:p>
    <w:p w14:paraId="35386EBC" w14:textId="77777777" w:rsidR="001B6067" w:rsidRPr="00343F41" w:rsidRDefault="001B6067" w:rsidP="00587F44">
      <w:pPr>
        <w:numPr>
          <w:ilvl w:val="0"/>
          <w:numId w:val="27"/>
        </w:numPr>
        <w:spacing w:after="0" w:line="240" w:lineRule="auto"/>
        <w:ind w:left="720"/>
        <w:contextualSpacing/>
        <w:rPr>
          <w:rFonts w:ascii="Arial" w:eastAsia="Times New Roman" w:hAnsi="Arial" w:cs="Times New Roman"/>
        </w:rPr>
      </w:pPr>
      <w:r w:rsidRPr="00343F41">
        <w:rPr>
          <w:rFonts w:ascii="Arial" w:eastAsia="Times New Roman" w:hAnsi="Arial" w:cs="Times New Roman"/>
          <w:i/>
        </w:rPr>
        <w:t>Acquiring Department</w:t>
      </w:r>
      <w:r w:rsidRPr="00343F41">
        <w:rPr>
          <w:rFonts w:ascii="Arial" w:eastAsia="Times New Roman" w:hAnsi="Arial" w:cs="Times New Roman"/>
        </w:rPr>
        <w:t xml:space="preserve"> – The academic or administrative department or division of Colorado State University that acquires equipment.</w:t>
      </w:r>
    </w:p>
    <w:p w14:paraId="50FD0234" w14:textId="77777777" w:rsidR="001B6067" w:rsidRPr="00343F41" w:rsidRDefault="001B6067" w:rsidP="00587F44">
      <w:pPr>
        <w:numPr>
          <w:ilvl w:val="0"/>
          <w:numId w:val="27"/>
        </w:numPr>
        <w:spacing w:after="0" w:line="240" w:lineRule="auto"/>
        <w:ind w:left="720"/>
        <w:contextualSpacing/>
        <w:rPr>
          <w:rFonts w:ascii="Arial" w:eastAsia="Times New Roman" w:hAnsi="Arial" w:cs="Times New Roman"/>
        </w:rPr>
      </w:pPr>
      <w:r w:rsidRPr="00343F41">
        <w:rPr>
          <w:rFonts w:ascii="Arial" w:eastAsia="Times New Roman" w:hAnsi="Arial" w:cs="Times New Roman"/>
          <w:i/>
        </w:rPr>
        <w:t>CSU</w:t>
      </w:r>
      <w:r w:rsidRPr="00343F41">
        <w:rPr>
          <w:rFonts w:ascii="Arial" w:eastAsia="Times New Roman" w:hAnsi="Arial" w:cs="Times New Roman"/>
        </w:rPr>
        <w:t xml:space="preserve"> - Colorado State University.</w:t>
      </w:r>
    </w:p>
    <w:p w14:paraId="154A71EA" w14:textId="77777777" w:rsidR="001B6067" w:rsidRPr="00343F41" w:rsidRDefault="001B6067" w:rsidP="00587F44">
      <w:pPr>
        <w:numPr>
          <w:ilvl w:val="0"/>
          <w:numId w:val="27"/>
        </w:numPr>
        <w:spacing w:after="0" w:line="240" w:lineRule="auto"/>
        <w:ind w:left="720"/>
        <w:contextualSpacing/>
        <w:rPr>
          <w:rFonts w:ascii="Arial" w:eastAsia="Times New Roman" w:hAnsi="Arial" w:cs="Times New Roman"/>
        </w:rPr>
      </w:pPr>
      <w:r w:rsidRPr="00343F41">
        <w:rPr>
          <w:rFonts w:ascii="Arial" w:eastAsia="Times New Roman" w:hAnsi="Arial" w:cs="Times New Roman"/>
          <w:i/>
        </w:rPr>
        <w:t>CSURF</w:t>
      </w:r>
      <w:r w:rsidRPr="00343F41">
        <w:rPr>
          <w:rFonts w:ascii="Arial" w:eastAsia="Times New Roman" w:hAnsi="Arial" w:cs="Times New Roman"/>
        </w:rPr>
        <w:t xml:space="preserve"> - Colorado State University Research Foundation.</w:t>
      </w:r>
    </w:p>
    <w:p w14:paraId="6400DC7F" w14:textId="77777777" w:rsidR="001B6067" w:rsidRPr="00343F41" w:rsidRDefault="001B6067" w:rsidP="001B6067">
      <w:pPr>
        <w:spacing w:after="0" w:line="240" w:lineRule="auto"/>
        <w:ind w:left="720"/>
        <w:contextualSpacing/>
        <w:rPr>
          <w:rFonts w:ascii="Arial" w:eastAsia="Times New Roman" w:hAnsi="Arial" w:cs="Times New Roman"/>
        </w:rPr>
      </w:pPr>
    </w:p>
    <w:p w14:paraId="1017E0B6" w14:textId="77777777" w:rsidR="001B6067" w:rsidRPr="00343F41" w:rsidRDefault="001B6067" w:rsidP="001B6067">
      <w:pPr>
        <w:spacing w:after="0" w:line="240" w:lineRule="auto"/>
        <w:rPr>
          <w:rFonts w:ascii="Arial" w:eastAsia="Times New Roman" w:hAnsi="Arial" w:cs="Times New Roman"/>
        </w:rPr>
      </w:pPr>
      <w:r w:rsidRPr="00343F41">
        <w:rPr>
          <w:rFonts w:ascii="Arial" w:hAnsi="Arial" w:cs="Arial"/>
        </w:rPr>
        <w:lastRenderedPageBreak/>
        <w:t xml:space="preserve">CSURF oversees the lease purchase program. </w:t>
      </w:r>
      <w:r w:rsidRPr="00343F41">
        <w:rPr>
          <w:rFonts w:ascii="Arial" w:eastAsia="Times New Roman" w:hAnsi="Arial" w:cs="Times New Roman"/>
        </w:rPr>
        <w:t xml:space="preserve">The department will need to contact CSURF for instruction on using lease agreements to acquire equipment and property. Departments may acquire equipment through two </w:t>
      </w:r>
      <w:r w:rsidR="00443E3F">
        <w:rPr>
          <w:rFonts w:ascii="Arial" w:eastAsia="Times New Roman" w:hAnsi="Arial" w:cs="Times New Roman"/>
        </w:rPr>
        <w:t xml:space="preserve">CSURF </w:t>
      </w:r>
      <w:r w:rsidRPr="00343F41">
        <w:rPr>
          <w:rFonts w:ascii="Arial" w:eastAsia="Times New Roman" w:hAnsi="Arial" w:cs="Times New Roman"/>
        </w:rPr>
        <w:t>capital lease options, the CSURF Line of Credit Lease (LOC) and the CSURF Municipal Lease. The type of lease used depends on the dollar amount of the requested lease/purchase.</w:t>
      </w:r>
      <w:r w:rsidR="00137E61">
        <w:rPr>
          <w:rFonts w:ascii="Arial" w:eastAsia="Times New Roman" w:hAnsi="Arial" w:cs="Times New Roman"/>
        </w:rPr>
        <w:t xml:space="preserve"> </w:t>
      </w:r>
      <w:r w:rsidRPr="00343F41">
        <w:rPr>
          <w:rFonts w:ascii="Arial" w:eastAsia="Times New Roman" w:hAnsi="Arial" w:cs="Times New Roman"/>
        </w:rPr>
        <w:t>Purchases may not be artificially subdivided to qualify for a Line of Credit Lease.</w:t>
      </w:r>
    </w:p>
    <w:p w14:paraId="7F146128"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rPr>
        <w:t xml:space="preserve">The department </w:t>
      </w:r>
      <w:r w:rsidRPr="00343F41">
        <w:rPr>
          <w:rFonts w:ascii="Arial" w:hAnsi="Arial" w:cs="Arial"/>
        </w:rPr>
        <w:t>will need to complete the applicable Request Form and submit it to CSURF; Procurement can assist the department in contacting CSURF.</w:t>
      </w:r>
      <w:r w:rsidRPr="00343F41">
        <w:rPr>
          <w:rFonts w:ascii="Arial" w:eastAsia="Times New Roman" w:hAnsi="Arial" w:cs="Times New Roman"/>
        </w:rPr>
        <w:t xml:space="preserve"> CSURF will collate the lease contract information and provide it to the Business and Financial (BFS) lease accountant for classification as either an operating lease or a capital lease.</w:t>
      </w:r>
      <w:r w:rsidR="00137E61">
        <w:rPr>
          <w:rFonts w:ascii="Arial" w:eastAsia="Times New Roman" w:hAnsi="Arial" w:cs="Times New Roman"/>
        </w:rPr>
        <w:t xml:space="preserve"> </w:t>
      </w:r>
      <w:r w:rsidRPr="00343F41">
        <w:rPr>
          <w:rFonts w:ascii="Arial" w:eastAsia="Times New Roman" w:hAnsi="Arial" w:cs="Times New Roman"/>
        </w:rPr>
        <w:t xml:space="preserve">BFS will determine the appropriate financial reporting of the lease. </w:t>
      </w:r>
    </w:p>
    <w:p w14:paraId="4BE040D4" w14:textId="77777777" w:rsidR="001B6067" w:rsidRPr="00343F41" w:rsidRDefault="001B6067" w:rsidP="001B6067">
      <w:pPr>
        <w:spacing w:after="0" w:line="240" w:lineRule="auto"/>
        <w:rPr>
          <w:rFonts w:ascii="Arial" w:hAnsi="Arial" w:cs="Arial"/>
        </w:rPr>
      </w:pPr>
      <w:r w:rsidRPr="00343F41">
        <w:rPr>
          <w:rFonts w:ascii="Arial" w:hAnsi="Arial" w:cs="Arial"/>
        </w:rPr>
        <w:t>Once the Lease Accountant has made the necessary capital leasing entries to the general ledger, the asset will be created in the CAM database and assigned a decal.</w:t>
      </w:r>
    </w:p>
    <w:p w14:paraId="7523E43F" w14:textId="77777777" w:rsidR="001B6067" w:rsidRPr="00343F41" w:rsidRDefault="001B6067" w:rsidP="001B6067">
      <w:pPr>
        <w:spacing w:after="0" w:line="240" w:lineRule="auto"/>
        <w:rPr>
          <w:rFonts w:ascii="Arial" w:eastAsia="Times New Roman" w:hAnsi="Arial" w:cs="Times New Roman"/>
          <w:b/>
        </w:rPr>
      </w:pPr>
    </w:p>
    <w:p w14:paraId="7CF83FEA"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b/>
          <w:i/>
        </w:rPr>
        <w:t xml:space="preserve">CSURF Line of Credit Lease ($50,000 or </w:t>
      </w:r>
      <w:proofErr w:type="gramStart"/>
      <w:r w:rsidRPr="00343F41">
        <w:rPr>
          <w:rFonts w:ascii="Arial" w:eastAsia="Times New Roman" w:hAnsi="Arial" w:cs="Times New Roman"/>
          <w:b/>
          <w:i/>
        </w:rPr>
        <w:t>Less</w:t>
      </w:r>
      <w:proofErr w:type="gramEnd"/>
      <w:r w:rsidRPr="00343F41">
        <w:rPr>
          <w:rFonts w:ascii="Arial" w:eastAsia="Times New Roman" w:hAnsi="Arial" w:cs="Times New Roman"/>
          <w:b/>
          <w:i/>
        </w:rPr>
        <w:t>):</w:t>
      </w:r>
      <w:r w:rsidRPr="00343F41">
        <w:rPr>
          <w:rFonts w:ascii="Arial" w:eastAsia="Times New Roman" w:hAnsi="Arial" w:cs="Times New Roman"/>
        </w:rPr>
        <w:t xml:space="preserve"> The CSURF Line of Credit (LOC) lease is funded through CSURF’s $1,000,000 line of credit at a local bank. This $1,000,000 is available for leases to all institutions of the Colorado State University System.</w:t>
      </w:r>
      <w:r w:rsidR="00137E61">
        <w:rPr>
          <w:rFonts w:ascii="Arial" w:eastAsia="Times New Roman" w:hAnsi="Arial" w:cs="Times New Roman"/>
        </w:rPr>
        <w:t xml:space="preserve"> </w:t>
      </w:r>
      <w:r w:rsidRPr="00343F41">
        <w:rPr>
          <w:rFonts w:ascii="Arial" w:eastAsia="Times New Roman" w:hAnsi="Arial" w:cs="Times New Roman"/>
        </w:rPr>
        <w:t>The allocation of available funds among the system schools, if necessary, will be agreed upon by CSURF and representatives of the System Institutions. The CSURF Line of Credit (LOC) Lease is designed for equipment purchases of $50,000 or less which can be financ</w:t>
      </w:r>
      <w:r w:rsidR="00443CDC">
        <w:rPr>
          <w:rFonts w:ascii="Arial" w:eastAsia="Times New Roman" w:hAnsi="Arial" w:cs="Times New Roman"/>
        </w:rPr>
        <w:t>ed for a term of up to 5 years.</w:t>
      </w:r>
    </w:p>
    <w:p w14:paraId="5AB8FE19" w14:textId="77777777" w:rsidR="001B6067" w:rsidRPr="00343F41" w:rsidRDefault="001B6067" w:rsidP="00A04F01">
      <w:pPr>
        <w:spacing w:after="0" w:line="240" w:lineRule="auto"/>
        <w:rPr>
          <w:rFonts w:ascii="Arial" w:eastAsia="Times New Roman" w:hAnsi="Arial" w:cs="Times New Roman"/>
        </w:rPr>
      </w:pPr>
      <w:r w:rsidRPr="00343F41">
        <w:rPr>
          <w:rFonts w:ascii="Arial" w:eastAsia="Times New Roman" w:hAnsi="Arial" w:cs="Times New Roman"/>
        </w:rPr>
        <w:t xml:space="preserve">A year-to year, cancelable lease agreement is executed between the acquiring department (CSU) and CSURF. CSU will become the lessee and CSURF will become the lessor. The lessor will reimburse the equipment vendor for the cost of the items acquired. Title to the equipment will remain with the lessor and assigned to the bank as collateral, until the lease has been paid in full. </w:t>
      </w:r>
    </w:p>
    <w:p w14:paraId="05F8FC4C" w14:textId="77777777" w:rsidR="001B6067" w:rsidRPr="00343F41" w:rsidRDefault="001B6067" w:rsidP="00A04F01">
      <w:pPr>
        <w:spacing w:after="0" w:line="240" w:lineRule="auto"/>
        <w:rPr>
          <w:rFonts w:ascii="Arial" w:eastAsia="Times New Roman" w:hAnsi="Arial" w:cs="Times New Roman"/>
        </w:rPr>
      </w:pPr>
      <w:r w:rsidRPr="00343F41">
        <w:rPr>
          <w:rFonts w:ascii="Arial" w:eastAsia="Times New Roman" w:hAnsi="Arial" w:cs="Times New Roman"/>
        </w:rPr>
        <w:t>The interest rate on a CSURF Line of Credit is negotiated annually and CSU pays the prevailing interest rate of the outstanding balance. CSURF assesses an administrative fee for a CSURF Line of Credit Lease. The fee is equal to 4 percent of the total amount borrowed, but not less than a minimum fee of $800 and is payable to CSURF upon signing of the lease.</w:t>
      </w:r>
    </w:p>
    <w:p w14:paraId="3BF3A2B6" w14:textId="77777777" w:rsidR="001B6067" w:rsidRPr="00343F41" w:rsidRDefault="00A04F01" w:rsidP="00587F44">
      <w:pPr>
        <w:numPr>
          <w:ilvl w:val="0"/>
          <w:numId w:val="28"/>
        </w:numPr>
        <w:spacing w:after="0" w:line="240" w:lineRule="auto"/>
        <w:rPr>
          <w:rFonts w:ascii="Arial" w:eastAsia="Times New Roman" w:hAnsi="Arial" w:cs="Times New Roman"/>
        </w:rPr>
      </w:pPr>
      <w:r>
        <w:rPr>
          <w:rFonts w:ascii="Arial" w:eastAsia="Times New Roman" w:hAnsi="Arial" w:cs="Times New Roman"/>
        </w:rPr>
        <w:t>An acquiring d</w:t>
      </w:r>
      <w:r w:rsidR="001B6067" w:rsidRPr="00343F41">
        <w:rPr>
          <w:rFonts w:ascii="Arial" w:eastAsia="Times New Roman" w:hAnsi="Arial" w:cs="Times New Roman"/>
        </w:rPr>
        <w:t>epartment completes the applicable Request Form available from CSURF.</w:t>
      </w:r>
      <w:r w:rsidR="00137E61">
        <w:rPr>
          <w:rFonts w:ascii="Arial" w:eastAsia="Times New Roman" w:hAnsi="Arial" w:cs="Times New Roman"/>
        </w:rPr>
        <w:t xml:space="preserve"> </w:t>
      </w:r>
      <w:r w:rsidR="001B6067" w:rsidRPr="00343F41">
        <w:rPr>
          <w:rFonts w:ascii="Arial" w:eastAsia="Times New Roman" w:hAnsi="Arial" w:cs="Times New Roman"/>
        </w:rPr>
        <w:t xml:space="preserve">Acquisitions require a fully completed request form signed by the department head, dean/director, and vice president. </w:t>
      </w:r>
      <w:r>
        <w:rPr>
          <w:rFonts w:ascii="Arial" w:eastAsia="Times New Roman" w:hAnsi="Arial" w:cs="Times New Roman"/>
        </w:rPr>
        <w:t>Upon obtaining signatures, the acquiring d</w:t>
      </w:r>
      <w:r w:rsidR="001B6067" w:rsidRPr="00343F41">
        <w:rPr>
          <w:rFonts w:ascii="Arial" w:eastAsia="Times New Roman" w:hAnsi="Arial" w:cs="Times New Roman"/>
        </w:rPr>
        <w:t>epartment submits the form to CSURF for additional approval signatures and processing. CSURF will submit the request form to the Office of the Vice President for Research and the Vice President for University Operations for approval. The lease will be signed as soon as practical.</w:t>
      </w:r>
    </w:p>
    <w:p w14:paraId="0CB5F550"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 xml:space="preserve">CSURF will coordinate preparation of the lease documents with all necessary parties, including sending a copy of the lease to the </w:t>
      </w:r>
      <w:r w:rsidR="00A04F01">
        <w:rPr>
          <w:rFonts w:ascii="Arial" w:eastAsia="Times New Roman" w:hAnsi="Arial" w:cs="Times New Roman"/>
        </w:rPr>
        <w:t>Lease A</w:t>
      </w:r>
      <w:r w:rsidRPr="00343F41">
        <w:rPr>
          <w:rFonts w:ascii="Arial" w:eastAsia="Times New Roman" w:hAnsi="Arial" w:cs="Times New Roman"/>
        </w:rPr>
        <w:t>ccountant</w:t>
      </w:r>
      <w:r w:rsidR="00A04F01">
        <w:rPr>
          <w:rFonts w:ascii="Arial" w:eastAsia="Times New Roman" w:hAnsi="Arial" w:cs="Times New Roman"/>
        </w:rPr>
        <w:t xml:space="preserve"> in Business and Financial Services</w:t>
      </w:r>
      <w:r w:rsidRPr="00343F41">
        <w:rPr>
          <w:rFonts w:ascii="Arial" w:eastAsia="Times New Roman" w:hAnsi="Arial" w:cs="Times New Roman"/>
        </w:rPr>
        <w:t>.</w:t>
      </w:r>
    </w:p>
    <w:p w14:paraId="3B90C5B2"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 xml:space="preserve">CSURF will consult with the CSU Procurement Department for selection of a vendor for the equipment. </w:t>
      </w:r>
    </w:p>
    <w:p w14:paraId="3BFD0A04"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 xml:space="preserve">The lease accountant records the item as a leased capital asset </w:t>
      </w:r>
      <w:r w:rsidR="00A04F01">
        <w:rPr>
          <w:rFonts w:ascii="Arial" w:eastAsia="Times New Roman" w:hAnsi="Arial" w:cs="Times New Roman"/>
        </w:rPr>
        <w:t>in the Investment-in-Plant Fund and will create the asset.</w:t>
      </w:r>
      <w:r w:rsidR="00137E61">
        <w:rPr>
          <w:rFonts w:ascii="Arial" w:eastAsia="Times New Roman" w:hAnsi="Arial" w:cs="Times New Roman"/>
        </w:rPr>
        <w:t xml:space="preserve"> </w:t>
      </w:r>
      <w:r w:rsidR="00A04F01">
        <w:rPr>
          <w:rFonts w:ascii="Arial" w:eastAsia="Times New Roman" w:hAnsi="Arial" w:cs="Times New Roman"/>
        </w:rPr>
        <w:t xml:space="preserve">An </w:t>
      </w:r>
      <w:r w:rsidRPr="00343F41">
        <w:rPr>
          <w:rFonts w:ascii="Arial" w:eastAsia="Times New Roman" w:hAnsi="Arial" w:cs="Times New Roman"/>
        </w:rPr>
        <w:t>offsetting Capital Lease Payable will also be recorded.</w:t>
      </w:r>
    </w:p>
    <w:p w14:paraId="757618D0"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Payments will be the responsibility of the acquiring department.</w:t>
      </w:r>
      <w:r w:rsidR="00137E61">
        <w:rPr>
          <w:rFonts w:ascii="Arial" w:eastAsia="Times New Roman" w:hAnsi="Arial" w:cs="Times New Roman"/>
        </w:rPr>
        <w:t xml:space="preserve"> </w:t>
      </w:r>
      <w:r w:rsidRPr="00343F41">
        <w:rPr>
          <w:rFonts w:ascii="Arial" w:eastAsia="Times New Roman" w:hAnsi="Arial" w:cs="Times New Roman"/>
        </w:rPr>
        <w:t>Payment will be initiated quarterly by CSURF’s issuance of a request for a fund transfer into a revolving fund.</w:t>
      </w:r>
      <w:r w:rsidR="00137E61">
        <w:rPr>
          <w:rFonts w:ascii="Arial" w:eastAsia="Times New Roman" w:hAnsi="Arial" w:cs="Times New Roman"/>
        </w:rPr>
        <w:t xml:space="preserve"> </w:t>
      </w:r>
      <w:r w:rsidRPr="00343F41">
        <w:rPr>
          <w:rFonts w:ascii="Arial" w:eastAsia="Times New Roman" w:hAnsi="Arial" w:cs="Times New Roman"/>
        </w:rPr>
        <w:t>A check will be generated to CSURF from the revolving fund via a Disbursement Voucher.</w:t>
      </w:r>
    </w:p>
    <w:p w14:paraId="4EA2C9D7"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Upon receipt of all lease payments, the lease agreement is terminated and CSURF passes title to CSU.</w:t>
      </w:r>
    </w:p>
    <w:p w14:paraId="562614B2" w14:textId="77777777" w:rsidR="001B6067" w:rsidRPr="00343F41" w:rsidRDefault="001B6067" w:rsidP="001B6067">
      <w:pPr>
        <w:spacing w:after="0" w:line="240" w:lineRule="auto"/>
        <w:ind w:left="1440"/>
        <w:rPr>
          <w:rFonts w:ascii="Arial" w:eastAsia="Times New Roman" w:hAnsi="Arial" w:cs="Times New Roman"/>
        </w:rPr>
      </w:pPr>
    </w:p>
    <w:p w14:paraId="0DF4D778"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b/>
          <w:i/>
        </w:rPr>
        <w:t>CSURF Municipal Lease (Over $50,000):</w:t>
      </w:r>
      <w:r w:rsidRPr="00343F41">
        <w:rPr>
          <w:rFonts w:ascii="Arial" w:eastAsia="Times New Roman" w:hAnsi="Arial" w:cs="Times New Roman"/>
        </w:rPr>
        <w:t xml:space="preserve"> The Municipal Lease is for equipment purchases of more than $50,000 and can be financed for a longer term of up to 10 years. CS</w:t>
      </w:r>
      <w:r w:rsidR="00B651A4">
        <w:rPr>
          <w:rFonts w:ascii="Arial" w:eastAsia="Times New Roman" w:hAnsi="Arial" w:cs="Times New Roman"/>
        </w:rPr>
        <w:t xml:space="preserve">URF administers </w:t>
      </w:r>
      <w:r w:rsidR="00B651A4">
        <w:rPr>
          <w:rFonts w:ascii="Arial" w:eastAsia="Times New Roman" w:hAnsi="Arial" w:cs="Times New Roman"/>
        </w:rPr>
        <w:lastRenderedPageBreak/>
        <w:t>the transaction</w:t>
      </w:r>
      <w:r w:rsidRPr="00343F41">
        <w:rPr>
          <w:rFonts w:ascii="Arial" w:eastAsia="Times New Roman" w:hAnsi="Arial" w:cs="Times New Roman"/>
        </w:rPr>
        <w:t xml:space="preserve"> but is not a party to it.</w:t>
      </w:r>
      <w:r w:rsidR="00137E61">
        <w:rPr>
          <w:rFonts w:ascii="Arial" w:eastAsia="Times New Roman" w:hAnsi="Arial" w:cs="Times New Roman"/>
        </w:rPr>
        <w:t xml:space="preserve"> </w:t>
      </w:r>
      <w:r w:rsidRPr="00343F41">
        <w:rPr>
          <w:rFonts w:ascii="Arial" w:eastAsia="Times New Roman" w:hAnsi="Arial" w:cs="Times New Roman"/>
        </w:rPr>
        <w:t>The Municipal Lease term is on a fiscal year-to</w:t>
      </w:r>
      <w:r w:rsidR="00354E00">
        <w:rPr>
          <w:rFonts w:ascii="Arial" w:eastAsia="Times New Roman" w:hAnsi="Arial" w:cs="Times New Roman"/>
        </w:rPr>
        <w:t>-</w:t>
      </w:r>
      <w:r w:rsidRPr="00343F41">
        <w:rPr>
          <w:rFonts w:ascii="Arial" w:eastAsia="Times New Roman" w:hAnsi="Arial" w:cs="Times New Roman"/>
        </w:rPr>
        <w:t>year basis with renewal options to assure CSU’s liability is limited to the present fiscal year if the lease should be canceled by CSU. This year-to-year cancelable lease agreement is executed between the acquiring department (CSU) and a bank, leasing company, or underwriter. CSU will become the lessee and the cooperating financial institution will become the lessor. The lessor will reimburse the equipment vendor for the cost of the items acquired. Title to the equipment will remain with the lessor until t</w:t>
      </w:r>
      <w:r w:rsidR="009E01B5">
        <w:rPr>
          <w:rFonts w:ascii="Arial" w:eastAsia="Times New Roman" w:hAnsi="Arial" w:cs="Times New Roman"/>
        </w:rPr>
        <w:t xml:space="preserve">he lease has been paid in full. </w:t>
      </w:r>
      <w:r w:rsidRPr="00343F41">
        <w:rPr>
          <w:rFonts w:ascii="Arial" w:eastAsia="Times New Roman" w:hAnsi="Arial" w:cs="Times New Roman"/>
        </w:rPr>
        <w:t>Cancellation is permitted only in special circumstances involving lack of appropriated funds as specifically set forth in the Municipal Lease document.</w:t>
      </w:r>
      <w:r w:rsidR="00137E61">
        <w:rPr>
          <w:rFonts w:ascii="Arial" w:eastAsia="Times New Roman" w:hAnsi="Arial" w:cs="Times New Roman"/>
        </w:rPr>
        <w:t xml:space="preserve"> </w:t>
      </w:r>
      <w:r w:rsidRPr="00343F41">
        <w:rPr>
          <w:rFonts w:ascii="Arial" w:eastAsia="Times New Roman" w:hAnsi="Arial" w:cs="Times New Roman"/>
        </w:rPr>
        <w:t>No Acquiring Department has authority to cancel a Municipal Lease</w:t>
      </w:r>
      <w:r w:rsidR="003604B7">
        <w:rPr>
          <w:rFonts w:ascii="Arial" w:eastAsia="Times New Roman" w:hAnsi="Arial" w:cs="Times New Roman"/>
        </w:rPr>
        <w:t xml:space="preserve"> unilaterally</w:t>
      </w:r>
      <w:r w:rsidRPr="00343F41">
        <w:rPr>
          <w:rFonts w:ascii="Arial" w:eastAsia="Times New Roman" w:hAnsi="Arial" w:cs="Times New Roman"/>
        </w:rPr>
        <w:t>.</w:t>
      </w:r>
      <w:r w:rsidR="00137E61">
        <w:rPr>
          <w:rFonts w:ascii="Arial" w:eastAsia="Times New Roman" w:hAnsi="Arial" w:cs="Times New Roman"/>
        </w:rPr>
        <w:t xml:space="preserve"> </w:t>
      </w:r>
      <w:r w:rsidRPr="00343F41">
        <w:rPr>
          <w:rFonts w:ascii="Arial" w:eastAsia="Times New Roman" w:hAnsi="Arial" w:cs="Times New Roman"/>
        </w:rPr>
        <w:t>The Vice President for Research must be consulted regarding any proposed cancellation.</w:t>
      </w:r>
      <w:r w:rsidR="00137E61">
        <w:rPr>
          <w:rFonts w:ascii="Arial" w:eastAsia="Times New Roman" w:hAnsi="Arial" w:cs="Times New Roman"/>
        </w:rPr>
        <w:t xml:space="preserve"> </w:t>
      </w:r>
    </w:p>
    <w:p w14:paraId="04FAD22A"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rPr>
        <w:t>The interest rate on a Municipal Lease is set by the lessor, is reflective of market conditions (usually around 80% of the prime lending rate) and is fixed for the life of the lease.</w:t>
      </w:r>
      <w:r w:rsidR="00137E61">
        <w:rPr>
          <w:rFonts w:ascii="Arial" w:eastAsia="Times New Roman" w:hAnsi="Arial" w:cs="Times New Roman"/>
        </w:rPr>
        <w:t xml:space="preserve"> </w:t>
      </w:r>
      <w:r w:rsidRPr="00343F41">
        <w:rPr>
          <w:rFonts w:ascii="Arial" w:eastAsia="Times New Roman" w:hAnsi="Arial" w:cs="Times New Roman"/>
        </w:rPr>
        <w:t>Under a Municipal Lease, the Acquiring Department makes clearly defined payments of principal and interest.</w:t>
      </w:r>
      <w:r w:rsidR="00137E61">
        <w:rPr>
          <w:rFonts w:ascii="Arial" w:eastAsia="Times New Roman" w:hAnsi="Arial" w:cs="Times New Roman"/>
        </w:rPr>
        <w:t xml:space="preserve"> </w:t>
      </w:r>
      <w:r w:rsidRPr="00343F41">
        <w:rPr>
          <w:rFonts w:ascii="Arial" w:eastAsia="Times New Roman" w:hAnsi="Arial" w:cs="Times New Roman"/>
        </w:rPr>
        <w:t>A Municipal Lease transaction may permit the lessor to treat the interest portion of the lease</w:t>
      </w:r>
      <w:r w:rsidR="009E01B5">
        <w:rPr>
          <w:rFonts w:ascii="Arial" w:eastAsia="Times New Roman" w:hAnsi="Arial" w:cs="Times New Roman"/>
        </w:rPr>
        <w:t xml:space="preserve"> payments as tax-exempt income. </w:t>
      </w:r>
      <w:r w:rsidRPr="00343F41">
        <w:rPr>
          <w:rFonts w:ascii="Arial" w:eastAsia="Times New Roman" w:hAnsi="Arial" w:cs="Times New Roman"/>
        </w:rPr>
        <w:t>CSURF’s up-front administrative fee for a Municipal Lease is based on the amount financed and is payable upon signing of the lease.</w:t>
      </w:r>
      <w:r w:rsidR="00137E61">
        <w:rPr>
          <w:rFonts w:ascii="Arial" w:eastAsia="Times New Roman" w:hAnsi="Arial" w:cs="Times New Roman"/>
        </w:rPr>
        <w:t xml:space="preserve"> </w:t>
      </w:r>
      <w:r w:rsidR="00E44371">
        <w:rPr>
          <w:rFonts w:ascii="Arial" w:eastAsia="Times New Roman" w:hAnsi="Arial" w:cs="Times New Roman"/>
        </w:rPr>
        <w:t>The fee rates shall be:</w:t>
      </w:r>
    </w:p>
    <w:p w14:paraId="255D583F" w14:textId="77777777" w:rsidR="001B6067" w:rsidRPr="00343F41" w:rsidRDefault="001B6067" w:rsidP="009E01B5">
      <w:pPr>
        <w:spacing w:after="0" w:line="240" w:lineRule="auto"/>
        <w:ind w:left="720"/>
        <w:contextualSpacing/>
        <w:rPr>
          <w:rFonts w:ascii="Arial" w:eastAsia="Times New Roman" w:hAnsi="Arial" w:cs="Times New Roman"/>
        </w:rPr>
      </w:pPr>
      <w:r w:rsidRPr="00343F41">
        <w:rPr>
          <w:rFonts w:ascii="Arial" w:eastAsia="Times New Roman" w:hAnsi="Arial" w:cs="Times New Roman"/>
          <w:u w:val="single"/>
        </w:rPr>
        <w:t>Principal Amount Financed</w:t>
      </w:r>
      <w:r w:rsidRPr="00343F41">
        <w:rPr>
          <w:rFonts w:ascii="Arial" w:eastAsia="Times New Roman" w:hAnsi="Arial" w:cs="Times New Roman"/>
          <w:u w:val="single"/>
        </w:rPr>
        <w:tab/>
      </w:r>
      <w:r w:rsidRPr="00343F41">
        <w:rPr>
          <w:rFonts w:ascii="Arial" w:eastAsia="Times New Roman" w:hAnsi="Arial" w:cs="Times New Roman"/>
        </w:rPr>
        <w:tab/>
      </w:r>
      <w:r w:rsidRPr="00343F41">
        <w:rPr>
          <w:rFonts w:ascii="Arial" w:eastAsia="Times New Roman" w:hAnsi="Arial" w:cs="Times New Roman"/>
          <w:u w:val="single"/>
        </w:rPr>
        <w:t>Fee Charged</w:t>
      </w:r>
    </w:p>
    <w:p w14:paraId="090F2B34" w14:textId="77777777" w:rsidR="001B6067" w:rsidRPr="00343F41" w:rsidRDefault="001B6067" w:rsidP="009E01B5">
      <w:pPr>
        <w:spacing w:after="0" w:line="240" w:lineRule="auto"/>
        <w:ind w:left="720"/>
        <w:contextualSpacing/>
        <w:rPr>
          <w:rFonts w:ascii="Arial" w:eastAsia="Times New Roman" w:hAnsi="Arial" w:cs="Times New Roman"/>
        </w:rPr>
      </w:pPr>
      <w:r w:rsidRPr="00343F41">
        <w:rPr>
          <w:rFonts w:ascii="Arial" w:eastAsia="Times New Roman" w:hAnsi="Arial" w:cs="Times New Roman"/>
        </w:rPr>
        <w:t>$ 50,001 to $75,000</w:t>
      </w:r>
      <w:r w:rsidRPr="00343F41">
        <w:rPr>
          <w:rFonts w:ascii="Arial" w:eastAsia="Times New Roman" w:hAnsi="Arial" w:cs="Times New Roman"/>
        </w:rPr>
        <w:tab/>
      </w:r>
      <w:r w:rsidRPr="00343F41">
        <w:rPr>
          <w:rFonts w:ascii="Arial" w:eastAsia="Times New Roman" w:hAnsi="Arial" w:cs="Times New Roman"/>
        </w:rPr>
        <w:tab/>
      </w:r>
      <w:r w:rsidRPr="00343F41">
        <w:rPr>
          <w:rFonts w:ascii="Arial" w:eastAsia="Times New Roman" w:hAnsi="Arial" w:cs="Times New Roman"/>
        </w:rPr>
        <w:tab/>
        <w:t>3.0%</w:t>
      </w:r>
    </w:p>
    <w:p w14:paraId="25F913DA" w14:textId="77777777" w:rsidR="001B6067" w:rsidRPr="00343F41" w:rsidRDefault="001B6067" w:rsidP="009E01B5">
      <w:pPr>
        <w:spacing w:after="0" w:line="240" w:lineRule="auto"/>
        <w:ind w:left="720"/>
        <w:contextualSpacing/>
        <w:rPr>
          <w:rFonts w:ascii="Arial" w:eastAsia="Times New Roman" w:hAnsi="Arial" w:cs="Times New Roman"/>
        </w:rPr>
      </w:pPr>
      <w:r w:rsidRPr="00343F41">
        <w:rPr>
          <w:rFonts w:ascii="Arial" w:eastAsia="Times New Roman" w:hAnsi="Arial" w:cs="Times New Roman"/>
        </w:rPr>
        <w:t>$ 75,001 to $100,000</w:t>
      </w:r>
      <w:r w:rsidRPr="00343F41">
        <w:rPr>
          <w:rFonts w:ascii="Arial" w:eastAsia="Times New Roman" w:hAnsi="Arial" w:cs="Times New Roman"/>
        </w:rPr>
        <w:tab/>
      </w:r>
      <w:r w:rsidRPr="00343F41">
        <w:rPr>
          <w:rFonts w:ascii="Arial" w:eastAsia="Times New Roman" w:hAnsi="Arial" w:cs="Times New Roman"/>
        </w:rPr>
        <w:tab/>
      </w:r>
      <w:r w:rsidRPr="00343F41">
        <w:rPr>
          <w:rFonts w:ascii="Arial" w:eastAsia="Times New Roman" w:hAnsi="Arial" w:cs="Times New Roman"/>
        </w:rPr>
        <w:tab/>
        <w:t>2.5%</w:t>
      </w:r>
      <w:r w:rsidRPr="00343F41">
        <w:rPr>
          <w:rFonts w:ascii="Arial" w:eastAsia="Times New Roman" w:hAnsi="Arial" w:cs="Times New Roman"/>
        </w:rPr>
        <w:tab/>
      </w:r>
    </w:p>
    <w:p w14:paraId="5F7B613E" w14:textId="77777777" w:rsidR="001B6067" w:rsidRPr="00343F41" w:rsidRDefault="001B6067" w:rsidP="009E01B5">
      <w:pPr>
        <w:spacing w:after="0" w:line="240" w:lineRule="auto"/>
        <w:ind w:left="720"/>
        <w:contextualSpacing/>
        <w:rPr>
          <w:rFonts w:ascii="Arial" w:eastAsia="Times New Roman" w:hAnsi="Arial" w:cs="Times New Roman"/>
        </w:rPr>
      </w:pPr>
      <w:r w:rsidRPr="00343F41">
        <w:rPr>
          <w:rFonts w:ascii="Arial" w:eastAsia="Times New Roman" w:hAnsi="Arial" w:cs="Times New Roman"/>
        </w:rPr>
        <w:t>$100,001 to $150,000</w:t>
      </w:r>
      <w:r w:rsidRPr="00343F41">
        <w:rPr>
          <w:rFonts w:ascii="Arial" w:eastAsia="Times New Roman" w:hAnsi="Arial" w:cs="Times New Roman"/>
        </w:rPr>
        <w:tab/>
      </w:r>
      <w:r w:rsidRPr="00343F41">
        <w:rPr>
          <w:rFonts w:ascii="Arial" w:eastAsia="Times New Roman" w:hAnsi="Arial" w:cs="Times New Roman"/>
        </w:rPr>
        <w:tab/>
      </w:r>
      <w:r w:rsidRPr="00343F41">
        <w:rPr>
          <w:rFonts w:ascii="Arial" w:eastAsia="Times New Roman" w:hAnsi="Arial" w:cs="Times New Roman"/>
        </w:rPr>
        <w:tab/>
        <w:t>2.0%</w:t>
      </w:r>
      <w:r w:rsidRPr="00343F41">
        <w:rPr>
          <w:rFonts w:ascii="Arial" w:eastAsia="Times New Roman" w:hAnsi="Arial" w:cs="Times New Roman"/>
        </w:rPr>
        <w:tab/>
      </w:r>
    </w:p>
    <w:p w14:paraId="1B4E7991" w14:textId="77777777" w:rsidR="009E01B5" w:rsidRPr="00343F41" w:rsidRDefault="001B6067" w:rsidP="009E01B5">
      <w:pPr>
        <w:spacing w:after="0" w:line="240" w:lineRule="auto"/>
        <w:ind w:left="720"/>
        <w:contextualSpacing/>
        <w:rPr>
          <w:rFonts w:ascii="Arial" w:eastAsia="Times New Roman" w:hAnsi="Arial" w:cs="Times New Roman"/>
        </w:rPr>
      </w:pPr>
      <w:r w:rsidRPr="00343F41">
        <w:rPr>
          <w:rFonts w:ascii="Arial" w:eastAsia="Times New Roman" w:hAnsi="Arial" w:cs="Times New Roman"/>
        </w:rPr>
        <w:t>$150,001 and Over</w:t>
      </w:r>
      <w:r w:rsidRPr="00343F41">
        <w:rPr>
          <w:rFonts w:ascii="Arial" w:eastAsia="Times New Roman" w:hAnsi="Arial" w:cs="Times New Roman"/>
        </w:rPr>
        <w:tab/>
      </w:r>
      <w:r w:rsidRPr="00343F41">
        <w:rPr>
          <w:rFonts w:ascii="Arial" w:eastAsia="Times New Roman" w:hAnsi="Arial" w:cs="Times New Roman"/>
        </w:rPr>
        <w:tab/>
      </w:r>
      <w:r w:rsidRPr="00343F41">
        <w:rPr>
          <w:rFonts w:ascii="Arial" w:eastAsia="Times New Roman" w:hAnsi="Arial" w:cs="Times New Roman"/>
        </w:rPr>
        <w:tab/>
        <w:t>1.5%</w:t>
      </w:r>
    </w:p>
    <w:p w14:paraId="2C9A74B0"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An Acquiring Department completes the applicable Request Form available from CSURF.</w:t>
      </w:r>
      <w:r w:rsidR="00137E61">
        <w:rPr>
          <w:rFonts w:ascii="Arial" w:eastAsia="Times New Roman" w:hAnsi="Arial" w:cs="Times New Roman"/>
        </w:rPr>
        <w:t xml:space="preserve"> </w:t>
      </w:r>
      <w:r w:rsidRPr="00343F41">
        <w:rPr>
          <w:rFonts w:ascii="Arial" w:eastAsia="Times New Roman" w:hAnsi="Arial" w:cs="Times New Roman"/>
        </w:rPr>
        <w:t>Acquisitions require a fully completed request form signed by the department head, dean/</w:t>
      </w:r>
      <w:proofErr w:type="gramStart"/>
      <w:r w:rsidRPr="00343F41">
        <w:rPr>
          <w:rFonts w:ascii="Arial" w:eastAsia="Times New Roman" w:hAnsi="Arial" w:cs="Times New Roman"/>
        </w:rPr>
        <w:t>director</w:t>
      </w:r>
      <w:proofErr w:type="gramEnd"/>
      <w:r w:rsidRPr="00343F41">
        <w:rPr>
          <w:rFonts w:ascii="Arial" w:eastAsia="Times New Roman" w:hAnsi="Arial" w:cs="Times New Roman"/>
        </w:rPr>
        <w:t xml:space="preserve"> and vice president.</w:t>
      </w:r>
    </w:p>
    <w:p w14:paraId="3C7B4294"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Upon obtaining signatures, the department submits the request form to CSURF for additional approval signatures and processing.</w:t>
      </w:r>
    </w:p>
    <w:p w14:paraId="5FB5FBE9"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CSURF will submit the request form to the Director of Business and Financial Services for review.</w:t>
      </w:r>
    </w:p>
    <w:p w14:paraId="638DF2CF"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After review, the form is forwarded to the Office of the Vice President for Research and the Vice President for University Operations for approval.</w:t>
      </w:r>
      <w:r w:rsidR="00137E61">
        <w:rPr>
          <w:rFonts w:ascii="Arial" w:eastAsia="Times New Roman" w:hAnsi="Arial" w:cs="Times New Roman"/>
        </w:rPr>
        <w:t xml:space="preserve"> </w:t>
      </w:r>
      <w:r w:rsidRPr="00343F41">
        <w:rPr>
          <w:rFonts w:ascii="Arial" w:eastAsia="Times New Roman" w:hAnsi="Arial" w:cs="Times New Roman"/>
        </w:rPr>
        <w:t>The lease will be signed as soon as practical.</w:t>
      </w:r>
      <w:r w:rsidR="00137E61">
        <w:rPr>
          <w:rFonts w:ascii="Arial" w:eastAsia="Times New Roman" w:hAnsi="Arial" w:cs="Times New Roman"/>
        </w:rPr>
        <w:t xml:space="preserve"> </w:t>
      </w:r>
      <w:r w:rsidRPr="00343F41">
        <w:rPr>
          <w:rFonts w:ascii="Arial" w:eastAsia="Times New Roman" w:hAnsi="Arial" w:cs="Times New Roman"/>
        </w:rPr>
        <w:t>Some leases are funded into Escrow when the acquisition period is lengthy (more than 3 months).</w:t>
      </w:r>
    </w:p>
    <w:p w14:paraId="57A8CEE2"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 xml:space="preserve">CSURF will coordinate preparation of the lease documents with all necessary parties, including sending a copy of the lease to the </w:t>
      </w:r>
      <w:r w:rsidR="009E01B5">
        <w:rPr>
          <w:rFonts w:ascii="Arial" w:eastAsia="Times New Roman" w:hAnsi="Arial" w:cs="Times New Roman"/>
        </w:rPr>
        <w:t>BFS’s</w:t>
      </w:r>
      <w:r w:rsidRPr="00343F41">
        <w:rPr>
          <w:rFonts w:ascii="Arial" w:eastAsia="Times New Roman" w:hAnsi="Arial" w:cs="Times New Roman"/>
        </w:rPr>
        <w:t xml:space="preserve"> lease accountant.</w:t>
      </w:r>
    </w:p>
    <w:p w14:paraId="02158C39"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CSURF will consult with the CSU Purchasing department for selection of vendors for both the equipment and the financing arrangements.</w:t>
      </w:r>
      <w:r w:rsidR="00137E61">
        <w:rPr>
          <w:rFonts w:ascii="Arial" w:eastAsia="Times New Roman" w:hAnsi="Arial" w:cs="Times New Roman"/>
        </w:rPr>
        <w:t xml:space="preserve"> </w:t>
      </w:r>
      <w:r w:rsidRPr="00343F41">
        <w:rPr>
          <w:rFonts w:ascii="Arial" w:eastAsia="Times New Roman" w:hAnsi="Arial" w:cs="Times New Roman"/>
        </w:rPr>
        <w:t>The lessor is chosen by CSURF in cooperation with the CSU Procurement Services Department through a competitive solicitation process.</w:t>
      </w:r>
      <w:r w:rsidR="00137E61">
        <w:rPr>
          <w:rFonts w:ascii="Arial" w:eastAsia="Times New Roman" w:hAnsi="Arial" w:cs="Times New Roman"/>
        </w:rPr>
        <w:t xml:space="preserve"> </w:t>
      </w:r>
    </w:p>
    <w:p w14:paraId="0FB10B33" w14:textId="77777777" w:rsidR="001B6067" w:rsidRPr="00343F41" w:rsidRDefault="001B6067" w:rsidP="00587F44">
      <w:pPr>
        <w:numPr>
          <w:ilvl w:val="0"/>
          <w:numId w:val="28"/>
        </w:numPr>
        <w:spacing w:after="0" w:line="240" w:lineRule="auto"/>
        <w:rPr>
          <w:rFonts w:ascii="Arial" w:eastAsia="Times New Roman" w:hAnsi="Arial" w:cs="Times New Roman"/>
        </w:rPr>
      </w:pPr>
      <w:r w:rsidRPr="00343F41">
        <w:rPr>
          <w:rFonts w:ascii="Arial" w:eastAsia="Times New Roman" w:hAnsi="Arial" w:cs="Times New Roman"/>
        </w:rPr>
        <w:t>The lease accountant records the item as a leased capital asset in the Investment in Plant Fund</w:t>
      </w:r>
      <w:r w:rsidR="002E11CC">
        <w:rPr>
          <w:rFonts w:ascii="Arial" w:eastAsia="Times New Roman" w:hAnsi="Arial" w:cs="Times New Roman"/>
        </w:rPr>
        <w:t xml:space="preserve"> and will create the asset</w:t>
      </w:r>
      <w:r w:rsidRPr="00343F41">
        <w:rPr>
          <w:rFonts w:ascii="Arial" w:eastAsia="Times New Roman" w:hAnsi="Arial" w:cs="Times New Roman"/>
        </w:rPr>
        <w:t>.</w:t>
      </w:r>
      <w:r w:rsidR="00137E61">
        <w:rPr>
          <w:rFonts w:ascii="Arial" w:eastAsia="Times New Roman" w:hAnsi="Arial" w:cs="Times New Roman"/>
        </w:rPr>
        <w:t xml:space="preserve"> </w:t>
      </w:r>
      <w:r w:rsidRPr="00343F41">
        <w:rPr>
          <w:rFonts w:ascii="Arial" w:eastAsia="Times New Roman" w:hAnsi="Arial" w:cs="Times New Roman"/>
        </w:rPr>
        <w:t>An offsetting Capital Lease Payable will also be recorded.</w:t>
      </w:r>
    </w:p>
    <w:p w14:paraId="1607689E" w14:textId="77777777" w:rsidR="009E01B5" w:rsidRPr="009E01B5" w:rsidRDefault="001B6067" w:rsidP="00587F44">
      <w:pPr>
        <w:numPr>
          <w:ilvl w:val="0"/>
          <w:numId w:val="28"/>
        </w:numPr>
        <w:spacing w:after="0" w:line="240" w:lineRule="auto"/>
        <w:contextualSpacing/>
        <w:rPr>
          <w:rFonts w:ascii="Arial" w:eastAsia="Times New Roman" w:hAnsi="Arial" w:cs="Times New Roman"/>
          <w:b/>
        </w:rPr>
      </w:pPr>
      <w:r w:rsidRPr="00343F41">
        <w:rPr>
          <w:rFonts w:ascii="Arial" w:eastAsia="Times New Roman" w:hAnsi="Arial" w:cs="Times New Roman"/>
        </w:rPr>
        <w:t>Payments are the responsibility of the Acquiring Department.</w:t>
      </w:r>
      <w:r w:rsidR="00137E61">
        <w:rPr>
          <w:rFonts w:ascii="Arial" w:eastAsia="Times New Roman" w:hAnsi="Arial" w:cs="Times New Roman"/>
        </w:rPr>
        <w:t xml:space="preserve"> </w:t>
      </w:r>
      <w:r w:rsidRPr="00343F41">
        <w:rPr>
          <w:rFonts w:ascii="Arial" w:eastAsia="Times New Roman" w:hAnsi="Arial" w:cs="Times New Roman"/>
        </w:rPr>
        <w:t>A payment will be initiated by CSURF’s issuance of a request for a fund transfer into a revolving fund. The check will be generated to the cooperating financial institution from the revolving fund via a Disbursement Voucher.</w:t>
      </w:r>
      <w:r w:rsidR="00137E61">
        <w:rPr>
          <w:rFonts w:ascii="Arial" w:eastAsia="Times New Roman" w:hAnsi="Arial" w:cs="Times New Roman"/>
        </w:rPr>
        <w:t xml:space="preserve"> </w:t>
      </w:r>
      <w:r w:rsidRPr="00343F41">
        <w:rPr>
          <w:rFonts w:ascii="Arial" w:eastAsia="Times New Roman" w:hAnsi="Arial" w:cs="Times New Roman"/>
        </w:rPr>
        <w:t>The check will be sent to CSURF for transmittal to the cooperating financial institution.</w:t>
      </w:r>
    </w:p>
    <w:p w14:paraId="35452BA6" w14:textId="77777777" w:rsidR="009E01B5" w:rsidRPr="00343F41" w:rsidRDefault="009E01B5" w:rsidP="00587F44">
      <w:pPr>
        <w:numPr>
          <w:ilvl w:val="0"/>
          <w:numId w:val="28"/>
        </w:numPr>
        <w:spacing w:after="0" w:line="240" w:lineRule="auto"/>
        <w:contextualSpacing/>
        <w:rPr>
          <w:rFonts w:ascii="Arial" w:eastAsia="Times New Roman" w:hAnsi="Arial" w:cs="Times New Roman"/>
          <w:b/>
        </w:rPr>
      </w:pPr>
      <w:r>
        <w:rPr>
          <w:rFonts w:ascii="Arial" w:eastAsia="Times New Roman" w:hAnsi="Arial" w:cs="Times New Roman"/>
        </w:rPr>
        <w:t>Upon receipt of all lease payments, the lease agreement is terminated</w:t>
      </w:r>
      <w:r w:rsidR="00737433">
        <w:rPr>
          <w:rFonts w:ascii="Arial" w:eastAsia="Times New Roman" w:hAnsi="Arial" w:cs="Times New Roman"/>
        </w:rPr>
        <w:t>,</w:t>
      </w:r>
      <w:r>
        <w:rPr>
          <w:rFonts w:ascii="Arial" w:eastAsia="Times New Roman" w:hAnsi="Arial" w:cs="Times New Roman"/>
        </w:rPr>
        <w:t xml:space="preserve"> and the lessor passes title to CSU.</w:t>
      </w:r>
    </w:p>
    <w:p w14:paraId="39A84643" w14:textId="77777777" w:rsidR="001B6067" w:rsidRPr="00343F41" w:rsidRDefault="001B6067" w:rsidP="001B6067">
      <w:pPr>
        <w:spacing w:after="0" w:line="240" w:lineRule="auto"/>
        <w:ind w:left="1440"/>
        <w:rPr>
          <w:rFonts w:ascii="Arial" w:eastAsia="Times New Roman" w:hAnsi="Arial" w:cs="Times New Roman"/>
          <w:b/>
        </w:rPr>
      </w:pPr>
    </w:p>
    <w:p w14:paraId="079C52B5" w14:textId="77777777" w:rsidR="009764E2" w:rsidRPr="00343F41" w:rsidRDefault="001B6067" w:rsidP="009764E2">
      <w:pPr>
        <w:spacing w:after="0" w:line="240" w:lineRule="auto"/>
        <w:rPr>
          <w:rFonts w:ascii="Arial" w:eastAsia="Times New Roman" w:hAnsi="Arial" w:cs="Times New Roman"/>
        </w:rPr>
      </w:pPr>
      <w:r w:rsidRPr="00343F41">
        <w:rPr>
          <w:rFonts w:ascii="Arial" w:eastAsia="Times New Roman" w:hAnsi="Arial" w:cs="Times New Roman"/>
          <w:b/>
          <w:i/>
        </w:rPr>
        <w:lastRenderedPageBreak/>
        <w:t>Internal Approval Required:</w:t>
      </w:r>
      <w:r w:rsidR="009764E2" w:rsidRPr="009764E2">
        <w:rPr>
          <w:rFonts w:ascii="Arial" w:eastAsia="Times New Roman" w:hAnsi="Arial" w:cs="Times New Roman"/>
        </w:rPr>
        <w:t xml:space="preserve"> </w:t>
      </w:r>
      <w:r w:rsidR="009764E2" w:rsidRPr="00343F41">
        <w:rPr>
          <w:rFonts w:ascii="Arial" w:eastAsia="Times New Roman" w:hAnsi="Arial" w:cs="Times New Roman"/>
        </w:rPr>
        <w:t>The vice president for research, as the designated and authorized representative of CSU pursuant to a resolution of the board of governors, shall, in connection with the approval of any proposed acquisition of equipment under a municipal lease arrangement, declare CSU’s official intent to reimburse itself for all expenditures made by CSU in connection with the acquisition of such equipment from the proceeds of a tax-exempt lease/purchase transaction which may be completed after such expenditures are made.</w:t>
      </w:r>
      <w:r w:rsidR="009764E2">
        <w:rPr>
          <w:rFonts w:ascii="Arial" w:eastAsia="Times New Roman" w:hAnsi="Arial" w:cs="Times New Roman"/>
        </w:rPr>
        <w:t xml:space="preserve"> </w:t>
      </w:r>
      <w:r w:rsidR="009764E2" w:rsidRPr="00343F41">
        <w:rPr>
          <w:rFonts w:ascii="Arial" w:eastAsia="Times New Roman" w:hAnsi="Arial" w:cs="Times New Roman"/>
        </w:rPr>
        <w:t>This declaration shall be made no later than 60 days after payment of the earliest expenditure.</w:t>
      </w:r>
    </w:p>
    <w:p w14:paraId="131D9F7B" w14:textId="77777777" w:rsidR="001B6067" w:rsidRPr="00443CDC" w:rsidRDefault="009764E2" w:rsidP="001B6067">
      <w:pPr>
        <w:spacing w:after="0" w:line="240" w:lineRule="auto"/>
        <w:rPr>
          <w:rFonts w:ascii="Arial" w:eastAsia="Times New Roman" w:hAnsi="Arial" w:cs="Times New Roman"/>
        </w:rPr>
      </w:pPr>
      <w:r w:rsidRPr="00343F41">
        <w:rPr>
          <w:rFonts w:ascii="Arial" w:eastAsia="Times New Roman" w:hAnsi="Arial" w:cs="Times New Roman"/>
        </w:rPr>
        <w:t>Acquisitions under the municipal leasing arrangement will be subject to CSU’s ability to accommodate the additional debt that will result from the acquisition.</w:t>
      </w:r>
      <w:r>
        <w:rPr>
          <w:rFonts w:ascii="Arial" w:eastAsia="Times New Roman" w:hAnsi="Arial" w:cs="Times New Roman"/>
        </w:rPr>
        <w:t xml:space="preserve"> </w:t>
      </w:r>
      <w:r w:rsidRPr="00343F41">
        <w:rPr>
          <w:rFonts w:ascii="Arial" w:eastAsia="Times New Roman" w:hAnsi="Arial" w:cs="Times New Roman"/>
        </w:rPr>
        <w:t>CSU’s overall debt capacity for the program is based on an annual debt service not to exceed $2.5 million.</w:t>
      </w:r>
      <w:r>
        <w:rPr>
          <w:rFonts w:ascii="Arial" w:eastAsia="Times New Roman" w:hAnsi="Arial" w:cs="Times New Roman"/>
        </w:rPr>
        <w:t xml:space="preserve"> </w:t>
      </w:r>
      <w:r w:rsidRPr="00343F41">
        <w:rPr>
          <w:rFonts w:ascii="Arial" w:eastAsia="Times New Roman" w:hAnsi="Arial" w:cs="Times New Roman"/>
        </w:rPr>
        <w:t>The maximum annual debt service can be adjusted by approval of the cabinet budget co</w:t>
      </w:r>
      <w:r w:rsidR="00443CDC">
        <w:rPr>
          <w:rFonts w:ascii="Arial" w:eastAsia="Times New Roman" w:hAnsi="Arial" w:cs="Times New Roman"/>
        </w:rPr>
        <w:t>mmittee.</w:t>
      </w:r>
    </w:p>
    <w:p w14:paraId="727BEE39" w14:textId="77777777" w:rsidR="001B6067" w:rsidRPr="00343F41" w:rsidRDefault="001B6067" w:rsidP="00587F44">
      <w:pPr>
        <w:numPr>
          <w:ilvl w:val="0"/>
          <w:numId w:val="44"/>
        </w:numPr>
        <w:spacing w:after="0" w:line="240" w:lineRule="auto"/>
        <w:rPr>
          <w:rFonts w:ascii="Arial" w:eastAsia="Times New Roman" w:hAnsi="Arial" w:cs="Times New Roman"/>
        </w:rPr>
      </w:pPr>
      <w:r w:rsidRPr="00343F41">
        <w:rPr>
          <w:rFonts w:ascii="Arial" w:eastAsia="Times New Roman" w:hAnsi="Arial" w:cs="Times New Roman"/>
        </w:rPr>
        <w:t>The appropriate department head, dean/director, and vice president must approve equipment that is to be acquired using the CSURF Line of Credit Lease.</w:t>
      </w:r>
    </w:p>
    <w:p w14:paraId="176EF7EC" w14:textId="77777777" w:rsidR="001B6067" w:rsidRPr="00343F41" w:rsidRDefault="001B6067" w:rsidP="00587F44">
      <w:pPr>
        <w:numPr>
          <w:ilvl w:val="0"/>
          <w:numId w:val="44"/>
        </w:numPr>
        <w:spacing w:after="0" w:line="240" w:lineRule="auto"/>
        <w:rPr>
          <w:rFonts w:ascii="Arial" w:eastAsia="Times New Roman" w:hAnsi="Arial" w:cs="Times New Roman"/>
        </w:rPr>
      </w:pPr>
      <w:r w:rsidRPr="00343F41">
        <w:rPr>
          <w:rFonts w:ascii="Arial" w:eastAsia="Times New Roman" w:hAnsi="Arial" w:cs="Times New Roman"/>
        </w:rPr>
        <w:t>The appropriate department head, dean/director, vice president, vice president for research and the vice president for university operations, must approve equipment that is to be acquired using the Municipal Lease option.</w:t>
      </w:r>
    </w:p>
    <w:p w14:paraId="1729CBEA" w14:textId="77777777" w:rsidR="001B6067" w:rsidRPr="00343F41" w:rsidRDefault="001B6067" w:rsidP="001B6067">
      <w:pPr>
        <w:spacing w:after="0" w:line="240" w:lineRule="auto"/>
        <w:rPr>
          <w:rFonts w:ascii="Arial" w:eastAsia="Times New Roman" w:hAnsi="Arial" w:cs="Times New Roman"/>
        </w:rPr>
      </w:pPr>
    </w:p>
    <w:p w14:paraId="398085CF" w14:textId="77777777" w:rsidR="001B6067" w:rsidRPr="00343F41" w:rsidRDefault="001B6067" w:rsidP="001B6067">
      <w:pPr>
        <w:spacing w:after="0" w:line="240" w:lineRule="auto"/>
        <w:rPr>
          <w:rFonts w:ascii="Arial" w:eastAsia="Times New Roman" w:hAnsi="Arial" w:cs="Times New Roman"/>
          <w:b/>
          <w:i/>
        </w:rPr>
      </w:pPr>
      <w:r w:rsidRPr="00343F41">
        <w:rPr>
          <w:rFonts w:ascii="Arial" w:eastAsia="Times New Roman" w:hAnsi="Arial" w:cs="Times New Roman"/>
          <w:b/>
          <w:i/>
        </w:rPr>
        <w:t xml:space="preserve">Acquisition of and Title to Equipment: </w:t>
      </w:r>
      <w:r w:rsidRPr="00343F41">
        <w:rPr>
          <w:rFonts w:ascii="Arial" w:eastAsia="Times New Roman" w:hAnsi="Arial" w:cs="Times New Roman"/>
        </w:rPr>
        <w:t>Items acquired under the program, including CSURF Line of Credit Leases and Municipal Leases, will be purchased by CSURF in cooperation with the CSU Procurement department.</w:t>
      </w:r>
      <w:r w:rsidR="00137E61">
        <w:rPr>
          <w:rFonts w:ascii="Arial" w:eastAsia="Times New Roman" w:hAnsi="Arial" w:cs="Times New Roman"/>
        </w:rPr>
        <w:t xml:space="preserve"> </w:t>
      </w:r>
      <w:r w:rsidRPr="00343F41">
        <w:rPr>
          <w:rFonts w:ascii="Arial" w:eastAsia="Times New Roman" w:hAnsi="Arial" w:cs="Times New Roman"/>
        </w:rPr>
        <w:t>Under the Municipal Lease program, acquisition is undertaken by CSURF as the agent of the lessor.</w:t>
      </w:r>
      <w:r w:rsidR="00137E61">
        <w:rPr>
          <w:rFonts w:ascii="Arial" w:eastAsia="Times New Roman" w:hAnsi="Arial" w:cs="Times New Roman"/>
        </w:rPr>
        <w:t xml:space="preserve"> </w:t>
      </w:r>
      <w:r w:rsidRPr="00343F41">
        <w:rPr>
          <w:rFonts w:ascii="Arial" w:eastAsia="Times New Roman" w:hAnsi="Arial" w:cs="Times New Roman"/>
        </w:rPr>
        <w:t xml:space="preserve">All purchasing documents issued in connection with the acquisition or financing of such equipment shall reflect that the equipment to be acquired </w:t>
      </w:r>
      <w:proofErr w:type="gramStart"/>
      <w:r w:rsidRPr="00343F41">
        <w:rPr>
          <w:rFonts w:ascii="Arial" w:eastAsia="Times New Roman" w:hAnsi="Arial" w:cs="Times New Roman"/>
        </w:rPr>
        <w:t>shall at all times</w:t>
      </w:r>
      <w:proofErr w:type="gramEnd"/>
      <w:r w:rsidRPr="00343F41">
        <w:rPr>
          <w:rFonts w:ascii="Arial" w:eastAsia="Times New Roman" w:hAnsi="Arial" w:cs="Times New Roman"/>
        </w:rPr>
        <w:t xml:space="preserve"> be owned by and titled in the name of the lessor subject to CSU’s beneficial interest under a lease/purchase agreement.</w:t>
      </w:r>
    </w:p>
    <w:p w14:paraId="129A19B6" w14:textId="77777777" w:rsidR="001B6067" w:rsidRPr="00343F41" w:rsidRDefault="001B6067" w:rsidP="001B6067">
      <w:pPr>
        <w:spacing w:after="0" w:line="240" w:lineRule="auto"/>
        <w:rPr>
          <w:rFonts w:ascii="Arial" w:eastAsia="Times New Roman" w:hAnsi="Arial" w:cs="Times New Roman"/>
        </w:rPr>
      </w:pPr>
    </w:p>
    <w:p w14:paraId="3CD927D8" w14:textId="77777777" w:rsidR="001B6067" w:rsidRPr="00343F41" w:rsidRDefault="001B6067" w:rsidP="001B6067">
      <w:pPr>
        <w:spacing w:after="0" w:line="240" w:lineRule="auto"/>
        <w:rPr>
          <w:rFonts w:ascii="Arial" w:eastAsia="Times New Roman" w:hAnsi="Arial" w:cs="Times New Roman"/>
        </w:rPr>
      </w:pPr>
      <w:r w:rsidRPr="00343F41">
        <w:rPr>
          <w:rFonts w:ascii="Arial" w:eastAsia="Times New Roman" w:hAnsi="Arial" w:cs="Times New Roman"/>
          <w:b/>
          <w:i/>
        </w:rPr>
        <w:t>Reporting Requirements:</w:t>
      </w:r>
      <w:r w:rsidRPr="00343F41">
        <w:rPr>
          <w:rFonts w:ascii="Arial" w:eastAsia="Times New Roman" w:hAnsi="Arial" w:cs="Times New Roman"/>
        </w:rPr>
        <w:t xml:space="preserve"> All outstanding lease/purchase agreements </w:t>
      </w:r>
      <w:r w:rsidR="005734D2">
        <w:rPr>
          <w:rFonts w:ascii="Arial" w:eastAsia="Times New Roman" w:hAnsi="Arial" w:cs="Times New Roman"/>
        </w:rPr>
        <w:t xml:space="preserve">by the Colorado State System institutions </w:t>
      </w:r>
      <w:r w:rsidRPr="00343F41">
        <w:rPr>
          <w:rFonts w:ascii="Arial" w:eastAsia="Times New Roman" w:hAnsi="Arial" w:cs="Times New Roman"/>
        </w:rPr>
        <w:t>must be reported annually to CSU’s external auditor.</w:t>
      </w:r>
      <w:r w:rsidR="00137E61">
        <w:rPr>
          <w:rFonts w:ascii="Arial" w:eastAsia="Times New Roman" w:hAnsi="Arial" w:cs="Times New Roman"/>
        </w:rPr>
        <w:t xml:space="preserve"> </w:t>
      </w:r>
      <w:r w:rsidRPr="00343F41">
        <w:rPr>
          <w:rFonts w:ascii="Arial" w:eastAsia="Times New Roman" w:hAnsi="Arial" w:cs="Times New Roman"/>
        </w:rPr>
        <w:t>CSURF will collate such information and provide it to Business and Financial Services for its use in providing the annual report.</w:t>
      </w:r>
      <w:r w:rsidR="00137E61">
        <w:rPr>
          <w:rFonts w:ascii="Arial" w:eastAsia="Times New Roman" w:hAnsi="Arial" w:cs="Times New Roman"/>
        </w:rPr>
        <w:t xml:space="preserve"> </w:t>
      </w:r>
      <w:r w:rsidRPr="00343F41">
        <w:rPr>
          <w:rFonts w:ascii="Arial" w:eastAsia="Times New Roman" w:hAnsi="Arial" w:cs="Times New Roman"/>
        </w:rPr>
        <w:t>The Board of Governors requires a quarterly activity report.</w:t>
      </w:r>
      <w:r w:rsidR="00137E61">
        <w:rPr>
          <w:rFonts w:ascii="Arial" w:eastAsia="Times New Roman" w:hAnsi="Arial" w:cs="Times New Roman"/>
        </w:rPr>
        <w:t xml:space="preserve"> </w:t>
      </w:r>
      <w:r w:rsidRPr="00343F41">
        <w:rPr>
          <w:rFonts w:ascii="Arial" w:eastAsia="Times New Roman" w:hAnsi="Arial" w:cs="Times New Roman"/>
        </w:rPr>
        <w:t>This report is compiled and distributed by CSURF.</w:t>
      </w:r>
    </w:p>
    <w:p w14:paraId="71DA634E" w14:textId="77777777" w:rsidR="001B6067" w:rsidRPr="00345629" w:rsidRDefault="001B6067" w:rsidP="001B6067">
      <w:pPr>
        <w:pStyle w:val="ListParagraph"/>
        <w:spacing w:after="0" w:line="240" w:lineRule="auto"/>
        <w:ind w:left="1080"/>
        <w:rPr>
          <w:rFonts w:ascii="Arial" w:eastAsia="Times New Roman" w:hAnsi="Arial" w:cs="Times New Roman"/>
          <w:highlight w:val="yellow"/>
        </w:rPr>
      </w:pPr>
    </w:p>
    <w:p w14:paraId="62209F5F" w14:textId="77777777" w:rsidR="001B6067" w:rsidRPr="00406BC7" w:rsidRDefault="001B6067" w:rsidP="001B6067">
      <w:pPr>
        <w:pStyle w:val="Heading2"/>
        <w:rPr>
          <w:b/>
          <w:bCs/>
          <w:iCs w:val="0"/>
          <w:smallCaps/>
          <w:sz w:val="24"/>
          <w:szCs w:val="24"/>
        </w:rPr>
      </w:pPr>
      <w:bookmarkStart w:id="16" w:name="_Toc338935066"/>
      <w:r w:rsidRPr="00406BC7">
        <w:rPr>
          <w:b/>
          <w:bCs/>
          <w:iCs w:val="0"/>
          <w:smallCaps/>
          <w:sz w:val="24"/>
          <w:szCs w:val="24"/>
        </w:rPr>
        <w:t>Setting up a Lease-Purchase</w:t>
      </w:r>
      <w:bookmarkEnd w:id="16"/>
    </w:p>
    <w:p w14:paraId="188ED90E" w14:textId="77777777" w:rsidR="001B6067" w:rsidRPr="00443CDC" w:rsidRDefault="001B6067" w:rsidP="002F2322">
      <w:pPr>
        <w:spacing w:after="0" w:line="240" w:lineRule="auto"/>
        <w:rPr>
          <w:rFonts w:ascii="Arial" w:eastAsia="Times New Roman" w:hAnsi="Arial" w:cs="Times New Roman"/>
          <w:bCs/>
        </w:rPr>
      </w:pPr>
      <w:r w:rsidRPr="001903FA">
        <w:rPr>
          <w:rFonts w:ascii="Arial" w:eastAsia="Times New Roman" w:hAnsi="Arial" w:cs="Times New Roman"/>
          <w:bCs/>
        </w:rPr>
        <w:t xml:space="preserve">The capital lease liability and assets from a capital lease-purchase will be created on an adjustment/accrual voucher </w:t>
      </w:r>
      <w:r>
        <w:rPr>
          <w:rFonts w:ascii="Arial" w:eastAsia="Times New Roman" w:hAnsi="Arial" w:cs="Times New Roman"/>
          <w:bCs/>
        </w:rPr>
        <w:t>document by Business and Financial Services Property Management Lease Accountant</w:t>
      </w:r>
      <w:r w:rsidRPr="001903FA">
        <w:rPr>
          <w:rFonts w:ascii="Arial" w:eastAsia="Times New Roman" w:hAnsi="Arial" w:cs="Times New Roman"/>
          <w:bCs/>
        </w:rPr>
        <w:t>.</w:t>
      </w:r>
      <w:r w:rsidR="00137E61">
        <w:rPr>
          <w:rFonts w:ascii="Arial" w:eastAsia="Times New Roman" w:hAnsi="Arial" w:cs="Times New Roman"/>
          <w:bCs/>
        </w:rPr>
        <w:t xml:space="preserve"> </w:t>
      </w:r>
      <w:r>
        <w:rPr>
          <w:rFonts w:ascii="Arial" w:eastAsia="Times New Roman" w:hAnsi="Arial" w:cs="Times New Roman"/>
          <w:bCs/>
        </w:rPr>
        <w:t>Current year debt gets booked to object code 284</w:t>
      </w:r>
      <w:r w:rsidR="003E1732">
        <w:rPr>
          <w:rFonts w:ascii="Arial" w:eastAsia="Times New Roman" w:hAnsi="Arial" w:cs="Times New Roman"/>
          <w:bCs/>
        </w:rPr>
        <w:t>2</w:t>
      </w:r>
      <w:r>
        <w:rPr>
          <w:rFonts w:ascii="Arial" w:eastAsia="Times New Roman" w:hAnsi="Arial" w:cs="Times New Roman"/>
          <w:bCs/>
        </w:rPr>
        <w:t>.</w:t>
      </w:r>
      <w:r w:rsidR="00137E61">
        <w:rPr>
          <w:rFonts w:ascii="Arial" w:eastAsia="Times New Roman" w:hAnsi="Arial" w:cs="Times New Roman"/>
          <w:bCs/>
        </w:rPr>
        <w:t xml:space="preserve"> </w:t>
      </w:r>
      <w:r>
        <w:rPr>
          <w:rFonts w:ascii="Arial" w:eastAsia="Times New Roman" w:hAnsi="Arial" w:cs="Times New Roman"/>
          <w:bCs/>
        </w:rPr>
        <w:t>Non-current debt gets booked to object code 2840.</w:t>
      </w:r>
      <w:r w:rsidR="00137E61">
        <w:rPr>
          <w:rFonts w:ascii="Arial" w:eastAsia="Times New Roman" w:hAnsi="Arial" w:cs="Times New Roman"/>
          <w:bCs/>
        </w:rPr>
        <w:t xml:space="preserve"> </w:t>
      </w:r>
      <w:r>
        <w:rPr>
          <w:rFonts w:ascii="Arial" w:eastAsia="Times New Roman" w:hAnsi="Arial" w:cs="Times New Roman"/>
          <w:bCs/>
        </w:rPr>
        <w:t>At the end of each fiscal year, an entry must be made to reclassify the next fiscal year’s debt out of non-current (2840) and into current debt (284</w:t>
      </w:r>
      <w:r w:rsidR="003E1732">
        <w:rPr>
          <w:rFonts w:ascii="Arial" w:eastAsia="Times New Roman" w:hAnsi="Arial" w:cs="Times New Roman"/>
          <w:bCs/>
        </w:rPr>
        <w:t>2</w:t>
      </w:r>
      <w:r>
        <w:rPr>
          <w:rFonts w:ascii="Arial" w:eastAsia="Times New Roman" w:hAnsi="Arial" w:cs="Times New Roman"/>
          <w:bCs/>
        </w:rPr>
        <w:t>).</w:t>
      </w:r>
      <w:r w:rsidR="00137E61">
        <w:rPr>
          <w:rFonts w:ascii="Arial" w:eastAsia="Times New Roman" w:hAnsi="Arial" w:cs="Times New Roman"/>
          <w:bCs/>
        </w:rPr>
        <w:t xml:space="preserve"> </w:t>
      </w:r>
      <w:r>
        <w:rPr>
          <w:rFonts w:ascii="Arial" w:eastAsia="Times New Roman" w:hAnsi="Arial" w:cs="Times New Roman"/>
          <w:bCs/>
        </w:rPr>
        <w:t>Equipment and vehicles over $5,000 get booked to object codes 8312 and 8317, respectively.</w:t>
      </w:r>
      <w:r w:rsidR="00137E61">
        <w:rPr>
          <w:rFonts w:ascii="Arial" w:eastAsia="Times New Roman" w:hAnsi="Arial" w:cs="Times New Roman"/>
          <w:bCs/>
        </w:rPr>
        <w:t xml:space="preserve"> </w:t>
      </w:r>
      <w:r>
        <w:rPr>
          <w:rFonts w:ascii="Arial" w:eastAsia="Times New Roman" w:hAnsi="Arial" w:cs="Times New Roman"/>
          <w:bCs/>
        </w:rPr>
        <w:t>Any property purchases under $5,000 on a capital lease gets booked to object code 8315.</w:t>
      </w:r>
      <w:r w:rsidR="00137E61">
        <w:rPr>
          <w:rFonts w:ascii="Arial" w:eastAsia="Times New Roman" w:hAnsi="Arial" w:cs="Times New Roman"/>
          <w:bCs/>
        </w:rPr>
        <w:t xml:space="preserve">  </w:t>
      </w:r>
    </w:p>
    <w:p w14:paraId="3B29A3E3" w14:textId="77777777" w:rsidR="001B6067" w:rsidRPr="00456671" w:rsidRDefault="001B6067" w:rsidP="002F2322">
      <w:pPr>
        <w:spacing w:after="0" w:line="240" w:lineRule="auto"/>
        <w:rPr>
          <w:rFonts w:ascii="Arial" w:eastAsia="Times New Roman" w:hAnsi="Arial" w:cs="Times New Roman"/>
          <w:szCs w:val="24"/>
        </w:rPr>
      </w:pPr>
      <w:r w:rsidRPr="00456671">
        <w:rPr>
          <w:rFonts w:ascii="Arial" w:eastAsia="Times New Roman" w:hAnsi="Arial" w:cs="Times New Roman"/>
          <w:szCs w:val="24"/>
        </w:rPr>
        <w:t>Once a lease is determine</w:t>
      </w:r>
      <w:r>
        <w:rPr>
          <w:rFonts w:ascii="Arial" w:eastAsia="Times New Roman" w:hAnsi="Arial" w:cs="Times New Roman"/>
          <w:szCs w:val="24"/>
        </w:rPr>
        <w:t>d to be a capital lease</w:t>
      </w:r>
      <w:r w:rsidRPr="00456671">
        <w:rPr>
          <w:rFonts w:ascii="Arial" w:eastAsia="Times New Roman" w:hAnsi="Arial" w:cs="Times New Roman"/>
          <w:szCs w:val="24"/>
        </w:rPr>
        <w:t>, a copy of the leas</w:t>
      </w:r>
      <w:r>
        <w:rPr>
          <w:rFonts w:ascii="Arial" w:eastAsia="Times New Roman" w:hAnsi="Arial" w:cs="Times New Roman"/>
          <w:szCs w:val="24"/>
        </w:rPr>
        <w:t xml:space="preserve">e agreement, including </w:t>
      </w:r>
      <w:r w:rsidRPr="00456671">
        <w:rPr>
          <w:rFonts w:ascii="Arial" w:eastAsia="Times New Roman" w:hAnsi="Arial" w:cs="Times New Roman"/>
          <w:szCs w:val="24"/>
        </w:rPr>
        <w:t>amortization schedule</w:t>
      </w:r>
      <w:r>
        <w:rPr>
          <w:rFonts w:ascii="Arial" w:eastAsia="Times New Roman" w:hAnsi="Arial" w:cs="Times New Roman"/>
          <w:szCs w:val="24"/>
        </w:rPr>
        <w:t>, as well as any other lease documents</w:t>
      </w:r>
      <w:r w:rsidRPr="00456671">
        <w:rPr>
          <w:rFonts w:ascii="Arial" w:eastAsia="Times New Roman" w:hAnsi="Arial" w:cs="Times New Roman"/>
          <w:szCs w:val="24"/>
        </w:rPr>
        <w:t xml:space="preserve"> </w:t>
      </w:r>
      <w:r w:rsidRPr="00456671">
        <w:rPr>
          <w:rFonts w:ascii="Arial" w:eastAsia="Times New Roman" w:hAnsi="Arial" w:cs="Times New Roman"/>
          <w:bCs/>
          <w:szCs w:val="24"/>
        </w:rPr>
        <w:t>must be</w:t>
      </w:r>
      <w:r w:rsidRPr="00456671">
        <w:rPr>
          <w:rFonts w:ascii="Arial" w:eastAsia="Times New Roman" w:hAnsi="Arial" w:cs="Times New Roman"/>
          <w:szCs w:val="24"/>
        </w:rPr>
        <w:t xml:space="preserve"> sent to the </w:t>
      </w:r>
      <w:r>
        <w:rPr>
          <w:rFonts w:ascii="Arial" w:eastAsia="Times New Roman" w:hAnsi="Arial" w:cs="Times New Roman"/>
          <w:szCs w:val="24"/>
        </w:rPr>
        <w:t>Campus Services Accountant.</w:t>
      </w:r>
      <w:r w:rsidR="00137E61">
        <w:rPr>
          <w:rFonts w:ascii="Arial" w:eastAsia="Times New Roman" w:hAnsi="Arial" w:cs="Times New Roman"/>
          <w:szCs w:val="24"/>
        </w:rPr>
        <w:t xml:space="preserve"> </w:t>
      </w:r>
      <w:r w:rsidRPr="00456671">
        <w:rPr>
          <w:rFonts w:ascii="Arial" w:eastAsia="Times New Roman" w:hAnsi="Arial" w:cs="Times New Roman"/>
          <w:szCs w:val="24"/>
        </w:rPr>
        <w:t>It is important that the amortization schedule break out principal and interest from the total payment amount. The amortization schedule should clearly identify the percentage rate of interest use</w:t>
      </w:r>
      <w:r w:rsidR="00443CDC">
        <w:rPr>
          <w:rFonts w:ascii="Arial" w:eastAsia="Times New Roman" w:hAnsi="Arial" w:cs="Times New Roman"/>
          <w:szCs w:val="24"/>
        </w:rPr>
        <w:t xml:space="preserve">d in the interest calculation. </w:t>
      </w:r>
    </w:p>
    <w:p w14:paraId="4780FEFA" w14:textId="77777777" w:rsidR="001B6067" w:rsidRPr="001903FA" w:rsidRDefault="001B6067" w:rsidP="002F2322">
      <w:pPr>
        <w:spacing w:after="0" w:line="240" w:lineRule="auto"/>
        <w:rPr>
          <w:rFonts w:ascii="Arial" w:eastAsia="Times New Roman" w:hAnsi="Arial" w:cs="Times New Roman"/>
        </w:rPr>
      </w:pPr>
      <w:r>
        <w:rPr>
          <w:rFonts w:ascii="Arial" w:eastAsia="Times New Roman" w:hAnsi="Arial" w:cs="Times New Roman"/>
        </w:rPr>
        <w:t>Principal and interest payments are applied to one of the following object codes when paid: 8300, 8310, 8320,</w:t>
      </w:r>
      <w:r w:rsidR="00087D9F">
        <w:rPr>
          <w:rFonts w:ascii="Arial" w:eastAsia="Times New Roman" w:hAnsi="Arial" w:cs="Times New Roman"/>
        </w:rPr>
        <w:t xml:space="preserve"> or</w:t>
      </w:r>
      <w:r>
        <w:rPr>
          <w:rFonts w:ascii="Arial" w:eastAsia="Times New Roman" w:hAnsi="Arial" w:cs="Times New Roman"/>
        </w:rPr>
        <w:t xml:space="preserve"> 892</w:t>
      </w:r>
      <w:r w:rsidR="009A63BE">
        <w:rPr>
          <w:rFonts w:ascii="Arial" w:eastAsia="Times New Roman" w:hAnsi="Arial" w:cs="Times New Roman"/>
        </w:rPr>
        <w:t>0</w:t>
      </w:r>
      <w:r>
        <w:rPr>
          <w:rFonts w:ascii="Arial" w:eastAsia="Times New Roman" w:hAnsi="Arial" w:cs="Times New Roman"/>
        </w:rPr>
        <w:t>.</w:t>
      </w:r>
      <w:r w:rsidR="00137E61">
        <w:rPr>
          <w:rFonts w:ascii="Arial" w:eastAsia="Times New Roman" w:hAnsi="Arial" w:cs="Times New Roman"/>
        </w:rPr>
        <w:t xml:space="preserve"> </w:t>
      </w:r>
      <w:r>
        <w:rPr>
          <w:rFonts w:ascii="Arial" w:eastAsia="Times New Roman" w:hAnsi="Arial" w:cs="Times New Roman"/>
        </w:rPr>
        <w:t>A generated entry is then initiated to decrease the current year’s debt in object code 2841 based on the lease payment object code getting used.</w:t>
      </w:r>
      <w:r w:rsidR="00137E61">
        <w:rPr>
          <w:rFonts w:ascii="Arial" w:eastAsia="Times New Roman" w:hAnsi="Arial" w:cs="Times New Roman"/>
        </w:rPr>
        <w:t xml:space="preserve"> </w:t>
      </w:r>
      <w:r>
        <w:rPr>
          <w:rFonts w:ascii="Arial" w:eastAsia="Times New Roman" w:hAnsi="Arial" w:cs="Times New Roman"/>
        </w:rPr>
        <w:t>Every quarter i</w:t>
      </w:r>
      <w:r w:rsidRPr="001903FA">
        <w:rPr>
          <w:rFonts w:ascii="Arial" w:eastAsia="Times New Roman" w:hAnsi="Arial" w:cs="Times New Roman"/>
        </w:rPr>
        <w:t xml:space="preserve">nterest expense should be </w:t>
      </w:r>
      <w:r>
        <w:rPr>
          <w:rFonts w:ascii="Arial" w:eastAsia="Times New Roman" w:hAnsi="Arial" w:cs="Times New Roman"/>
        </w:rPr>
        <w:t>reclassified</w:t>
      </w:r>
      <w:r w:rsidRPr="001903FA">
        <w:rPr>
          <w:rFonts w:ascii="Arial" w:eastAsia="Times New Roman" w:hAnsi="Arial" w:cs="Times New Roman"/>
        </w:rPr>
        <w:t xml:space="preserve"> </w:t>
      </w:r>
      <w:r>
        <w:rPr>
          <w:rFonts w:ascii="Arial" w:eastAsia="Times New Roman" w:hAnsi="Arial" w:cs="Times New Roman"/>
        </w:rPr>
        <w:t xml:space="preserve">out of object code 2841 </w:t>
      </w:r>
      <w:r w:rsidRPr="001903FA">
        <w:rPr>
          <w:rFonts w:ascii="Arial" w:eastAsia="Times New Roman" w:hAnsi="Arial" w:cs="Times New Roman"/>
        </w:rPr>
        <w:t>to object code 9408 per the appropriate amortization schedule for the lease agreement.</w:t>
      </w:r>
      <w:r w:rsidR="00137E61">
        <w:rPr>
          <w:rFonts w:ascii="Arial" w:eastAsia="Times New Roman" w:hAnsi="Arial" w:cs="Times New Roman"/>
        </w:rPr>
        <w:t xml:space="preserve"> </w:t>
      </w:r>
    </w:p>
    <w:p w14:paraId="3AC2898C" w14:textId="77777777" w:rsidR="001B6067" w:rsidRPr="00456671" w:rsidRDefault="001B6067" w:rsidP="001B6067">
      <w:pPr>
        <w:spacing w:after="0" w:line="240" w:lineRule="auto"/>
        <w:rPr>
          <w:rFonts w:ascii="Arial" w:eastAsia="Times New Roman" w:hAnsi="Arial" w:cs="Times New Roman"/>
          <w:bCs/>
          <w:sz w:val="24"/>
          <w:szCs w:val="24"/>
        </w:rPr>
      </w:pPr>
    </w:p>
    <w:p w14:paraId="542399B3" w14:textId="77777777" w:rsidR="001B6067" w:rsidRPr="00406BC7" w:rsidRDefault="001B6067" w:rsidP="001B6067">
      <w:pPr>
        <w:pStyle w:val="Heading2"/>
        <w:rPr>
          <w:b/>
          <w:bCs/>
          <w:iCs w:val="0"/>
          <w:smallCaps/>
          <w:sz w:val="24"/>
          <w:szCs w:val="24"/>
        </w:rPr>
      </w:pPr>
      <w:bookmarkStart w:id="17" w:name="_Toc338935067"/>
      <w:r w:rsidRPr="00406BC7">
        <w:rPr>
          <w:b/>
          <w:bCs/>
          <w:iCs w:val="0"/>
          <w:smallCaps/>
          <w:sz w:val="24"/>
          <w:szCs w:val="24"/>
        </w:rPr>
        <w:lastRenderedPageBreak/>
        <w:t>Assigning an Asset Type Code for Equipment Purchased on a Capital Lease</w:t>
      </w:r>
      <w:bookmarkEnd w:id="17"/>
    </w:p>
    <w:p w14:paraId="74CC39B2"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Leases may contain equipment or vehicles below the individual $5,000 capitalization threshold and/or service costs that need to be financially accounted for.</w:t>
      </w:r>
      <w:r w:rsidR="00137E61">
        <w:rPr>
          <w:rFonts w:ascii="Arial" w:eastAsia="Times New Roman" w:hAnsi="Arial" w:cs="Times New Roman"/>
          <w:szCs w:val="24"/>
        </w:rPr>
        <w:t xml:space="preserve"> </w:t>
      </w:r>
      <w:r>
        <w:rPr>
          <w:rFonts w:ascii="Arial" w:eastAsia="Times New Roman" w:hAnsi="Arial" w:cs="Times New Roman"/>
          <w:szCs w:val="24"/>
        </w:rPr>
        <w:t>Furniture, furnishings, and fixtures as well as small dollar/large quantity assets costs can be pooled together and reflected on financial statements without imposing the unnecessary administrative burden of tracking each asset separately. Under the pooled asset method, no individual item has a record or separately identifiable book value; rather it is recorded as the total book value of the combined items.</w:t>
      </w:r>
      <w:r w:rsidR="00137E61">
        <w:rPr>
          <w:rFonts w:ascii="Arial" w:eastAsia="Times New Roman" w:hAnsi="Arial" w:cs="Times New Roman"/>
          <w:szCs w:val="24"/>
        </w:rPr>
        <w:t xml:space="preserve"> </w:t>
      </w:r>
      <w:r>
        <w:rPr>
          <w:rFonts w:ascii="Arial" w:eastAsia="Times New Roman" w:hAnsi="Arial" w:cs="Times New Roman"/>
          <w:szCs w:val="24"/>
        </w:rPr>
        <w:t>Asset Type Code</w:t>
      </w:r>
      <w:r w:rsidRPr="00456671">
        <w:rPr>
          <w:rFonts w:ascii="Arial" w:eastAsia="Times New Roman" w:hAnsi="Arial" w:cs="Times New Roman"/>
          <w:szCs w:val="24"/>
        </w:rPr>
        <w:t xml:space="preserve"> </w:t>
      </w:r>
      <w:r>
        <w:rPr>
          <w:rFonts w:ascii="Arial" w:eastAsia="Times New Roman" w:hAnsi="Arial" w:cs="Times New Roman"/>
          <w:szCs w:val="24"/>
        </w:rPr>
        <w:t>10000N is</w:t>
      </w:r>
      <w:r w:rsidRPr="00456671">
        <w:rPr>
          <w:rFonts w:ascii="Arial" w:eastAsia="Times New Roman" w:hAnsi="Arial" w:cs="Times New Roman"/>
          <w:szCs w:val="24"/>
        </w:rPr>
        <w:t xml:space="preserve"> reserved for </w:t>
      </w:r>
      <w:r>
        <w:rPr>
          <w:rFonts w:ascii="Arial" w:eastAsia="Times New Roman" w:hAnsi="Arial" w:cs="Times New Roman"/>
          <w:szCs w:val="24"/>
        </w:rPr>
        <w:t>non-capital assets, pooled assets, and/or any non-capital services costs of a lease (such as a warranty). O</w:t>
      </w:r>
      <w:r w:rsidRPr="007547D8">
        <w:rPr>
          <w:rFonts w:ascii="Arial" w:eastAsia="Times New Roman" w:hAnsi="Arial" w:cs="Times New Roman"/>
          <w:szCs w:val="24"/>
        </w:rPr>
        <w:t xml:space="preserve">bject code 8315 </w:t>
      </w:r>
      <w:r>
        <w:rPr>
          <w:rFonts w:ascii="Arial" w:eastAsia="Times New Roman" w:hAnsi="Arial" w:cs="Times New Roman"/>
          <w:szCs w:val="24"/>
        </w:rPr>
        <w:t>is used to book 10000N assets.</w:t>
      </w:r>
    </w:p>
    <w:p w14:paraId="59CE616A" w14:textId="77777777" w:rsidR="001B6067" w:rsidRPr="007547D8" w:rsidRDefault="001B6067" w:rsidP="001B6067">
      <w:pPr>
        <w:spacing w:after="0" w:line="240" w:lineRule="auto"/>
        <w:rPr>
          <w:rFonts w:ascii="Arial" w:eastAsia="Times New Roman" w:hAnsi="Arial" w:cs="Times New Roman"/>
          <w:szCs w:val="24"/>
        </w:rPr>
      </w:pPr>
      <w:r w:rsidRPr="007547D8">
        <w:rPr>
          <w:rFonts w:ascii="Arial" w:eastAsia="Times New Roman" w:hAnsi="Arial" w:cs="Times New Roman"/>
          <w:szCs w:val="24"/>
        </w:rPr>
        <w:t>Asset type codes 00001L1, 00002L2, 00003L3, 00004L4, 00005L5, 00006LV, 00007LS, 00009LV, 00010LV, 00011LV, CB00008, and CL0000 are reserv</w:t>
      </w:r>
      <w:r>
        <w:rPr>
          <w:rFonts w:ascii="Arial" w:eastAsia="Times New Roman" w:hAnsi="Arial" w:cs="Times New Roman"/>
          <w:szCs w:val="24"/>
        </w:rPr>
        <w:t xml:space="preserve">ed for capital leases where the individual or system </w:t>
      </w:r>
      <w:r w:rsidRPr="007547D8">
        <w:rPr>
          <w:rFonts w:ascii="Arial" w:eastAsia="Times New Roman" w:hAnsi="Arial" w:cs="Times New Roman"/>
          <w:szCs w:val="24"/>
        </w:rPr>
        <w:t>unit cost is $5,000 or more.</w:t>
      </w:r>
      <w:r w:rsidR="00137E61">
        <w:rPr>
          <w:rFonts w:ascii="Arial" w:eastAsia="Times New Roman" w:hAnsi="Arial" w:cs="Times New Roman"/>
          <w:szCs w:val="24"/>
        </w:rPr>
        <w:t xml:space="preserve"> </w:t>
      </w:r>
      <w:r w:rsidRPr="007547D8">
        <w:rPr>
          <w:rFonts w:ascii="Arial" w:eastAsia="Times New Roman" w:hAnsi="Arial" w:cs="Times New Roman"/>
          <w:szCs w:val="24"/>
        </w:rPr>
        <w:t>If the lease agreement is capitalized because it met either criteria 7a or 7b from FAS 13</w:t>
      </w:r>
      <w:r>
        <w:rPr>
          <w:rFonts w:ascii="Arial" w:eastAsia="Times New Roman" w:hAnsi="Arial" w:cs="Times New Roman"/>
          <w:szCs w:val="24"/>
        </w:rPr>
        <w:t>,</w:t>
      </w:r>
      <w:r w:rsidRPr="007547D8">
        <w:rPr>
          <w:rFonts w:ascii="Arial" w:eastAsia="Times New Roman" w:hAnsi="Arial" w:cs="Times New Roman"/>
          <w:szCs w:val="24"/>
        </w:rPr>
        <w:t xml:space="preserve"> then the leased equipment must be depreciated using the university’s useful life</w:t>
      </w:r>
      <w:r>
        <w:rPr>
          <w:rFonts w:ascii="Arial" w:eastAsia="Times New Roman" w:hAnsi="Arial" w:cs="Times New Roman"/>
          <w:szCs w:val="24"/>
        </w:rPr>
        <w:t xml:space="preserve"> and assigned</w:t>
      </w:r>
      <w:r w:rsidRPr="007547D8">
        <w:rPr>
          <w:rFonts w:ascii="Arial" w:eastAsia="Times New Roman" w:hAnsi="Arial" w:cs="Times New Roman"/>
          <w:szCs w:val="24"/>
        </w:rPr>
        <w:t xml:space="preserve"> the asset type code that ma</w:t>
      </w:r>
      <w:r>
        <w:rPr>
          <w:rFonts w:ascii="Arial" w:eastAsia="Times New Roman" w:hAnsi="Arial" w:cs="Times New Roman"/>
          <w:szCs w:val="24"/>
        </w:rPr>
        <w:t>tches the useful life based upon u</w:t>
      </w:r>
      <w:r w:rsidRPr="007547D8">
        <w:rPr>
          <w:rFonts w:ascii="Arial" w:eastAsia="Times New Roman" w:hAnsi="Arial" w:cs="Times New Roman"/>
          <w:szCs w:val="24"/>
        </w:rPr>
        <w:t>niversity policy.</w:t>
      </w:r>
      <w:r w:rsidR="00137E61">
        <w:rPr>
          <w:rFonts w:ascii="Arial" w:eastAsia="Times New Roman" w:hAnsi="Arial" w:cs="Times New Roman"/>
          <w:szCs w:val="24"/>
        </w:rPr>
        <w:t xml:space="preserve"> </w:t>
      </w:r>
      <w:r w:rsidRPr="007547D8">
        <w:rPr>
          <w:rFonts w:ascii="Arial" w:eastAsia="Times New Roman" w:hAnsi="Arial" w:cs="Times New Roman"/>
          <w:szCs w:val="24"/>
        </w:rPr>
        <w:t xml:space="preserve">If the lease agreement does not meet FAS13 requirements 7a or </w:t>
      </w:r>
      <w:r>
        <w:rPr>
          <w:rFonts w:ascii="Arial" w:eastAsia="Times New Roman" w:hAnsi="Arial" w:cs="Times New Roman"/>
          <w:szCs w:val="24"/>
        </w:rPr>
        <w:t xml:space="preserve">7b, but does meet either requirement 7c or 7d, </w:t>
      </w:r>
      <w:r w:rsidRPr="007547D8">
        <w:rPr>
          <w:rFonts w:ascii="Arial" w:eastAsia="Times New Roman" w:hAnsi="Arial" w:cs="Times New Roman"/>
          <w:szCs w:val="24"/>
        </w:rPr>
        <w:t xml:space="preserve">then assign the asset type code with the useful life that matches the terms of the lease agreement. </w:t>
      </w:r>
    </w:p>
    <w:p w14:paraId="5D7C142B" w14:textId="77777777" w:rsidR="001B6067" w:rsidRPr="00456671" w:rsidRDefault="001B6067" w:rsidP="001B6067">
      <w:pPr>
        <w:spacing w:after="0" w:line="240" w:lineRule="auto"/>
        <w:rPr>
          <w:rFonts w:ascii="Arial" w:eastAsia="Times New Roman" w:hAnsi="Arial" w:cs="Times New Roman"/>
          <w:szCs w:val="24"/>
        </w:rPr>
      </w:pPr>
    </w:p>
    <w:p w14:paraId="7C1EAEB4" w14:textId="77777777" w:rsidR="001B6067" w:rsidRPr="00406BC7" w:rsidRDefault="001B6067" w:rsidP="001B6067">
      <w:pPr>
        <w:pStyle w:val="Heading2"/>
        <w:rPr>
          <w:b/>
          <w:smallCaps/>
          <w:sz w:val="24"/>
          <w:szCs w:val="24"/>
        </w:rPr>
      </w:pPr>
      <w:bookmarkStart w:id="18" w:name="_Toc338935068"/>
      <w:r w:rsidRPr="00406BC7">
        <w:rPr>
          <w:b/>
          <w:smallCaps/>
          <w:sz w:val="24"/>
          <w:szCs w:val="24"/>
        </w:rPr>
        <w:t>Preparing an Adjustment/Accrual Voucher Document</w:t>
      </w:r>
      <w:bookmarkEnd w:id="18"/>
    </w:p>
    <w:p w14:paraId="40211D9C" w14:textId="77777777" w:rsidR="001B6067" w:rsidRDefault="001B6067" w:rsidP="001B6067">
      <w:pPr>
        <w:spacing w:after="0" w:line="240" w:lineRule="auto"/>
        <w:rPr>
          <w:rFonts w:ascii="Arial" w:eastAsia="Times New Roman" w:hAnsi="Arial" w:cs="Times New Roman"/>
          <w:szCs w:val="24"/>
        </w:rPr>
      </w:pPr>
      <w:r w:rsidRPr="00456671">
        <w:rPr>
          <w:rFonts w:ascii="Arial" w:eastAsia="Times New Roman" w:hAnsi="Arial" w:cs="Times New Roman"/>
          <w:szCs w:val="24"/>
        </w:rPr>
        <w:t>Th</w:t>
      </w:r>
      <w:r>
        <w:rPr>
          <w:rFonts w:ascii="Arial" w:eastAsia="Times New Roman" w:hAnsi="Arial" w:cs="Times New Roman"/>
          <w:szCs w:val="24"/>
        </w:rPr>
        <w:t xml:space="preserve">e following example resembles an Adjustment/Accrual Voucher </w:t>
      </w:r>
      <w:r w:rsidRPr="00AD0D29">
        <w:rPr>
          <w:rFonts w:ascii="Arial" w:eastAsia="Times New Roman" w:hAnsi="Arial" w:cs="Times New Roman"/>
          <w:szCs w:val="24"/>
        </w:rPr>
        <w:t>document f</w:t>
      </w:r>
      <w:r>
        <w:rPr>
          <w:rFonts w:ascii="Arial" w:eastAsia="Times New Roman" w:hAnsi="Arial" w:cs="Times New Roman"/>
          <w:szCs w:val="24"/>
        </w:rPr>
        <w:t xml:space="preserve">or the creation of </w:t>
      </w:r>
      <w:r w:rsidRPr="00456671">
        <w:rPr>
          <w:rFonts w:ascii="Arial" w:eastAsia="Times New Roman" w:hAnsi="Arial" w:cs="Times New Roman"/>
          <w:szCs w:val="24"/>
        </w:rPr>
        <w:t>capital lease liability</w:t>
      </w:r>
      <w:r>
        <w:rPr>
          <w:rFonts w:ascii="Arial" w:eastAsia="Times New Roman" w:hAnsi="Arial" w:cs="Times New Roman"/>
          <w:szCs w:val="24"/>
        </w:rPr>
        <w:t xml:space="preserve"> and asset</w:t>
      </w:r>
      <w:r w:rsidRPr="00456671">
        <w:rPr>
          <w:rFonts w:ascii="Arial" w:eastAsia="Times New Roman" w:hAnsi="Arial" w:cs="Times New Roman"/>
          <w:szCs w:val="24"/>
        </w:rPr>
        <w:t xml:space="preserve"> involving the lease-purchase of only one asset. If multiply assets are purchased under a lease agreement, </w:t>
      </w:r>
      <w:r>
        <w:rPr>
          <w:rFonts w:ascii="Arial" w:eastAsia="Times New Roman" w:hAnsi="Arial" w:cs="Times New Roman"/>
          <w:szCs w:val="24"/>
        </w:rPr>
        <w:t>more lines will need to be added until all the values of the assets are entered on the document</w:t>
      </w:r>
      <w:r w:rsidR="00D036B9">
        <w:rPr>
          <w:rFonts w:ascii="Arial" w:eastAsia="Times New Roman" w:hAnsi="Arial" w:cs="Times New Roman"/>
          <w:szCs w:val="24"/>
        </w:rPr>
        <w:t>.</w:t>
      </w:r>
    </w:p>
    <w:p w14:paraId="5179CB01" w14:textId="77777777" w:rsidR="00D036B9" w:rsidRPr="003D3F89" w:rsidRDefault="00D036B9" w:rsidP="001B6067">
      <w:pPr>
        <w:spacing w:after="0" w:line="240" w:lineRule="auto"/>
        <w:rPr>
          <w:rFonts w:ascii="Arial" w:eastAsia="Times New Roman" w:hAnsi="Arial" w:cs="Times New Roman"/>
          <w:szCs w:val="24"/>
        </w:rPr>
      </w:pPr>
    </w:p>
    <w:p w14:paraId="486DBD54" w14:textId="77777777" w:rsidR="001B6067" w:rsidRPr="00456671" w:rsidRDefault="001B6067" w:rsidP="001B6067">
      <w:pPr>
        <w:spacing w:after="0" w:line="240" w:lineRule="auto"/>
        <w:rPr>
          <w:rFonts w:ascii="Arial" w:eastAsia="Times New Roman" w:hAnsi="Arial" w:cs="Times New Roman"/>
          <w:szCs w:val="24"/>
        </w:rPr>
      </w:pPr>
      <w:r>
        <w:rPr>
          <w:noProof/>
        </w:rPr>
        <w:drawing>
          <wp:inline distT="0" distB="0" distL="0" distR="0" wp14:anchorId="276ECB35" wp14:editId="6076854C">
            <wp:extent cx="5535612" cy="2305050"/>
            <wp:effectExtent l="95250" t="95250" r="10350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22" t="19639" r="2205" b="41483"/>
                    <a:stretch/>
                  </pic:blipFill>
                  <pic:spPr bwMode="auto">
                    <a:xfrm>
                      <a:off x="0" y="0"/>
                      <a:ext cx="5546005" cy="230937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Arial" w:eastAsia="Times New Roman" w:hAnsi="Arial" w:cs="Times New Roman"/>
          <w:szCs w:val="24"/>
        </w:rPr>
        <w:tab/>
      </w:r>
    </w:p>
    <w:p w14:paraId="350522CC" w14:textId="77777777" w:rsidR="001B6067" w:rsidRDefault="001B6067" w:rsidP="001B6067">
      <w:pPr>
        <w:spacing w:after="0" w:line="240" w:lineRule="auto"/>
        <w:rPr>
          <w:rFonts w:ascii="Arial" w:eastAsia="Times New Roman" w:hAnsi="Arial" w:cs="Times New Roman"/>
          <w:szCs w:val="24"/>
        </w:rPr>
      </w:pPr>
      <w:r w:rsidRPr="00456671">
        <w:rPr>
          <w:rFonts w:ascii="Arial" w:eastAsia="Times New Roman" w:hAnsi="Arial" w:cs="Times New Roman"/>
          <w:szCs w:val="24"/>
        </w:rPr>
        <w:t xml:space="preserve">The </w:t>
      </w:r>
      <w:r>
        <w:rPr>
          <w:rFonts w:ascii="Arial" w:eastAsia="Times New Roman" w:hAnsi="Arial" w:cs="Times New Roman"/>
          <w:szCs w:val="24"/>
        </w:rPr>
        <w:t>8312</w:t>
      </w:r>
      <w:r w:rsidRPr="00456671">
        <w:rPr>
          <w:rFonts w:ascii="Arial" w:eastAsia="Times New Roman" w:hAnsi="Arial" w:cs="Times New Roman"/>
          <w:szCs w:val="24"/>
        </w:rPr>
        <w:t xml:space="preserve"> and </w:t>
      </w:r>
      <w:r>
        <w:rPr>
          <w:rFonts w:ascii="Arial" w:eastAsia="Times New Roman" w:hAnsi="Arial" w:cs="Times New Roman"/>
          <w:szCs w:val="24"/>
        </w:rPr>
        <w:t>2841/2840</w:t>
      </w:r>
      <w:r w:rsidRPr="00456671">
        <w:rPr>
          <w:rFonts w:ascii="Arial" w:eastAsia="Times New Roman" w:hAnsi="Arial" w:cs="Times New Roman"/>
          <w:szCs w:val="24"/>
        </w:rPr>
        <w:t xml:space="preserve"> entries offset each other and have no effect on cash. The </w:t>
      </w:r>
      <w:r>
        <w:rPr>
          <w:rFonts w:ascii="Arial" w:eastAsia="Times New Roman" w:hAnsi="Arial" w:cs="Times New Roman"/>
          <w:szCs w:val="24"/>
        </w:rPr>
        <w:t xml:space="preserve">2841 and 2840 </w:t>
      </w:r>
      <w:r w:rsidRPr="00456671">
        <w:rPr>
          <w:rFonts w:ascii="Arial" w:eastAsia="Times New Roman" w:hAnsi="Arial" w:cs="Times New Roman"/>
          <w:szCs w:val="24"/>
        </w:rPr>
        <w:t>amount</w:t>
      </w:r>
      <w:r>
        <w:rPr>
          <w:rFonts w:ascii="Arial" w:eastAsia="Times New Roman" w:hAnsi="Arial" w:cs="Times New Roman"/>
          <w:szCs w:val="24"/>
        </w:rPr>
        <w:t>s entered reflect</w:t>
      </w:r>
      <w:r w:rsidRPr="00456671">
        <w:rPr>
          <w:rFonts w:ascii="Arial" w:eastAsia="Times New Roman" w:hAnsi="Arial" w:cs="Times New Roman"/>
          <w:szCs w:val="24"/>
        </w:rPr>
        <w:t xml:space="preserve"> the </w:t>
      </w:r>
      <w:r>
        <w:rPr>
          <w:rFonts w:ascii="Arial" w:eastAsia="Times New Roman" w:hAnsi="Arial" w:cs="Times New Roman"/>
          <w:szCs w:val="24"/>
        </w:rPr>
        <w:t xml:space="preserve">current and non-current </w:t>
      </w:r>
      <w:r w:rsidRPr="00456671">
        <w:rPr>
          <w:rFonts w:ascii="Arial" w:eastAsia="Times New Roman" w:hAnsi="Arial" w:cs="Times New Roman"/>
          <w:szCs w:val="24"/>
        </w:rPr>
        <w:t xml:space="preserve">principle amount </w:t>
      </w:r>
      <w:r>
        <w:rPr>
          <w:rFonts w:ascii="Arial" w:eastAsia="Times New Roman" w:hAnsi="Arial" w:cs="Times New Roman"/>
          <w:szCs w:val="24"/>
        </w:rPr>
        <w:t>due according to the lease agreement</w:t>
      </w:r>
      <w:r w:rsidRPr="00456671">
        <w:rPr>
          <w:rFonts w:ascii="Arial" w:eastAsia="Times New Roman" w:hAnsi="Arial" w:cs="Times New Roman"/>
          <w:szCs w:val="24"/>
        </w:rPr>
        <w:t xml:space="preserve">. </w:t>
      </w:r>
    </w:p>
    <w:p w14:paraId="2114B970"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Capitalization Entry</w:t>
      </w:r>
      <w:r w:rsidRPr="00456671">
        <w:rPr>
          <w:rFonts w:ascii="Arial" w:eastAsia="Times New Roman" w:hAnsi="Arial" w:cs="Times New Roman"/>
          <w:szCs w:val="24"/>
        </w:rPr>
        <w:t xml:space="preserve"> (system generated</w:t>
      </w:r>
      <w:r>
        <w:rPr>
          <w:rFonts w:ascii="Arial" w:eastAsia="Times New Roman" w:hAnsi="Arial" w:cs="Times New Roman"/>
          <w:szCs w:val="24"/>
        </w:rPr>
        <w:t xml:space="preserve"> based on the </w:t>
      </w:r>
      <w:proofErr w:type="gramStart"/>
      <w:r>
        <w:rPr>
          <w:rFonts w:ascii="Arial" w:eastAsia="Times New Roman" w:hAnsi="Arial" w:cs="Times New Roman"/>
          <w:szCs w:val="24"/>
        </w:rPr>
        <w:t>8312 object</w:t>
      </w:r>
      <w:proofErr w:type="gramEnd"/>
      <w:r>
        <w:rPr>
          <w:rFonts w:ascii="Arial" w:eastAsia="Times New Roman" w:hAnsi="Arial" w:cs="Times New Roman"/>
          <w:szCs w:val="24"/>
        </w:rPr>
        <w:t xml:space="preserve"> code usage from above</w:t>
      </w:r>
      <w:r w:rsidRPr="00456671">
        <w:rPr>
          <w:rFonts w:ascii="Arial" w:eastAsia="Times New Roman" w:hAnsi="Arial" w:cs="Times New Roman"/>
          <w:szCs w:val="24"/>
        </w:rPr>
        <w:t>):</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1676"/>
        <w:gridCol w:w="1326"/>
        <w:gridCol w:w="1404"/>
      </w:tblGrid>
      <w:tr w:rsidR="001B6067" w:rsidRPr="00456671" w14:paraId="426A0598" w14:textId="77777777" w:rsidTr="001B6067">
        <w:trPr>
          <w:trHeight w:val="302"/>
          <w:tblHeader/>
          <w:jc w:val="center"/>
        </w:trPr>
        <w:tc>
          <w:tcPr>
            <w:tcW w:w="1906" w:type="pct"/>
            <w:vAlign w:val="center"/>
          </w:tcPr>
          <w:p w14:paraId="331AC28C"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Account Number</w:t>
            </w:r>
          </w:p>
        </w:tc>
        <w:tc>
          <w:tcPr>
            <w:tcW w:w="1177" w:type="pct"/>
            <w:vAlign w:val="center"/>
          </w:tcPr>
          <w:p w14:paraId="24A64BEE"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Object Code</w:t>
            </w:r>
          </w:p>
        </w:tc>
        <w:tc>
          <w:tcPr>
            <w:tcW w:w="931" w:type="pct"/>
            <w:vAlign w:val="center"/>
          </w:tcPr>
          <w:p w14:paraId="1ABB9F7D"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Debit</w:t>
            </w:r>
          </w:p>
        </w:tc>
        <w:tc>
          <w:tcPr>
            <w:tcW w:w="986" w:type="pct"/>
            <w:vAlign w:val="center"/>
          </w:tcPr>
          <w:p w14:paraId="2AE23077"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Credit</w:t>
            </w:r>
          </w:p>
        </w:tc>
      </w:tr>
      <w:tr w:rsidR="001B6067" w:rsidRPr="00456671" w14:paraId="3F1D7E5F" w14:textId="77777777" w:rsidTr="001B6067">
        <w:trPr>
          <w:trHeight w:val="302"/>
          <w:jc w:val="center"/>
        </w:trPr>
        <w:tc>
          <w:tcPr>
            <w:tcW w:w="1906" w:type="pct"/>
            <w:vAlign w:val="center"/>
          </w:tcPr>
          <w:p w14:paraId="7865732E"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6700992E"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1841</w:t>
            </w:r>
          </w:p>
        </w:tc>
        <w:tc>
          <w:tcPr>
            <w:tcW w:w="931" w:type="pct"/>
            <w:vAlign w:val="center"/>
          </w:tcPr>
          <w:p w14:paraId="1D016217"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c>
          <w:tcPr>
            <w:tcW w:w="986" w:type="pct"/>
            <w:vAlign w:val="center"/>
          </w:tcPr>
          <w:p w14:paraId="591CC0CE" w14:textId="77777777" w:rsidR="001B6067" w:rsidRPr="00456671" w:rsidRDefault="001B6067" w:rsidP="001B6067">
            <w:pPr>
              <w:spacing w:after="0" w:line="240" w:lineRule="auto"/>
              <w:rPr>
                <w:rFonts w:ascii="Arial" w:eastAsia="Times New Roman" w:hAnsi="Arial" w:cs="Times New Roman"/>
                <w:szCs w:val="24"/>
              </w:rPr>
            </w:pPr>
          </w:p>
        </w:tc>
      </w:tr>
      <w:tr w:rsidR="001B6067" w:rsidRPr="00456671" w14:paraId="6135960D" w14:textId="77777777" w:rsidTr="001B6067">
        <w:trPr>
          <w:trHeight w:val="302"/>
          <w:jc w:val="center"/>
        </w:trPr>
        <w:tc>
          <w:tcPr>
            <w:tcW w:w="1906" w:type="pct"/>
            <w:vAlign w:val="center"/>
          </w:tcPr>
          <w:p w14:paraId="6985CCB0"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4D0A7565"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931" w:type="pct"/>
            <w:vAlign w:val="center"/>
          </w:tcPr>
          <w:p w14:paraId="25468E64" w14:textId="77777777" w:rsidR="001B6067" w:rsidRPr="00456671" w:rsidRDefault="001B6067" w:rsidP="001B6067">
            <w:pPr>
              <w:spacing w:after="0" w:line="240" w:lineRule="auto"/>
              <w:rPr>
                <w:rFonts w:ascii="Arial" w:eastAsia="Times New Roman" w:hAnsi="Arial" w:cs="Times New Roman"/>
                <w:szCs w:val="24"/>
              </w:rPr>
            </w:pPr>
          </w:p>
        </w:tc>
        <w:tc>
          <w:tcPr>
            <w:tcW w:w="986" w:type="pct"/>
            <w:vAlign w:val="center"/>
          </w:tcPr>
          <w:p w14:paraId="1ED15EFB"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r>
    </w:tbl>
    <w:p w14:paraId="5FCA6CE1" w14:textId="77777777" w:rsidR="001B6067" w:rsidRDefault="001B6067" w:rsidP="001B6067">
      <w:pPr>
        <w:spacing w:after="0" w:line="240" w:lineRule="auto"/>
        <w:rPr>
          <w:rFonts w:ascii="Arial" w:eastAsia="Times New Roman" w:hAnsi="Arial" w:cs="Times New Roman"/>
          <w:szCs w:val="24"/>
        </w:rPr>
      </w:pPr>
    </w:p>
    <w:p w14:paraId="73BFCCC0"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lastRenderedPageBreak/>
        <w:t>If object code 8315 was used in the example above the following capitalization entry would be generated:</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1676"/>
        <w:gridCol w:w="1326"/>
        <w:gridCol w:w="1404"/>
      </w:tblGrid>
      <w:tr w:rsidR="001B6067" w:rsidRPr="00456671" w14:paraId="16656741" w14:textId="77777777" w:rsidTr="001B6067">
        <w:trPr>
          <w:trHeight w:val="302"/>
          <w:tblHeader/>
          <w:jc w:val="center"/>
        </w:trPr>
        <w:tc>
          <w:tcPr>
            <w:tcW w:w="1906" w:type="pct"/>
            <w:vAlign w:val="center"/>
          </w:tcPr>
          <w:p w14:paraId="201ED9DD"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Account Number</w:t>
            </w:r>
          </w:p>
        </w:tc>
        <w:tc>
          <w:tcPr>
            <w:tcW w:w="1177" w:type="pct"/>
            <w:vAlign w:val="center"/>
          </w:tcPr>
          <w:p w14:paraId="5A98AD5A"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Object Code</w:t>
            </w:r>
          </w:p>
        </w:tc>
        <w:tc>
          <w:tcPr>
            <w:tcW w:w="931" w:type="pct"/>
            <w:vAlign w:val="center"/>
          </w:tcPr>
          <w:p w14:paraId="2E3F4D22"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Debit</w:t>
            </w:r>
          </w:p>
        </w:tc>
        <w:tc>
          <w:tcPr>
            <w:tcW w:w="986" w:type="pct"/>
            <w:vAlign w:val="center"/>
          </w:tcPr>
          <w:p w14:paraId="4D7ED95B"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Credit</w:t>
            </w:r>
          </w:p>
        </w:tc>
      </w:tr>
      <w:tr w:rsidR="001B6067" w:rsidRPr="00456671" w14:paraId="2B7A2B46" w14:textId="77777777" w:rsidTr="001B6067">
        <w:trPr>
          <w:trHeight w:val="302"/>
          <w:jc w:val="center"/>
        </w:trPr>
        <w:tc>
          <w:tcPr>
            <w:tcW w:w="1906" w:type="pct"/>
            <w:vAlign w:val="center"/>
          </w:tcPr>
          <w:p w14:paraId="4B36F15E"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15D68B4D"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1838</w:t>
            </w:r>
          </w:p>
        </w:tc>
        <w:tc>
          <w:tcPr>
            <w:tcW w:w="931" w:type="pct"/>
            <w:vAlign w:val="center"/>
          </w:tcPr>
          <w:p w14:paraId="62AACEE1"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c>
          <w:tcPr>
            <w:tcW w:w="986" w:type="pct"/>
            <w:vAlign w:val="center"/>
          </w:tcPr>
          <w:p w14:paraId="4DCF79A2" w14:textId="77777777" w:rsidR="001B6067" w:rsidRPr="00456671" w:rsidRDefault="001B6067" w:rsidP="001B6067">
            <w:pPr>
              <w:spacing w:after="0" w:line="240" w:lineRule="auto"/>
              <w:rPr>
                <w:rFonts w:ascii="Arial" w:eastAsia="Times New Roman" w:hAnsi="Arial" w:cs="Times New Roman"/>
                <w:szCs w:val="24"/>
              </w:rPr>
            </w:pPr>
          </w:p>
        </w:tc>
      </w:tr>
      <w:tr w:rsidR="001B6067" w:rsidRPr="00456671" w14:paraId="67A94AFF" w14:textId="77777777" w:rsidTr="001B6067">
        <w:trPr>
          <w:trHeight w:val="302"/>
          <w:jc w:val="center"/>
        </w:trPr>
        <w:tc>
          <w:tcPr>
            <w:tcW w:w="1906" w:type="pct"/>
            <w:vAlign w:val="center"/>
          </w:tcPr>
          <w:p w14:paraId="08DAD3BB"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4DF9625B"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931" w:type="pct"/>
            <w:vAlign w:val="center"/>
          </w:tcPr>
          <w:p w14:paraId="733F2A73" w14:textId="77777777" w:rsidR="001B6067" w:rsidRPr="00456671" w:rsidRDefault="001B6067" w:rsidP="001B6067">
            <w:pPr>
              <w:spacing w:after="0" w:line="240" w:lineRule="auto"/>
              <w:rPr>
                <w:rFonts w:ascii="Arial" w:eastAsia="Times New Roman" w:hAnsi="Arial" w:cs="Times New Roman"/>
                <w:szCs w:val="24"/>
              </w:rPr>
            </w:pPr>
          </w:p>
        </w:tc>
        <w:tc>
          <w:tcPr>
            <w:tcW w:w="986" w:type="pct"/>
            <w:vAlign w:val="center"/>
          </w:tcPr>
          <w:p w14:paraId="594C8579"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r>
    </w:tbl>
    <w:p w14:paraId="64AF02E2" w14:textId="77777777" w:rsidR="001B6067" w:rsidRDefault="001B6067" w:rsidP="001B6067">
      <w:pPr>
        <w:spacing w:after="0" w:line="240" w:lineRule="auto"/>
        <w:rPr>
          <w:rFonts w:ascii="Arial" w:eastAsia="Times New Roman" w:hAnsi="Arial" w:cs="Times New Roman"/>
          <w:szCs w:val="24"/>
        </w:rPr>
      </w:pPr>
    </w:p>
    <w:p w14:paraId="290E87AC"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If object code 8317 was used in the example above the following capitalization entry would be generated:</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1676"/>
        <w:gridCol w:w="1326"/>
        <w:gridCol w:w="1404"/>
      </w:tblGrid>
      <w:tr w:rsidR="001B6067" w:rsidRPr="00456671" w14:paraId="220E37FD" w14:textId="77777777" w:rsidTr="001B6067">
        <w:trPr>
          <w:trHeight w:val="302"/>
          <w:tblHeader/>
          <w:jc w:val="center"/>
        </w:trPr>
        <w:tc>
          <w:tcPr>
            <w:tcW w:w="1906" w:type="pct"/>
            <w:vAlign w:val="center"/>
          </w:tcPr>
          <w:p w14:paraId="2D7796B8"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Account Number</w:t>
            </w:r>
          </w:p>
        </w:tc>
        <w:tc>
          <w:tcPr>
            <w:tcW w:w="1177" w:type="pct"/>
            <w:vAlign w:val="center"/>
          </w:tcPr>
          <w:p w14:paraId="5FDDE463"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Object Code</w:t>
            </w:r>
          </w:p>
        </w:tc>
        <w:tc>
          <w:tcPr>
            <w:tcW w:w="931" w:type="pct"/>
            <w:vAlign w:val="center"/>
          </w:tcPr>
          <w:p w14:paraId="5E8F981C"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Debit</w:t>
            </w:r>
          </w:p>
        </w:tc>
        <w:tc>
          <w:tcPr>
            <w:tcW w:w="986" w:type="pct"/>
            <w:vAlign w:val="center"/>
          </w:tcPr>
          <w:p w14:paraId="45CB4476" w14:textId="77777777" w:rsidR="001B6067" w:rsidRPr="00456671" w:rsidRDefault="001B6067" w:rsidP="001B6067">
            <w:pPr>
              <w:spacing w:after="0" w:line="240" w:lineRule="auto"/>
              <w:rPr>
                <w:rFonts w:ascii="Arial" w:eastAsia="Times New Roman" w:hAnsi="Arial" w:cs="Times New Roman"/>
                <w:b/>
                <w:szCs w:val="24"/>
              </w:rPr>
            </w:pPr>
            <w:r w:rsidRPr="00456671">
              <w:rPr>
                <w:rFonts w:ascii="Arial" w:eastAsia="Times New Roman" w:hAnsi="Arial" w:cs="Times New Roman"/>
                <w:b/>
                <w:szCs w:val="24"/>
              </w:rPr>
              <w:t>Credit</w:t>
            </w:r>
          </w:p>
        </w:tc>
      </w:tr>
      <w:tr w:rsidR="001B6067" w:rsidRPr="00456671" w14:paraId="3FFA9D77" w14:textId="77777777" w:rsidTr="001B6067">
        <w:trPr>
          <w:trHeight w:val="302"/>
          <w:jc w:val="center"/>
        </w:trPr>
        <w:tc>
          <w:tcPr>
            <w:tcW w:w="1906" w:type="pct"/>
            <w:vAlign w:val="center"/>
          </w:tcPr>
          <w:p w14:paraId="1686A593"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468AC8E0"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1833</w:t>
            </w:r>
          </w:p>
        </w:tc>
        <w:tc>
          <w:tcPr>
            <w:tcW w:w="931" w:type="pct"/>
            <w:vAlign w:val="center"/>
          </w:tcPr>
          <w:p w14:paraId="5549165C"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c>
          <w:tcPr>
            <w:tcW w:w="986" w:type="pct"/>
            <w:vAlign w:val="center"/>
          </w:tcPr>
          <w:p w14:paraId="6FEBB138" w14:textId="77777777" w:rsidR="001B6067" w:rsidRPr="00456671" w:rsidRDefault="001B6067" w:rsidP="001B6067">
            <w:pPr>
              <w:spacing w:after="0" w:line="240" w:lineRule="auto"/>
              <w:rPr>
                <w:rFonts w:ascii="Arial" w:eastAsia="Times New Roman" w:hAnsi="Arial" w:cs="Times New Roman"/>
                <w:szCs w:val="24"/>
              </w:rPr>
            </w:pPr>
          </w:p>
        </w:tc>
      </w:tr>
      <w:tr w:rsidR="001B6067" w:rsidRPr="00456671" w14:paraId="278FF00F" w14:textId="77777777" w:rsidTr="001B6067">
        <w:trPr>
          <w:trHeight w:val="302"/>
          <w:jc w:val="center"/>
        </w:trPr>
        <w:tc>
          <w:tcPr>
            <w:tcW w:w="1906" w:type="pct"/>
            <w:vAlign w:val="center"/>
          </w:tcPr>
          <w:p w14:paraId="0C77BC45"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1177" w:type="pct"/>
            <w:vAlign w:val="center"/>
          </w:tcPr>
          <w:p w14:paraId="687E54F7"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9011</w:t>
            </w:r>
          </w:p>
        </w:tc>
        <w:tc>
          <w:tcPr>
            <w:tcW w:w="931" w:type="pct"/>
            <w:vAlign w:val="center"/>
          </w:tcPr>
          <w:p w14:paraId="518E86E2" w14:textId="77777777" w:rsidR="001B6067" w:rsidRPr="00456671" w:rsidRDefault="001B6067" w:rsidP="001B6067">
            <w:pPr>
              <w:spacing w:after="0" w:line="240" w:lineRule="auto"/>
              <w:rPr>
                <w:rFonts w:ascii="Arial" w:eastAsia="Times New Roman" w:hAnsi="Arial" w:cs="Times New Roman"/>
                <w:szCs w:val="24"/>
              </w:rPr>
            </w:pPr>
          </w:p>
        </w:tc>
        <w:tc>
          <w:tcPr>
            <w:tcW w:w="986" w:type="pct"/>
            <w:vAlign w:val="center"/>
          </w:tcPr>
          <w:p w14:paraId="63D96F4E" w14:textId="77777777" w:rsidR="001B6067" w:rsidRPr="00456671"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$10,000</w:t>
            </w:r>
          </w:p>
        </w:tc>
      </w:tr>
    </w:tbl>
    <w:p w14:paraId="57F9386E" w14:textId="77777777" w:rsidR="001B6067" w:rsidRDefault="001B6067" w:rsidP="001B6067">
      <w:pPr>
        <w:spacing w:after="0" w:line="240" w:lineRule="auto"/>
        <w:rPr>
          <w:rFonts w:ascii="Arial" w:eastAsia="Times New Roman" w:hAnsi="Arial" w:cs="Times New Roman"/>
          <w:szCs w:val="24"/>
        </w:rPr>
      </w:pPr>
    </w:p>
    <w:p w14:paraId="0EF6AAA8"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Object code 9011 is the Capital Expense Elimination, which offsets the object code 8312, 8315, or 8317 expense activity.</w:t>
      </w:r>
    </w:p>
    <w:p w14:paraId="27FDA894" w14:textId="77777777" w:rsidR="001B6067" w:rsidRPr="00456671" w:rsidRDefault="001B6067" w:rsidP="001B6067">
      <w:pPr>
        <w:spacing w:after="0" w:line="240" w:lineRule="auto"/>
        <w:rPr>
          <w:rFonts w:ascii="Arial" w:eastAsia="Times New Roman" w:hAnsi="Arial" w:cs="Times New Roman"/>
          <w:szCs w:val="24"/>
        </w:rPr>
      </w:pPr>
    </w:p>
    <w:p w14:paraId="4938FC6C" w14:textId="77777777" w:rsidR="001B6067" w:rsidRPr="00406BC7" w:rsidRDefault="001B6067" w:rsidP="001B6067">
      <w:pPr>
        <w:pStyle w:val="Heading2"/>
        <w:rPr>
          <w:b/>
          <w:bCs/>
          <w:smallCaps/>
          <w:sz w:val="24"/>
          <w:szCs w:val="24"/>
        </w:rPr>
      </w:pPr>
      <w:bookmarkStart w:id="19" w:name="_Toc338935069"/>
      <w:r w:rsidRPr="00406BC7">
        <w:rPr>
          <w:b/>
          <w:bCs/>
          <w:smallCaps/>
          <w:sz w:val="24"/>
          <w:szCs w:val="24"/>
        </w:rPr>
        <w:t>Accounting for a Lease-Purchase</w:t>
      </w:r>
      <w:bookmarkEnd w:id="19"/>
    </w:p>
    <w:p w14:paraId="2A38A017" w14:textId="77777777" w:rsidR="001B6067" w:rsidRDefault="001B6067" w:rsidP="001B6067">
      <w:pPr>
        <w:spacing w:after="0" w:line="240" w:lineRule="auto"/>
        <w:rPr>
          <w:rFonts w:ascii="Arial" w:hAnsi="Arial" w:cs="Arial"/>
        </w:rPr>
      </w:pPr>
      <w:r>
        <w:rPr>
          <w:rFonts w:ascii="Arial" w:eastAsia="Times New Roman" w:hAnsi="Arial" w:cs="Times New Roman"/>
          <w:szCs w:val="24"/>
        </w:rPr>
        <w:t>FRA maintains a capital lease e</w:t>
      </w:r>
      <w:r w:rsidRPr="00456671">
        <w:rPr>
          <w:rFonts w:ascii="Arial" w:eastAsia="Times New Roman" w:hAnsi="Arial" w:cs="Times New Roman"/>
          <w:szCs w:val="24"/>
        </w:rPr>
        <w:t xml:space="preserve">xcel spreadsheet. General characteristics about all capital lease-purchases of the university are recorded in the spreadsheet. </w:t>
      </w:r>
      <w:r w:rsidRPr="00106AAC">
        <w:rPr>
          <w:rFonts w:ascii="Arial" w:hAnsi="Arial" w:cs="Arial"/>
        </w:rPr>
        <w:t>The spreadsheet is in numerical order by lease number</w:t>
      </w:r>
      <w:r>
        <w:rPr>
          <w:rFonts w:ascii="Arial" w:hAnsi="Arial" w:cs="Arial"/>
        </w:rPr>
        <w:t>.</w:t>
      </w:r>
      <w:r w:rsidR="00137E61">
        <w:rPr>
          <w:rFonts w:ascii="Arial" w:hAnsi="Arial" w:cs="Arial"/>
        </w:rPr>
        <w:t xml:space="preserve"> </w:t>
      </w:r>
      <w:r>
        <w:rPr>
          <w:rFonts w:ascii="Arial" w:hAnsi="Arial" w:cs="Arial"/>
        </w:rPr>
        <w:t>CSURF leases are already assigned a lease number by the time they get to FRA</w:t>
      </w:r>
      <w:r w:rsidR="00737433">
        <w:rPr>
          <w:rFonts w:ascii="Arial" w:hAnsi="Arial" w:cs="Arial"/>
        </w:rPr>
        <w:t>,</w:t>
      </w:r>
      <w:r>
        <w:rPr>
          <w:rFonts w:ascii="Arial" w:hAnsi="Arial" w:cs="Arial"/>
        </w:rPr>
        <w:t xml:space="preserve"> so this number should be used</w:t>
      </w:r>
      <w:r w:rsidR="00737433">
        <w:rPr>
          <w:rFonts w:ascii="Arial" w:hAnsi="Arial" w:cs="Arial"/>
        </w:rPr>
        <w:t>.</w:t>
      </w:r>
      <w:r w:rsidRPr="00106AAC">
        <w:rPr>
          <w:rFonts w:ascii="Arial" w:hAnsi="Arial" w:cs="Arial"/>
        </w:rPr>
        <w:t xml:space="preserve"> </w:t>
      </w:r>
      <w:r w:rsidR="00737433">
        <w:rPr>
          <w:rFonts w:ascii="Arial" w:hAnsi="Arial" w:cs="Arial"/>
        </w:rPr>
        <w:t>B</w:t>
      </w:r>
      <w:r w:rsidRPr="00106AAC">
        <w:rPr>
          <w:rFonts w:ascii="Arial" w:hAnsi="Arial" w:cs="Arial"/>
        </w:rPr>
        <w:t xml:space="preserve">ut if the lease did not come from CSURF then </w:t>
      </w:r>
      <w:r>
        <w:rPr>
          <w:rFonts w:ascii="Arial" w:hAnsi="Arial" w:cs="Arial"/>
        </w:rPr>
        <w:t>the FRA Accountant</w:t>
      </w:r>
      <w:r w:rsidRPr="00106AAC">
        <w:rPr>
          <w:rFonts w:ascii="Arial" w:hAnsi="Arial" w:cs="Arial"/>
        </w:rPr>
        <w:t xml:space="preserve"> will assign the next available PL# (purchasing lease</w:t>
      </w:r>
      <w:r>
        <w:rPr>
          <w:rFonts w:ascii="Arial" w:hAnsi="Arial" w:cs="Arial"/>
        </w:rPr>
        <w:t xml:space="preserve"> number</w:t>
      </w:r>
      <w:r w:rsidRPr="00106AAC">
        <w:rPr>
          <w:rFonts w:ascii="Arial" w:hAnsi="Arial" w:cs="Arial"/>
        </w:rPr>
        <w:t>) to the lease.</w:t>
      </w:r>
      <w:r w:rsidR="00137E61">
        <w:rPr>
          <w:rFonts w:ascii="Arial" w:hAnsi="Arial" w:cs="Arial"/>
        </w:rPr>
        <w:t xml:space="preserve"> </w:t>
      </w:r>
    </w:p>
    <w:p w14:paraId="59625890" w14:textId="77777777" w:rsidR="001B6067" w:rsidRDefault="001B6067" w:rsidP="001B6067">
      <w:pPr>
        <w:spacing w:after="0" w:line="240" w:lineRule="auto"/>
        <w:rPr>
          <w:rFonts w:ascii="Arial" w:eastAsia="Times New Roman" w:hAnsi="Arial" w:cs="Times New Roman"/>
          <w:szCs w:val="24"/>
        </w:rPr>
      </w:pPr>
      <w:r w:rsidRPr="00106AAC">
        <w:rPr>
          <w:rFonts w:ascii="Arial" w:eastAsia="Times New Roman" w:hAnsi="Arial" w:cs="Arial"/>
          <w:szCs w:val="24"/>
        </w:rPr>
        <w:t>At the beginning of each new month</w:t>
      </w:r>
      <w:r>
        <w:rPr>
          <w:rFonts w:ascii="Arial" w:eastAsia="Times New Roman" w:hAnsi="Arial" w:cs="Arial"/>
          <w:szCs w:val="24"/>
        </w:rPr>
        <w:t>,</w:t>
      </w:r>
      <w:r>
        <w:rPr>
          <w:rFonts w:ascii="Arial" w:eastAsia="Times New Roman" w:hAnsi="Arial" w:cs="Times New Roman"/>
          <w:szCs w:val="24"/>
        </w:rPr>
        <w:t xml:space="preserve"> a query is run to see the activity that posted against object code 2841 for the previous month</w:t>
      </w:r>
      <w:r w:rsidRPr="00456671">
        <w:rPr>
          <w:rFonts w:ascii="Arial" w:eastAsia="Times New Roman" w:hAnsi="Arial" w:cs="Times New Roman"/>
          <w:szCs w:val="24"/>
        </w:rPr>
        <w:t xml:space="preserve">. </w:t>
      </w:r>
      <w:r>
        <w:rPr>
          <w:rFonts w:ascii="Arial" w:eastAsia="Times New Roman" w:hAnsi="Arial" w:cs="Times New Roman"/>
          <w:szCs w:val="24"/>
        </w:rPr>
        <w:t>This query</w:t>
      </w:r>
      <w:r w:rsidRPr="00456671">
        <w:rPr>
          <w:rFonts w:ascii="Arial" w:eastAsia="Times New Roman" w:hAnsi="Arial" w:cs="Times New Roman"/>
          <w:szCs w:val="24"/>
        </w:rPr>
        <w:t xml:space="preserve"> is used to </w:t>
      </w:r>
      <w:r>
        <w:rPr>
          <w:rFonts w:ascii="Arial" w:eastAsia="Times New Roman" w:hAnsi="Arial" w:cs="Times New Roman"/>
          <w:szCs w:val="24"/>
        </w:rPr>
        <w:t>verify that the</w:t>
      </w:r>
      <w:r w:rsidRPr="00456671">
        <w:rPr>
          <w:rFonts w:ascii="Arial" w:eastAsia="Times New Roman" w:hAnsi="Arial" w:cs="Times New Roman"/>
          <w:szCs w:val="24"/>
        </w:rPr>
        <w:t xml:space="preserve"> </w:t>
      </w:r>
      <w:proofErr w:type="gramStart"/>
      <w:r w:rsidRPr="00456671">
        <w:rPr>
          <w:rFonts w:ascii="Arial" w:eastAsia="Times New Roman" w:hAnsi="Arial" w:cs="Times New Roman"/>
          <w:szCs w:val="24"/>
        </w:rPr>
        <w:t>principle</w:t>
      </w:r>
      <w:proofErr w:type="gramEnd"/>
      <w:r w:rsidRPr="00456671">
        <w:rPr>
          <w:rFonts w:ascii="Arial" w:eastAsia="Times New Roman" w:hAnsi="Arial" w:cs="Times New Roman"/>
          <w:szCs w:val="24"/>
        </w:rPr>
        <w:t xml:space="preserve"> payment amounts incurred during the </w:t>
      </w:r>
      <w:r>
        <w:rPr>
          <w:rFonts w:ascii="Arial" w:eastAsia="Times New Roman" w:hAnsi="Arial" w:cs="Times New Roman"/>
          <w:szCs w:val="24"/>
        </w:rPr>
        <w:t xml:space="preserve">month match the </w:t>
      </w:r>
      <w:r w:rsidRPr="00456671">
        <w:rPr>
          <w:rFonts w:ascii="Arial" w:eastAsia="Times New Roman" w:hAnsi="Arial" w:cs="Times New Roman"/>
          <w:szCs w:val="24"/>
        </w:rPr>
        <w:t>ca</w:t>
      </w:r>
      <w:r>
        <w:rPr>
          <w:rFonts w:ascii="Arial" w:eastAsia="Times New Roman" w:hAnsi="Arial" w:cs="Times New Roman"/>
          <w:szCs w:val="24"/>
        </w:rPr>
        <w:t>pital lease spreadsheet</w:t>
      </w:r>
      <w:r w:rsidRPr="00456671">
        <w:rPr>
          <w:rFonts w:ascii="Arial" w:eastAsia="Times New Roman" w:hAnsi="Arial" w:cs="Times New Roman"/>
          <w:szCs w:val="24"/>
        </w:rPr>
        <w:t xml:space="preserve">. The </w:t>
      </w:r>
      <w:r>
        <w:rPr>
          <w:rFonts w:ascii="Arial" w:eastAsia="Times New Roman" w:hAnsi="Arial" w:cs="Times New Roman"/>
          <w:szCs w:val="24"/>
        </w:rPr>
        <w:t>FRA Accountant</w:t>
      </w:r>
      <w:r w:rsidRPr="00456671">
        <w:rPr>
          <w:rFonts w:ascii="Arial" w:eastAsia="Times New Roman" w:hAnsi="Arial" w:cs="Times New Roman"/>
          <w:szCs w:val="24"/>
        </w:rPr>
        <w:t xml:space="preserve"> then reconciles the capital lease spreadsheet to the amortization schedules and to the general ledger </w:t>
      </w:r>
      <w:r>
        <w:rPr>
          <w:rFonts w:ascii="Arial" w:eastAsia="Times New Roman" w:hAnsi="Arial" w:cs="Times New Roman"/>
          <w:szCs w:val="24"/>
        </w:rPr>
        <w:t>each month</w:t>
      </w:r>
      <w:r w:rsidRPr="00456671">
        <w:rPr>
          <w:rFonts w:ascii="Arial" w:eastAsia="Times New Roman" w:hAnsi="Arial" w:cs="Times New Roman"/>
          <w:szCs w:val="24"/>
        </w:rPr>
        <w:t>.</w:t>
      </w:r>
    </w:p>
    <w:p w14:paraId="2CEC6DB9" w14:textId="77777777" w:rsidR="001B6067" w:rsidRDefault="001B6067" w:rsidP="001B6067">
      <w:pPr>
        <w:spacing w:after="0" w:line="240" w:lineRule="auto"/>
        <w:rPr>
          <w:rFonts w:ascii="Arial" w:eastAsia="Times New Roman" w:hAnsi="Arial" w:cs="Times New Roman"/>
          <w:szCs w:val="24"/>
        </w:rPr>
      </w:pPr>
    </w:p>
    <w:p w14:paraId="053A0AC8" w14:textId="77777777" w:rsidR="001B6067" w:rsidRPr="00406BC7" w:rsidRDefault="001B6067" w:rsidP="001B6067">
      <w:pPr>
        <w:pStyle w:val="Heading2"/>
        <w:rPr>
          <w:smallCaps/>
          <w:sz w:val="24"/>
          <w:szCs w:val="24"/>
        </w:rPr>
      </w:pPr>
      <w:bookmarkStart w:id="20" w:name="_Toc338935070"/>
      <w:r w:rsidRPr="00406BC7">
        <w:rPr>
          <w:b/>
          <w:bCs/>
          <w:smallCaps/>
          <w:sz w:val="24"/>
          <w:szCs w:val="24"/>
        </w:rPr>
        <w:t>Capital Lease Payments</w:t>
      </w:r>
      <w:bookmarkEnd w:id="20"/>
    </w:p>
    <w:p w14:paraId="1EBC5374"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bCs/>
          <w:szCs w:val="24"/>
        </w:rPr>
        <w:t>Payments for capital leases can be made in one of two ways.</w:t>
      </w:r>
      <w:r w:rsidR="00137E61">
        <w:rPr>
          <w:rFonts w:ascii="Arial" w:eastAsia="Times New Roman" w:hAnsi="Arial" w:cs="Times New Roman"/>
          <w:bCs/>
          <w:szCs w:val="24"/>
        </w:rPr>
        <w:t xml:space="preserve"> </w:t>
      </w:r>
      <w:r>
        <w:rPr>
          <w:rFonts w:ascii="Arial" w:eastAsia="Times New Roman" w:hAnsi="Arial" w:cs="Times New Roman"/>
          <w:bCs/>
          <w:szCs w:val="24"/>
        </w:rPr>
        <w:t>CSURF lease payments are made on a Distribution of Income and Expense document while non-CSURF capital leases (PL-XX) payments are paid on a Payment Request from the PO or a Disbursement Voucher.</w:t>
      </w:r>
    </w:p>
    <w:p w14:paraId="39DA56D8" w14:textId="77777777" w:rsidR="001B6067" w:rsidRPr="001E2A78" w:rsidRDefault="001B6067" w:rsidP="001B6067">
      <w:pPr>
        <w:spacing w:after="0" w:line="240" w:lineRule="auto"/>
        <w:rPr>
          <w:rFonts w:ascii="Arial" w:eastAsia="Times New Roman" w:hAnsi="Arial" w:cs="Times New Roman"/>
          <w:szCs w:val="24"/>
        </w:rPr>
      </w:pPr>
    </w:p>
    <w:p w14:paraId="08425DCF" w14:textId="77777777" w:rsidR="002F2322" w:rsidRPr="002F2322" w:rsidRDefault="001B6067" w:rsidP="002F2322">
      <w:pPr>
        <w:pStyle w:val="Heading3"/>
        <w:rPr>
          <w:b w:val="0"/>
          <w:szCs w:val="24"/>
        </w:rPr>
      </w:pPr>
      <w:bookmarkStart w:id="21" w:name="_Toc338935071"/>
      <w:r w:rsidRPr="00406BC7">
        <w:rPr>
          <w:bCs/>
          <w:i/>
          <w:szCs w:val="22"/>
        </w:rPr>
        <w:t>Distribution of Income and Expense</w:t>
      </w:r>
      <w:bookmarkEnd w:id="21"/>
      <w:r>
        <w:rPr>
          <w:bCs/>
          <w:i/>
          <w:szCs w:val="22"/>
        </w:rPr>
        <w:t>:</w:t>
      </w:r>
      <w:r w:rsidRPr="00406BC7">
        <w:rPr>
          <w:b w:val="0"/>
          <w:bCs/>
          <w:i/>
          <w:szCs w:val="22"/>
        </w:rPr>
        <w:t xml:space="preserve"> </w:t>
      </w:r>
      <w:r w:rsidRPr="00406BC7">
        <w:rPr>
          <w:b w:val="0"/>
          <w:szCs w:val="24"/>
        </w:rPr>
        <w:t>The following example resembles the accounting lines from a Distribution of Income and Expense document for capital lease payments due to CSURF.</w:t>
      </w:r>
      <w:r w:rsidR="00137E61">
        <w:rPr>
          <w:b w:val="0"/>
          <w:szCs w:val="24"/>
        </w:rPr>
        <w:t xml:space="preserve"> </w:t>
      </w:r>
      <w:r w:rsidRPr="00406BC7">
        <w:rPr>
          <w:b w:val="0"/>
          <w:szCs w:val="24"/>
        </w:rPr>
        <w:t>The “To” Accounting Lines create a DR in object codes 8300, 8310, 8320, or 8920.</w:t>
      </w:r>
    </w:p>
    <w:p w14:paraId="751590A8" w14:textId="77777777" w:rsidR="001B6067" w:rsidRDefault="001B6067" w:rsidP="001B6067">
      <w:pPr>
        <w:spacing w:after="0" w:line="240" w:lineRule="auto"/>
        <w:rPr>
          <w:noProof/>
        </w:rPr>
      </w:pPr>
    </w:p>
    <w:p w14:paraId="575B81A7" w14:textId="77777777" w:rsidR="00443CDC" w:rsidRDefault="001B6067" w:rsidP="001B6067">
      <w:pPr>
        <w:spacing w:after="0" w:line="240" w:lineRule="auto"/>
        <w:rPr>
          <w:rFonts w:ascii="Arial" w:eastAsia="Times New Roman" w:hAnsi="Arial" w:cs="Times New Roman"/>
          <w:szCs w:val="24"/>
        </w:rPr>
      </w:pPr>
      <w:r>
        <w:rPr>
          <w:noProof/>
        </w:rPr>
        <w:drawing>
          <wp:inline distT="0" distB="0" distL="0" distR="0" wp14:anchorId="3DE494AB" wp14:editId="052838B8">
            <wp:extent cx="4630436" cy="1737360"/>
            <wp:effectExtent l="95250" t="95250" r="93980" b="914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01" t="14830" r="2846" b="14429"/>
                    <a:stretch/>
                  </pic:blipFill>
                  <pic:spPr bwMode="auto">
                    <a:xfrm>
                      <a:off x="0" y="0"/>
                      <a:ext cx="4630436" cy="17373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C89D0FC"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lastRenderedPageBreak/>
        <w:t>A system-generated entry will take place anytime there is any activity using object code 8300, 8310, 8320, and/or 8920.</w:t>
      </w:r>
      <w:r w:rsidR="00137E61">
        <w:rPr>
          <w:rFonts w:ascii="Arial" w:eastAsia="Times New Roman" w:hAnsi="Arial" w:cs="Times New Roman"/>
          <w:szCs w:val="24"/>
        </w:rPr>
        <w:t xml:space="preserve"> </w:t>
      </w:r>
      <w:r>
        <w:rPr>
          <w:rFonts w:ascii="Arial" w:eastAsia="Times New Roman" w:hAnsi="Arial" w:cs="Times New Roman"/>
          <w:szCs w:val="24"/>
        </w:rPr>
        <w:t>In the example of a capital lease payment where any of these object codes are debited** then the following entry would be generated to decrease CSU’s current year liability for the lease:</w:t>
      </w:r>
      <w:r w:rsidR="00137E61">
        <w:rPr>
          <w:rFonts w:ascii="Arial" w:eastAsia="Times New Roman" w:hAnsi="Arial" w:cs="Times New Roman"/>
          <w:szCs w:val="24"/>
        </w:rPr>
        <w:t xml:space="preserve"> </w:t>
      </w:r>
    </w:p>
    <w:p w14:paraId="7E235445" w14:textId="77777777" w:rsidR="001B6067" w:rsidRDefault="001B6067" w:rsidP="001B6067">
      <w:pPr>
        <w:spacing w:after="0" w:line="240" w:lineRule="auto"/>
        <w:rPr>
          <w:rFonts w:ascii="Arial" w:eastAsia="Times New Roman" w:hAnsi="Arial" w:cs="Times New Roman"/>
          <w:szCs w:val="24"/>
        </w:rPr>
      </w:pP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1601"/>
        <w:gridCol w:w="1440"/>
        <w:gridCol w:w="1440"/>
      </w:tblGrid>
      <w:tr w:rsidR="001B6067" w:rsidRPr="00E317D5" w14:paraId="4D6B510A" w14:textId="77777777" w:rsidTr="001B6067">
        <w:trPr>
          <w:trHeight w:val="302"/>
          <w:tblHeader/>
          <w:jc w:val="center"/>
        </w:trPr>
        <w:tc>
          <w:tcPr>
            <w:tcW w:w="1906" w:type="pct"/>
            <w:vAlign w:val="center"/>
          </w:tcPr>
          <w:p w14:paraId="2C64DDAB"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1177" w:type="pct"/>
            <w:vAlign w:val="center"/>
          </w:tcPr>
          <w:p w14:paraId="3498B3AD"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931" w:type="pct"/>
            <w:vAlign w:val="center"/>
          </w:tcPr>
          <w:p w14:paraId="6131C36B"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986" w:type="pct"/>
            <w:vAlign w:val="center"/>
          </w:tcPr>
          <w:p w14:paraId="4D22DC54"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1B6067" w:rsidRPr="00E317D5" w14:paraId="0E1BD262" w14:textId="77777777" w:rsidTr="001B6067">
        <w:trPr>
          <w:trHeight w:val="302"/>
          <w:jc w:val="center"/>
        </w:trPr>
        <w:tc>
          <w:tcPr>
            <w:tcW w:w="1906" w:type="pct"/>
            <w:vAlign w:val="center"/>
          </w:tcPr>
          <w:p w14:paraId="2910D443"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7720000</w:t>
            </w:r>
          </w:p>
        </w:tc>
        <w:tc>
          <w:tcPr>
            <w:tcW w:w="1177" w:type="pct"/>
            <w:vAlign w:val="center"/>
          </w:tcPr>
          <w:p w14:paraId="05ABC9D6" w14:textId="77777777" w:rsidR="001B6067" w:rsidRPr="00E317D5"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2841</w:t>
            </w:r>
          </w:p>
        </w:tc>
        <w:tc>
          <w:tcPr>
            <w:tcW w:w="931" w:type="pct"/>
            <w:vAlign w:val="center"/>
          </w:tcPr>
          <w:p w14:paraId="2A6AD2C3"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w:t>
            </w:r>
            <w:r>
              <w:rPr>
                <w:rFonts w:ascii="Arial" w:eastAsia="Times New Roman" w:hAnsi="Arial" w:cs="Times New Roman"/>
                <w:szCs w:val="24"/>
              </w:rPr>
              <w:t>125,521.91</w:t>
            </w:r>
          </w:p>
        </w:tc>
        <w:tc>
          <w:tcPr>
            <w:tcW w:w="986" w:type="pct"/>
            <w:vAlign w:val="center"/>
          </w:tcPr>
          <w:p w14:paraId="5F244945" w14:textId="77777777" w:rsidR="001B6067" w:rsidRPr="00E317D5" w:rsidRDefault="001B6067" w:rsidP="001B6067">
            <w:pPr>
              <w:spacing w:after="0" w:line="240" w:lineRule="auto"/>
              <w:rPr>
                <w:rFonts w:ascii="Arial" w:eastAsia="Times New Roman" w:hAnsi="Arial" w:cs="Times New Roman"/>
                <w:szCs w:val="24"/>
              </w:rPr>
            </w:pPr>
          </w:p>
        </w:tc>
      </w:tr>
      <w:tr w:rsidR="001B6067" w:rsidRPr="00E317D5" w14:paraId="4A150D4F" w14:textId="77777777" w:rsidTr="001B6067">
        <w:trPr>
          <w:trHeight w:val="302"/>
          <w:jc w:val="center"/>
        </w:trPr>
        <w:tc>
          <w:tcPr>
            <w:tcW w:w="1906" w:type="pct"/>
            <w:vAlign w:val="center"/>
          </w:tcPr>
          <w:p w14:paraId="5C62A5CF"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7720000</w:t>
            </w:r>
          </w:p>
        </w:tc>
        <w:tc>
          <w:tcPr>
            <w:tcW w:w="1177" w:type="pct"/>
            <w:vAlign w:val="center"/>
          </w:tcPr>
          <w:p w14:paraId="4F7FD67B"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9011</w:t>
            </w:r>
          </w:p>
        </w:tc>
        <w:tc>
          <w:tcPr>
            <w:tcW w:w="931" w:type="pct"/>
            <w:vAlign w:val="center"/>
          </w:tcPr>
          <w:p w14:paraId="7654162E" w14:textId="77777777" w:rsidR="001B6067" w:rsidRPr="00E317D5" w:rsidRDefault="001B6067" w:rsidP="001B6067">
            <w:pPr>
              <w:spacing w:after="0" w:line="240" w:lineRule="auto"/>
              <w:rPr>
                <w:rFonts w:ascii="Arial" w:eastAsia="Times New Roman" w:hAnsi="Arial" w:cs="Times New Roman"/>
                <w:szCs w:val="24"/>
              </w:rPr>
            </w:pPr>
          </w:p>
        </w:tc>
        <w:tc>
          <w:tcPr>
            <w:tcW w:w="986" w:type="pct"/>
            <w:vAlign w:val="center"/>
          </w:tcPr>
          <w:p w14:paraId="12E3D953"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w:t>
            </w:r>
            <w:r>
              <w:rPr>
                <w:rFonts w:ascii="Arial" w:eastAsia="Times New Roman" w:hAnsi="Arial" w:cs="Times New Roman"/>
                <w:szCs w:val="24"/>
              </w:rPr>
              <w:t>125,521.91</w:t>
            </w:r>
          </w:p>
        </w:tc>
      </w:tr>
    </w:tbl>
    <w:p w14:paraId="24AC6678" w14:textId="77777777" w:rsidR="00024F3A" w:rsidRDefault="00024F3A" w:rsidP="001B6067">
      <w:pPr>
        <w:spacing w:after="0" w:line="240" w:lineRule="auto"/>
        <w:rPr>
          <w:rFonts w:ascii="Arial" w:eastAsia="Times New Roman" w:hAnsi="Arial" w:cs="Times New Roman"/>
          <w:szCs w:val="24"/>
        </w:rPr>
      </w:pPr>
    </w:p>
    <w:p w14:paraId="04E3CA1C"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 xml:space="preserve"> **NOTE: </w:t>
      </w:r>
      <w:r w:rsidR="00F074A2">
        <w:rPr>
          <w:rFonts w:ascii="Arial" w:eastAsia="Times New Roman" w:hAnsi="Arial" w:cs="Times New Roman"/>
          <w:szCs w:val="24"/>
        </w:rPr>
        <w:t xml:space="preserve">If </w:t>
      </w:r>
      <w:r>
        <w:rPr>
          <w:rFonts w:ascii="Arial" w:eastAsia="Times New Roman" w:hAnsi="Arial" w:cs="Times New Roman"/>
          <w:szCs w:val="24"/>
        </w:rPr>
        <w:t>object codes 8300, 8310, 8320, or 8920 are used as a credit</w:t>
      </w:r>
      <w:r w:rsidR="00F074A2">
        <w:rPr>
          <w:rFonts w:ascii="Arial" w:eastAsia="Times New Roman" w:hAnsi="Arial" w:cs="Times New Roman"/>
          <w:szCs w:val="24"/>
        </w:rPr>
        <w:t>,</w:t>
      </w:r>
      <w:r>
        <w:rPr>
          <w:rFonts w:ascii="Arial" w:eastAsia="Times New Roman" w:hAnsi="Arial" w:cs="Times New Roman"/>
          <w:szCs w:val="24"/>
        </w:rPr>
        <w:t xml:space="preserve"> the above entry would be reversed therefore increasing the current year liability for this lease. </w:t>
      </w:r>
    </w:p>
    <w:p w14:paraId="31CD56B6"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 xml:space="preserve"> </w:t>
      </w:r>
    </w:p>
    <w:p w14:paraId="2D8442FC" w14:textId="77777777" w:rsidR="001B6067" w:rsidRDefault="001B6067" w:rsidP="001B6067">
      <w:pPr>
        <w:pStyle w:val="Heading3"/>
        <w:rPr>
          <w:szCs w:val="24"/>
        </w:rPr>
      </w:pPr>
      <w:bookmarkStart w:id="22" w:name="_Toc338935072"/>
      <w:r w:rsidRPr="00406BC7">
        <w:rPr>
          <w:bCs/>
          <w:i/>
          <w:szCs w:val="22"/>
        </w:rPr>
        <w:t>Payment Request from PO</w:t>
      </w:r>
      <w:bookmarkEnd w:id="22"/>
      <w:r>
        <w:rPr>
          <w:bCs/>
          <w:i/>
          <w:szCs w:val="22"/>
        </w:rPr>
        <w:t xml:space="preserve">: </w:t>
      </w:r>
      <w:r w:rsidRPr="00406BC7">
        <w:rPr>
          <w:b w:val="0"/>
          <w:szCs w:val="24"/>
        </w:rPr>
        <w:t xml:space="preserve">The following example resembles the Items, Capital Asset, and Payment Info tabs on a </w:t>
      </w:r>
      <w:proofErr w:type="gramStart"/>
      <w:r w:rsidRPr="00406BC7">
        <w:rPr>
          <w:b w:val="0"/>
          <w:szCs w:val="24"/>
        </w:rPr>
        <w:t>Non-CSURF</w:t>
      </w:r>
      <w:proofErr w:type="gramEnd"/>
      <w:r w:rsidRPr="00406BC7">
        <w:rPr>
          <w:b w:val="0"/>
          <w:szCs w:val="24"/>
        </w:rPr>
        <w:t xml:space="preserve"> (external) Capital Lease Purchase Order.</w:t>
      </w:r>
    </w:p>
    <w:p w14:paraId="460A803C" w14:textId="77777777" w:rsidR="001B6067" w:rsidRPr="00406BC7" w:rsidRDefault="001B6067" w:rsidP="001B6067">
      <w:pPr>
        <w:pStyle w:val="Heading3"/>
        <w:rPr>
          <w:bCs/>
          <w:i/>
          <w:szCs w:val="22"/>
        </w:rPr>
      </w:pPr>
      <w:r>
        <w:rPr>
          <w:szCs w:val="24"/>
        </w:rPr>
        <w:t xml:space="preserve"> </w:t>
      </w:r>
    </w:p>
    <w:p w14:paraId="1BE64A9A" w14:textId="77777777" w:rsidR="001B6067" w:rsidRDefault="001B6067" w:rsidP="001B6067">
      <w:pPr>
        <w:rPr>
          <w:noProof/>
        </w:rPr>
      </w:pPr>
      <w:r>
        <w:rPr>
          <w:noProof/>
        </w:rPr>
        <w:drawing>
          <wp:inline distT="0" distB="0" distL="0" distR="0" wp14:anchorId="7314A117" wp14:editId="7974DCAC">
            <wp:extent cx="6427895" cy="5419725"/>
            <wp:effectExtent l="95250" t="95250" r="87630"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50" t="24449" r="28336" b="21443"/>
                    <a:stretch/>
                  </pic:blipFill>
                  <pic:spPr bwMode="auto">
                    <a:xfrm>
                      <a:off x="0" y="0"/>
                      <a:ext cx="6432053" cy="54232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CC8B063" w14:textId="77777777" w:rsidR="001B6067"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lastRenderedPageBreak/>
        <w:t>Based on this PO, every time an invoice is received a Payment Request document will be issued. A system generated entry will take place anytime there is any activity using object code 8300, 8310, 8320, and/or 8920.</w:t>
      </w:r>
      <w:r w:rsidR="00137E61">
        <w:rPr>
          <w:rFonts w:ascii="Arial" w:eastAsia="Times New Roman" w:hAnsi="Arial" w:cs="Times New Roman"/>
          <w:szCs w:val="24"/>
        </w:rPr>
        <w:t xml:space="preserve"> </w:t>
      </w:r>
      <w:r>
        <w:rPr>
          <w:rFonts w:ascii="Arial" w:eastAsia="Times New Roman" w:hAnsi="Arial" w:cs="Times New Roman"/>
          <w:szCs w:val="24"/>
        </w:rPr>
        <w:t>In the example of a capital lease payment where any of these object codes are debited** then the following entry would be generated to decrease CSU’s current year liability for the lease:</w:t>
      </w:r>
    </w:p>
    <w:p w14:paraId="6A23B9E0" w14:textId="77777777" w:rsidR="001B6067" w:rsidRDefault="001B6067" w:rsidP="001B6067">
      <w:pPr>
        <w:spacing w:after="0" w:line="240" w:lineRule="auto"/>
        <w:rPr>
          <w:rFonts w:ascii="Arial" w:eastAsia="Times New Roman" w:hAnsi="Arial" w:cs="Times New Roman"/>
          <w:szCs w:val="24"/>
        </w:rPr>
      </w:pP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1676"/>
        <w:gridCol w:w="1326"/>
        <w:gridCol w:w="1404"/>
      </w:tblGrid>
      <w:tr w:rsidR="001B6067" w:rsidRPr="00E317D5" w14:paraId="03E6CD50" w14:textId="77777777" w:rsidTr="001B6067">
        <w:trPr>
          <w:trHeight w:val="302"/>
          <w:tblHeader/>
          <w:jc w:val="center"/>
        </w:trPr>
        <w:tc>
          <w:tcPr>
            <w:tcW w:w="1906" w:type="pct"/>
            <w:vAlign w:val="center"/>
          </w:tcPr>
          <w:p w14:paraId="779EC693"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Account Number</w:t>
            </w:r>
          </w:p>
        </w:tc>
        <w:tc>
          <w:tcPr>
            <w:tcW w:w="1177" w:type="pct"/>
            <w:vAlign w:val="center"/>
          </w:tcPr>
          <w:p w14:paraId="2134ED71"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Object Code</w:t>
            </w:r>
          </w:p>
        </w:tc>
        <w:tc>
          <w:tcPr>
            <w:tcW w:w="931" w:type="pct"/>
            <w:vAlign w:val="center"/>
          </w:tcPr>
          <w:p w14:paraId="0685BB3B"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Debit</w:t>
            </w:r>
          </w:p>
        </w:tc>
        <w:tc>
          <w:tcPr>
            <w:tcW w:w="986" w:type="pct"/>
            <w:vAlign w:val="center"/>
          </w:tcPr>
          <w:p w14:paraId="536C7C3B" w14:textId="77777777" w:rsidR="001B6067" w:rsidRPr="00E317D5" w:rsidRDefault="001B6067" w:rsidP="001B6067">
            <w:pPr>
              <w:spacing w:after="0" w:line="240" w:lineRule="auto"/>
              <w:rPr>
                <w:rFonts w:ascii="Arial" w:eastAsia="Times New Roman" w:hAnsi="Arial" w:cs="Times New Roman"/>
                <w:b/>
                <w:szCs w:val="24"/>
              </w:rPr>
            </w:pPr>
            <w:r w:rsidRPr="00E317D5">
              <w:rPr>
                <w:rFonts w:ascii="Arial" w:eastAsia="Times New Roman" w:hAnsi="Arial" w:cs="Times New Roman"/>
                <w:b/>
                <w:szCs w:val="24"/>
              </w:rPr>
              <w:t>Credit</w:t>
            </w:r>
          </w:p>
        </w:tc>
      </w:tr>
      <w:tr w:rsidR="001B6067" w:rsidRPr="00E317D5" w14:paraId="5E0884C9" w14:textId="77777777" w:rsidTr="001B6067">
        <w:trPr>
          <w:trHeight w:val="302"/>
          <w:jc w:val="center"/>
        </w:trPr>
        <w:tc>
          <w:tcPr>
            <w:tcW w:w="1906" w:type="pct"/>
            <w:vAlign w:val="center"/>
          </w:tcPr>
          <w:p w14:paraId="485F1C6D"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7720000</w:t>
            </w:r>
          </w:p>
        </w:tc>
        <w:tc>
          <w:tcPr>
            <w:tcW w:w="1177" w:type="pct"/>
            <w:vAlign w:val="center"/>
          </w:tcPr>
          <w:p w14:paraId="03D25B71" w14:textId="77777777" w:rsidR="001B6067" w:rsidRPr="00E317D5" w:rsidRDefault="001B6067" w:rsidP="001B6067">
            <w:pPr>
              <w:spacing w:after="0" w:line="240" w:lineRule="auto"/>
              <w:rPr>
                <w:rFonts w:ascii="Arial" w:eastAsia="Times New Roman" w:hAnsi="Arial" w:cs="Times New Roman"/>
                <w:szCs w:val="24"/>
              </w:rPr>
            </w:pPr>
            <w:r>
              <w:rPr>
                <w:rFonts w:ascii="Arial" w:eastAsia="Times New Roman" w:hAnsi="Arial" w:cs="Times New Roman"/>
                <w:szCs w:val="24"/>
              </w:rPr>
              <w:t>2841</w:t>
            </w:r>
          </w:p>
        </w:tc>
        <w:tc>
          <w:tcPr>
            <w:tcW w:w="931" w:type="pct"/>
            <w:vAlign w:val="center"/>
          </w:tcPr>
          <w:p w14:paraId="380AA95C"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w:t>
            </w:r>
            <w:r>
              <w:rPr>
                <w:rFonts w:ascii="Arial" w:eastAsia="Times New Roman" w:hAnsi="Arial" w:cs="Times New Roman"/>
                <w:szCs w:val="24"/>
              </w:rPr>
              <w:t>4,472.00</w:t>
            </w:r>
          </w:p>
        </w:tc>
        <w:tc>
          <w:tcPr>
            <w:tcW w:w="986" w:type="pct"/>
            <w:vAlign w:val="center"/>
          </w:tcPr>
          <w:p w14:paraId="0C1007D1" w14:textId="77777777" w:rsidR="001B6067" w:rsidRPr="00E317D5" w:rsidRDefault="001B6067" w:rsidP="001B6067">
            <w:pPr>
              <w:spacing w:after="0" w:line="240" w:lineRule="auto"/>
              <w:rPr>
                <w:rFonts w:ascii="Arial" w:eastAsia="Times New Roman" w:hAnsi="Arial" w:cs="Times New Roman"/>
                <w:szCs w:val="24"/>
              </w:rPr>
            </w:pPr>
          </w:p>
        </w:tc>
      </w:tr>
      <w:tr w:rsidR="001B6067" w:rsidRPr="00E317D5" w14:paraId="2C6FA5BC" w14:textId="77777777" w:rsidTr="001B6067">
        <w:trPr>
          <w:trHeight w:val="302"/>
          <w:jc w:val="center"/>
        </w:trPr>
        <w:tc>
          <w:tcPr>
            <w:tcW w:w="1906" w:type="pct"/>
            <w:vAlign w:val="center"/>
          </w:tcPr>
          <w:p w14:paraId="07DB0524"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7720000</w:t>
            </w:r>
          </w:p>
        </w:tc>
        <w:tc>
          <w:tcPr>
            <w:tcW w:w="1177" w:type="pct"/>
            <w:vAlign w:val="center"/>
          </w:tcPr>
          <w:p w14:paraId="7860DBB0"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9011</w:t>
            </w:r>
          </w:p>
        </w:tc>
        <w:tc>
          <w:tcPr>
            <w:tcW w:w="931" w:type="pct"/>
            <w:vAlign w:val="center"/>
          </w:tcPr>
          <w:p w14:paraId="36D8F62F" w14:textId="77777777" w:rsidR="001B6067" w:rsidRPr="00E317D5" w:rsidRDefault="001B6067" w:rsidP="001B6067">
            <w:pPr>
              <w:spacing w:after="0" w:line="240" w:lineRule="auto"/>
              <w:rPr>
                <w:rFonts w:ascii="Arial" w:eastAsia="Times New Roman" w:hAnsi="Arial" w:cs="Times New Roman"/>
                <w:szCs w:val="24"/>
              </w:rPr>
            </w:pPr>
          </w:p>
        </w:tc>
        <w:tc>
          <w:tcPr>
            <w:tcW w:w="986" w:type="pct"/>
            <w:vAlign w:val="center"/>
          </w:tcPr>
          <w:p w14:paraId="3C693DAB" w14:textId="77777777" w:rsidR="001B6067" w:rsidRPr="00E317D5" w:rsidRDefault="001B6067" w:rsidP="001B6067">
            <w:pPr>
              <w:spacing w:after="0" w:line="240" w:lineRule="auto"/>
              <w:rPr>
                <w:rFonts w:ascii="Arial" w:eastAsia="Times New Roman" w:hAnsi="Arial" w:cs="Times New Roman"/>
                <w:szCs w:val="24"/>
              </w:rPr>
            </w:pPr>
            <w:r w:rsidRPr="00E317D5">
              <w:rPr>
                <w:rFonts w:ascii="Arial" w:eastAsia="Times New Roman" w:hAnsi="Arial" w:cs="Times New Roman"/>
                <w:szCs w:val="24"/>
              </w:rPr>
              <w:t>$</w:t>
            </w:r>
            <w:r>
              <w:rPr>
                <w:rFonts w:ascii="Arial" w:eastAsia="Times New Roman" w:hAnsi="Arial" w:cs="Times New Roman"/>
                <w:szCs w:val="24"/>
              </w:rPr>
              <w:t>4,472.00</w:t>
            </w:r>
          </w:p>
        </w:tc>
      </w:tr>
    </w:tbl>
    <w:p w14:paraId="5235E441" w14:textId="77777777" w:rsidR="001E7A68" w:rsidRDefault="001B6067" w:rsidP="001E7A68">
      <w:pPr>
        <w:spacing w:after="0" w:line="240" w:lineRule="auto"/>
        <w:rPr>
          <w:rFonts w:ascii="Arial" w:eastAsia="Times New Roman" w:hAnsi="Arial" w:cs="Times New Roman"/>
          <w:szCs w:val="24"/>
        </w:rPr>
      </w:pPr>
      <w:r>
        <w:rPr>
          <w:rFonts w:ascii="Arial" w:eastAsia="Times New Roman" w:hAnsi="Arial" w:cs="Times New Roman"/>
          <w:szCs w:val="24"/>
        </w:rPr>
        <w:t xml:space="preserve"> **NOTE: </w:t>
      </w:r>
      <w:r w:rsidR="00F074A2">
        <w:rPr>
          <w:rFonts w:ascii="Arial" w:eastAsia="Times New Roman" w:hAnsi="Arial" w:cs="Times New Roman"/>
          <w:szCs w:val="24"/>
        </w:rPr>
        <w:t>I</w:t>
      </w:r>
      <w:r>
        <w:rPr>
          <w:rFonts w:ascii="Arial" w:eastAsia="Times New Roman" w:hAnsi="Arial" w:cs="Times New Roman"/>
          <w:szCs w:val="24"/>
        </w:rPr>
        <w:t>f object codes 8300, 8310, 832</w:t>
      </w:r>
      <w:r w:rsidR="00F074A2">
        <w:rPr>
          <w:rFonts w:ascii="Arial" w:eastAsia="Times New Roman" w:hAnsi="Arial" w:cs="Times New Roman"/>
          <w:szCs w:val="24"/>
        </w:rPr>
        <w:t xml:space="preserve">0, or 8920 are used as a credit, </w:t>
      </w:r>
      <w:r>
        <w:rPr>
          <w:rFonts w:ascii="Arial" w:eastAsia="Times New Roman" w:hAnsi="Arial" w:cs="Times New Roman"/>
          <w:szCs w:val="24"/>
        </w:rPr>
        <w:t>the above entry would be reversed therefore increasing the current year liability for this lease.</w:t>
      </w:r>
    </w:p>
    <w:p w14:paraId="78826BF9" w14:textId="77777777" w:rsidR="002F2322" w:rsidRPr="002F2322" w:rsidRDefault="002F2322" w:rsidP="001E7A68">
      <w:pPr>
        <w:spacing w:after="0" w:line="240" w:lineRule="auto"/>
        <w:rPr>
          <w:rFonts w:ascii="Arial" w:eastAsia="Times New Roman" w:hAnsi="Arial" w:cs="Times New Roman"/>
          <w:szCs w:val="24"/>
        </w:rPr>
      </w:pPr>
    </w:p>
    <w:p w14:paraId="3E7531E8" w14:textId="77777777" w:rsidR="001B6067" w:rsidRPr="00343F41" w:rsidRDefault="00376018" w:rsidP="00024F3A">
      <w:pPr>
        <w:pStyle w:val="ListParagraph"/>
        <w:spacing w:after="0" w:line="240" w:lineRule="auto"/>
        <w:ind w:left="0"/>
        <w:rPr>
          <w:rFonts w:ascii="Arial" w:hAnsi="Arial" w:cs="Arial"/>
          <w:b/>
          <w:smallCaps/>
          <w:sz w:val="24"/>
          <w:szCs w:val="24"/>
          <w:u w:val="single"/>
        </w:rPr>
      </w:pPr>
      <w:r w:rsidRPr="00343F41">
        <w:rPr>
          <w:rFonts w:ascii="Arial" w:hAnsi="Arial" w:cs="Arial"/>
          <w:b/>
          <w:smallCaps/>
          <w:sz w:val="24"/>
          <w:szCs w:val="24"/>
          <w:u w:val="single"/>
        </w:rPr>
        <w:t>Transferred-In Equipment</w:t>
      </w:r>
    </w:p>
    <w:p w14:paraId="31087443" w14:textId="77777777" w:rsidR="001B6067" w:rsidRDefault="001B6067" w:rsidP="00024F3A">
      <w:pPr>
        <w:pStyle w:val="ListParagraph"/>
        <w:spacing w:after="0" w:line="240" w:lineRule="auto"/>
        <w:ind w:left="0"/>
        <w:rPr>
          <w:rFonts w:ascii="Arial" w:hAnsi="Arial" w:cs="Arial"/>
        </w:rPr>
      </w:pPr>
      <w:r w:rsidRPr="00343F41">
        <w:rPr>
          <w:rFonts w:ascii="Arial" w:hAnsi="Arial" w:cs="Arial"/>
        </w:rPr>
        <w:t>Equipment that is transferred into the university from another university or other federal agency.</w:t>
      </w:r>
    </w:p>
    <w:p w14:paraId="2C610628" w14:textId="77777777" w:rsidR="00024F3A" w:rsidRPr="00343F41" w:rsidRDefault="00024F3A" w:rsidP="00024F3A">
      <w:pPr>
        <w:pStyle w:val="ListParagraph"/>
        <w:spacing w:after="0" w:line="240" w:lineRule="auto"/>
        <w:ind w:left="0"/>
        <w:rPr>
          <w:rFonts w:ascii="Arial" w:hAnsi="Arial" w:cs="Arial"/>
          <w:b/>
        </w:rPr>
      </w:pPr>
    </w:p>
    <w:p w14:paraId="213601E0" w14:textId="77777777" w:rsidR="001B6067" w:rsidRDefault="001B6067" w:rsidP="00024F3A">
      <w:pPr>
        <w:spacing w:after="0" w:line="240" w:lineRule="auto"/>
        <w:rPr>
          <w:rFonts w:ascii="Arial" w:hAnsi="Arial" w:cs="Arial"/>
        </w:rPr>
      </w:pPr>
      <w:r w:rsidRPr="00343F41">
        <w:rPr>
          <w:rFonts w:ascii="Arial" w:hAnsi="Arial" w:cs="Arial"/>
          <w:b/>
          <w:i/>
        </w:rPr>
        <w:t>Contract, Grant, or Agreement Transfers</w:t>
      </w:r>
      <w:r w:rsidRPr="00343F41">
        <w:rPr>
          <w:rFonts w:ascii="Arial" w:hAnsi="Arial" w:cs="Arial"/>
          <w:i/>
        </w:rPr>
        <w:t>:</w:t>
      </w:r>
      <w:r w:rsidRPr="00343F41">
        <w:rPr>
          <w:rFonts w:ascii="Arial" w:hAnsi="Arial" w:cs="Arial"/>
        </w:rPr>
        <w:t xml:space="preserve"> If the transfer of equipment is related to a con</w:t>
      </w:r>
      <w:r w:rsidR="00457943" w:rsidRPr="00343F41">
        <w:rPr>
          <w:rFonts w:ascii="Arial" w:hAnsi="Arial" w:cs="Arial"/>
        </w:rPr>
        <w:t>tract, grant, or agreement the d</w:t>
      </w:r>
      <w:r w:rsidRPr="00343F41">
        <w:rPr>
          <w:rFonts w:ascii="Arial" w:hAnsi="Arial" w:cs="Arial"/>
        </w:rPr>
        <w:t>epartment sh</w:t>
      </w:r>
      <w:r w:rsidR="009A4160" w:rsidRPr="00343F41">
        <w:rPr>
          <w:rFonts w:ascii="Arial" w:hAnsi="Arial" w:cs="Arial"/>
        </w:rPr>
        <w:t>all</w:t>
      </w:r>
      <w:r w:rsidRPr="00343F41">
        <w:rPr>
          <w:rFonts w:ascii="Arial" w:hAnsi="Arial" w:cs="Arial"/>
        </w:rPr>
        <w:t xml:space="preserve"> </w:t>
      </w:r>
      <w:r w:rsidR="00260661" w:rsidRPr="00343F41">
        <w:rPr>
          <w:rFonts w:ascii="Arial" w:hAnsi="Arial" w:cs="Arial"/>
        </w:rPr>
        <w:t>promptly report the transferred-in equipment to</w:t>
      </w:r>
      <w:r w:rsidRPr="00343F41">
        <w:rPr>
          <w:rFonts w:ascii="Arial" w:hAnsi="Arial" w:cs="Arial"/>
        </w:rPr>
        <w:t xml:space="preserve"> the Office of Sponsored Programs. The Office of Sponsored Programs is responsible for obtaining any sponsoring agency approvals necessary </w:t>
      </w:r>
      <w:r w:rsidR="00593C1F" w:rsidRPr="00343F41">
        <w:rPr>
          <w:rFonts w:ascii="Arial" w:hAnsi="Arial" w:cs="Arial"/>
        </w:rPr>
        <w:t xml:space="preserve">regarding the transfer </w:t>
      </w:r>
      <w:r w:rsidRPr="00343F41">
        <w:rPr>
          <w:rFonts w:ascii="Arial" w:hAnsi="Arial" w:cs="Arial"/>
        </w:rPr>
        <w:t xml:space="preserve">and for </w:t>
      </w:r>
      <w:r w:rsidR="006A6D25" w:rsidRPr="00343F41">
        <w:rPr>
          <w:rFonts w:ascii="Arial" w:hAnsi="Arial" w:cs="Arial"/>
        </w:rPr>
        <w:t xml:space="preserve">collaborating with </w:t>
      </w:r>
      <w:r w:rsidRPr="00343F41">
        <w:rPr>
          <w:rFonts w:ascii="Arial" w:hAnsi="Arial" w:cs="Arial"/>
        </w:rPr>
        <w:t>Property Management</w:t>
      </w:r>
      <w:r w:rsidR="006A6D25" w:rsidRPr="00343F41">
        <w:rPr>
          <w:rFonts w:ascii="Arial" w:hAnsi="Arial" w:cs="Arial"/>
        </w:rPr>
        <w:t xml:space="preserve"> to ensure that the equipment being transferred</w:t>
      </w:r>
      <w:r w:rsidR="009110BC" w:rsidRPr="00343F41">
        <w:rPr>
          <w:rFonts w:ascii="Arial" w:hAnsi="Arial" w:cs="Arial"/>
        </w:rPr>
        <w:t>-in</w:t>
      </w:r>
      <w:r w:rsidR="006A6D25" w:rsidRPr="00343F41">
        <w:rPr>
          <w:rFonts w:ascii="Arial" w:hAnsi="Arial" w:cs="Arial"/>
        </w:rPr>
        <w:t xml:space="preserve"> is properly reflected in the university’s records.</w:t>
      </w:r>
    </w:p>
    <w:p w14:paraId="2FF2C3F2" w14:textId="77777777" w:rsidR="00024F3A" w:rsidRPr="00343F41" w:rsidRDefault="00024F3A" w:rsidP="00024F3A">
      <w:pPr>
        <w:spacing w:after="0" w:line="240" w:lineRule="auto"/>
        <w:rPr>
          <w:rFonts w:ascii="Arial" w:hAnsi="Arial" w:cs="Arial"/>
        </w:rPr>
      </w:pPr>
    </w:p>
    <w:p w14:paraId="0F53DF07" w14:textId="77777777" w:rsidR="001B6067" w:rsidRDefault="001B6067" w:rsidP="00024F3A">
      <w:pPr>
        <w:spacing w:after="0" w:line="240" w:lineRule="auto"/>
        <w:rPr>
          <w:rFonts w:ascii="Arial" w:hAnsi="Arial" w:cs="Arial"/>
        </w:rPr>
      </w:pPr>
      <w:r w:rsidRPr="00343F41">
        <w:rPr>
          <w:rFonts w:ascii="Arial" w:hAnsi="Arial" w:cs="Arial"/>
          <w:b/>
          <w:i/>
        </w:rPr>
        <w:t>Direct Transfers:</w:t>
      </w:r>
      <w:r w:rsidRPr="00343F41">
        <w:rPr>
          <w:rFonts w:ascii="Arial" w:hAnsi="Arial" w:cs="Arial"/>
        </w:rPr>
        <w:t xml:space="preserve"> If the transfer of equipment happened at the department level, </w:t>
      </w:r>
      <w:r w:rsidR="00344720">
        <w:rPr>
          <w:rFonts w:ascii="Arial" w:hAnsi="Arial" w:cs="Arial"/>
        </w:rPr>
        <w:t>the department is responsible</w:t>
      </w:r>
      <w:r w:rsidRPr="00343F41">
        <w:rPr>
          <w:rFonts w:ascii="Arial" w:hAnsi="Arial" w:cs="Arial"/>
        </w:rPr>
        <w:t xml:space="preserve"> to report the transferred-in equipment</w:t>
      </w:r>
      <w:r w:rsidR="00344720" w:rsidRPr="00344720">
        <w:rPr>
          <w:rFonts w:ascii="Arial" w:hAnsi="Arial" w:cs="Arial"/>
          <w:sz w:val="20"/>
          <w:szCs w:val="20"/>
        </w:rPr>
        <w:t xml:space="preserve"> </w:t>
      </w:r>
      <w:r w:rsidR="00344720" w:rsidRPr="00344720">
        <w:rPr>
          <w:rFonts w:ascii="Arial" w:hAnsi="Arial" w:cs="Arial"/>
        </w:rPr>
        <w:t>promptly</w:t>
      </w:r>
      <w:r w:rsidRPr="00344720">
        <w:rPr>
          <w:rFonts w:ascii="Arial" w:hAnsi="Arial" w:cs="Arial"/>
        </w:rPr>
        <w:t xml:space="preserve"> </w:t>
      </w:r>
      <w:r w:rsidRPr="00343F41">
        <w:rPr>
          <w:rFonts w:ascii="Arial" w:hAnsi="Arial" w:cs="Arial"/>
        </w:rPr>
        <w:t>to Property Management.</w:t>
      </w:r>
      <w:r w:rsidR="00137E61">
        <w:rPr>
          <w:rFonts w:ascii="Arial" w:hAnsi="Arial" w:cs="Arial"/>
        </w:rPr>
        <w:t xml:space="preserve"> </w:t>
      </w:r>
      <w:r w:rsidRPr="00343F41">
        <w:rPr>
          <w:rFonts w:ascii="Arial" w:hAnsi="Arial" w:cs="Arial"/>
        </w:rPr>
        <w:t>A list of the transferred-in equipment, a signed Letter of Release from the relinquishing agency releasin</w:t>
      </w:r>
      <w:r w:rsidR="00EF21B9" w:rsidRPr="00343F41">
        <w:rPr>
          <w:rFonts w:ascii="Arial" w:hAnsi="Arial" w:cs="Arial"/>
        </w:rPr>
        <w:t>g title of the property to the u</w:t>
      </w:r>
      <w:r w:rsidRPr="00343F41">
        <w:rPr>
          <w:rFonts w:ascii="Arial" w:hAnsi="Arial" w:cs="Arial"/>
        </w:rPr>
        <w:t>niversity, and a signed</w:t>
      </w:r>
      <w:r w:rsidR="00EF21B9" w:rsidRPr="00343F41">
        <w:rPr>
          <w:rFonts w:ascii="Arial" w:hAnsi="Arial" w:cs="Arial"/>
        </w:rPr>
        <w:t xml:space="preserve"> Letter of Acceptance from the university dean or department h</w:t>
      </w:r>
      <w:r w:rsidRPr="00343F41">
        <w:rPr>
          <w:rFonts w:ascii="Arial" w:hAnsi="Arial" w:cs="Arial"/>
        </w:rPr>
        <w:t>ead acknowledging receipt of the property are required documents and need to be submitted to Property Management.</w:t>
      </w:r>
      <w:r w:rsidR="00137E61">
        <w:rPr>
          <w:rFonts w:ascii="Arial" w:hAnsi="Arial" w:cs="Arial"/>
        </w:rPr>
        <w:t xml:space="preserve"> </w:t>
      </w:r>
      <w:r w:rsidRPr="00343F41">
        <w:rPr>
          <w:rFonts w:ascii="Arial" w:hAnsi="Arial" w:cs="Arial"/>
        </w:rPr>
        <w:t xml:space="preserve">The department may use the Incoming Property Declaration Form, located on Property Management’s webpage, in place of any or </w:t>
      </w:r>
      <w:proofErr w:type="gramStart"/>
      <w:r w:rsidRPr="00343F41">
        <w:rPr>
          <w:rFonts w:ascii="Arial" w:hAnsi="Arial" w:cs="Arial"/>
        </w:rPr>
        <w:t>all of</w:t>
      </w:r>
      <w:proofErr w:type="gramEnd"/>
      <w:r w:rsidRPr="00343F41">
        <w:rPr>
          <w:rFonts w:ascii="Arial" w:hAnsi="Arial" w:cs="Arial"/>
        </w:rPr>
        <w:t xml:space="preserve"> the required documents.</w:t>
      </w:r>
    </w:p>
    <w:p w14:paraId="1F9FC74B" w14:textId="77777777" w:rsidR="00024F3A" w:rsidRPr="00343F41" w:rsidRDefault="00024F3A" w:rsidP="00024F3A">
      <w:pPr>
        <w:spacing w:after="0" w:line="240" w:lineRule="auto"/>
        <w:rPr>
          <w:rFonts w:ascii="Arial" w:hAnsi="Arial" w:cs="Arial"/>
        </w:rPr>
      </w:pPr>
    </w:p>
    <w:p w14:paraId="4FAD411E" w14:textId="77777777" w:rsidR="00024F3A" w:rsidRDefault="001B6067" w:rsidP="00024F3A">
      <w:pPr>
        <w:spacing w:after="0" w:line="240" w:lineRule="auto"/>
        <w:rPr>
          <w:rFonts w:ascii="Arial" w:hAnsi="Arial" w:cs="Arial"/>
        </w:rPr>
      </w:pPr>
      <w:r w:rsidRPr="00343F41">
        <w:rPr>
          <w:rFonts w:ascii="Arial" w:hAnsi="Arial" w:cs="Arial"/>
          <w:b/>
          <w:i/>
        </w:rPr>
        <w:t>Federal Surplus Property or Reutilization:</w:t>
      </w:r>
      <w:r w:rsidRPr="00343F41">
        <w:rPr>
          <w:rFonts w:ascii="Arial" w:hAnsi="Arial" w:cs="Arial"/>
        </w:rPr>
        <w:t xml:space="preserve"> The Federal Surplus Property Program is monitored by the General Serv</w:t>
      </w:r>
      <w:r w:rsidR="00824CCB">
        <w:rPr>
          <w:rFonts w:ascii="Arial" w:hAnsi="Arial" w:cs="Arial"/>
        </w:rPr>
        <w:t>ices Administration (GSA). The u</w:t>
      </w:r>
      <w:r w:rsidRPr="00343F41">
        <w:rPr>
          <w:rFonts w:ascii="Arial" w:hAnsi="Arial" w:cs="Arial"/>
        </w:rPr>
        <w:t>niversity can acquire property at little or no cost from the federal government through this program.</w:t>
      </w:r>
      <w:r w:rsidR="00137E61">
        <w:rPr>
          <w:rFonts w:ascii="Arial" w:hAnsi="Arial" w:cs="Arial"/>
        </w:rPr>
        <w:t xml:space="preserve"> </w:t>
      </w:r>
      <w:r w:rsidRPr="00343F41">
        <w:rPr>
          <w:rFonts w:ascii="Arial" w:hAnsi="Arial" w:cs="Arial"/>
        </w:rPr>
        <w:t>This property is considered surplus by the federal gover</w:t>
      </w:r>
      <w:r w:rsidR="00AC111B">
        <w:rPr>
          <w:rFonts w:ascii="Arial" w:hAnsi="Arial" w:cs="Arial"/>
        </w:rPr>
        <w:t xml:space="preserve">nment and could be reutilized. </w:t>
      </w:r>
      <w:r w:rsidRPr="00343F41">
        <w:rPr>
          <w:rFonts w:ascii="Arial" w:hAnsi="Arial" w:cs="Arial"/>
        </w:rPr>
        <w:t>The federal government defines Surplus Property as “</w:t>
      </w:r>
      <w:r w:rsidRPr="00343F41">
        <w:rPr>
          <w:rFonts w:ascii="Arial" w:hAnsi="Arial" w:cs="Arial"/>
          <w:lang w:val="en"/>
        </w:rPr>
        <w:t>Excess persona</w:t>
      </w:r>
      <w:r w:rsidR="00824CCB">
        <w:rPr>
          <w:rFonts w:ascii="Arial" w:hAnsi="Arial" w:cs="Arial"/>
          <w:lang w:val="en"/>
        </w:rPr>
        <w:t>l property not required by any f</w:t>
      </w:r>
      <w:r w:rsidRPr="00343F41">
        <w:rPr>
          <w:rFonts w:ascii="Arial" w:hAnsi="Arial" w:cs="Arial"/>
          <w:lang w:val="en"/>
        </w:rPr>
        <w:t>ederal agency as determined by the Administrator of the General Services Administration (GSA)”.</w:t>
      </w:r>
      <w:r w:rsidR="00137E61">
        <w:rPr>
          <w:rFonts w:ascii="Arial" w:hAnsi="Arial" w:cs="Arial"/>
          <w:lang w:val="en"/>
        </w:rPr>
        <w:t xml:space="preserve"> </w:t>
      </w:r>
      <w:r w:rsidRPr="00343F41">
        <w:rPr>
          <w:rFonts w:ascii="Arial" w:hAnsi="Arial" w:cs="Arial"/>
          <w:lang w:val="en"/>
        </w:rPr>
        <w:t xml:space="preserve">Excess Personal </w:t>
      </w:r>
      <w:r w:rsidRPr="00343F41">
        <w:rPr>
          <w:rFonts w:ascii="Arial" w:hAnsi="Arial" w:cs="Arial"/>
        </w:rPr>
        <w:t>Property is defined as</w:t>
      </w:r>
      <w:r w:rsidRPr="00343F41">
        <w:rPr>
          <w:rFonts w:ascii="Arial" w:hAnsi="Arial" w:cs="Arial"/>
          <w:lang w:val="en"/>
        </w:rPr>
        <w:t xml:space="preserve"> “Any personal p</w:t>
      </w:r>
      <w:r w:rsidR="00824CCB">
        <w:rPr>
          <w:rFonts w:ascii="Arial" w:hAnsi="Arial" w:cs="Arial"/>
          <w:lang w:val="en"/>
        </w:rPr>
        <w:t>roperty under the control of a f</w:t>
      </w:r>
      <w:r w:rsidRPr="00343F41">
        <w:rPr>
          <w:rFonts w:ascii="Arial" w:hAnsi="Arial" w:cs="Arial"/>
          <w:lang w:val="en"/>
        </w:rPr>
        <w:t>ederal agency that the agency head determines is not required for its needs or for the discharge of its responsibilities”.</w:t>
      </w:r>
      <w:r w:rsidRPr="00343F41">
        <w:rPr>
          <w:rFonts w:ascii="Arial" w:hAnsi="Arial" w:cs="Arial"/>
        </w:rPr>
        <w:t xml:space="preserve"> </w:t>
      </w:r>
    </w:p>
    <w:p w14:paraId="44A7F091" w14:textId="77777777" w:rsidR="00024F3A" w:rsidRDefault="00676858" w:rsidP="00024F3A">
      <w:pPr>
        <w:spacing w:after="0" w:line="240" w:lineRule="auto"/>
        <w:rPr>
          <w:rFonts w:ascii="Arial" w:hAnsi="Arial" w:cs="Arial"/>
        </w:rPr>
      </w:pPr>
      <w:r w:rsidRPr="0002419B">
        <w:rPr>
          <w:rFonts w:ascii="Arial" w:hAnsi="Arial" w:cs="Arial"/>
          <w:color w:val="000000" w:themeColor="text1"/>
        </w:rPr>
        <w:t>Procurement has provided Colorado State University departments the necessary eligibility to log in</w:t>
      </w:r>
      <w:r w:rsidR="00AC111B" w:rsidRPr="0002419B">
        <w:rPr>
          <w:rFonts w:ascii="Arial" w:hAnsi="Arial" w:cs="Arial"/>
          <w:color w:val="000000" w:themeColor="text1"/>
        </w:rPr>
        <w:t xml:space="preserve"> </w:t>
      </w:r>
      <w:r w:rsidRPr="0002419B">
        <w:rPr>
          <w:rFonts w:ascii="Arial" w:hAnsi="Arial" w:cs="Arial"/>
          <w:color w:val="000000" w:themeColor="text1"/>
        </w:rPr>
        <w:t>to the Federal Surplus Property website to obtain equipment</w:t>
      </w:r>
      <w:r w:rsidR="006E7579">
        <w:rPr>
          <w:rFonts w:ascii="Arial" w:hAnsi="Arial" w:cs="Arial"/>
          <w:color w:val="000000" w:themeColor="text1"/>
        </w:rPr>
        <w:t xml:space="preserve">. </w:t>
      </w:r>
      <w:r w:rsidR="006E7579">
        <w:rPr>
          <w:rFonts w:ascii="Arial" w:hAnsi="Arial" w:cs="Arial"/>
        </w:rPr>
        <w:t xml:space="preserve">You will need an access code and password, </w:t>
      </w:r>
      <w:r w:rsidR="0002419B">
        <w:rPr>
          <w:rFonts w:ascii="Arial" w:hAnsi="Arial" w:cs="Arial"/>
          <w:color w:val="000000" w:themeColor="text1"/>
        </w:rPr>
        <w:t xml:space="preserve">contact your Procurement </w:t>
      </w:r>
      <w:r w:rsidR="006E7579">
        <w:rPr>
          <w:rFonts w:ascii="Arial" w:hAnsi="Arial" w:cs="Arial"/>
          <w:color w:val="000000" w:themeColor="text1"/>
        </w:rPr>
        <w:t>Agent for the code and password</w:t>
      </w:r>
      <w:r w:rsidRPr="0002419B">
        <w:rPr>
          <w:rFonts w:ascii="Arial" w:hAnsi="Arial" w:cs="Arial"/>
          <w:color w:val="000000" w:themeColor="text1"/>
        </w:rPr>
        <w:t>.</w:t>
      </w:r>
      <w:r w:rsidR="00137E61">
        <w:rPr>
          <w:rFonts w:ascii="Arial" w:hAnsi="Arial" w:cs="Arial"/>
          <w:color w:val="000000" w:themeColor="text1"/>
        </w:rPr>
        <w:t xml:space="preserve"> </w:t>
      </w:r>
      <w:r w:rsidR="0002419B">
        <w:rPr>
          <w:rFonts w:ascii="Arial" w:hAnsi="Arial" w:cs="Arial"/>
        </w:rPr>
        <w:t xml:space="preserve">To screen for Federal Surplus Property, go to: </w:t>
      </w:r>
      <w:hyperlink r:id="rId42" w:history="1">
        <w:r w:rsidR="0002419B" w:rsidRPr="00015990">
          <w:rPr>
            <w:rStyle w:val="Hyperlink"/>
            <w:rFonts w:ascii="Arial" w:hAnsi="Arial" w:cs="Arial"/>
          </w:rPr>
          <w:t>www.gsaxcess.gov</w:t>
        </w:r>
      </w:hyperlink>
      <w:r w:rsidR="0002419B">
        <w:rPr>
          <w:rFonts w:ascii="Arial" w:hAnsi="Arial" w:cs="Arial"/>
        </w:rPr>
        <w:t>. Thomas Phillips is the contact person</w:t>
      </w:r>
      <w:r w:rsidR="000477A3">
        <w:rPr>
          <w:rFonts w:ascii="Arial" w:hAnsi="Arial" w:cs="Arial"/>
        </w:rPr>
        <w:t xml:space="preserve"> on the government side.</w:t>
      </w:r>
      <w:r w:rsidR="0083655A">
        <w:rPr>
          <w:rFonts w:ascii="Arial" w:hAnsi="Arial" w:cs="Arial"/>
        </w:rPr>
        <w:t xml:space="preserve"> His contact information is: </w:t>
      </w:r>
      <w:hyperlink r:id="rId43" w:history="1">
        <w:r w:rsidR="0083655A" w:rsidRPr="00015990">
          <w:rPr>
            <w:rStyle w:val="Hyperlink"/>
            <w:rFonts w:ascii="Arial" w:hAnsi="Arial" w:cs="Arial"/>
          </w:rPr>
          <w:t>thomas.phillips@state.co.us</w:t>
        </w:r>
      </w:hyperlink>
      <w:r w:rsidR="0083655A">
        <w:rPr>
          <w:rFonts w:ascii="Arial" w:hAnsi="Arial" w:cs="Arial"/>
        </w:rPr>
        <w:t>, 4999 Oakland St, Denver Co, (W) 303-370-2166.</w:t>
      </w:r>
      <w:r w:rsidR="000477A3">
        <w:rPr>
          <w:rFonts w:ascii="Arial" w:hAnsi="Arial" w:cs="Arial"/>
        </w:rPr>
        <w:t xml:space="preserve"> If you locate</w:t>
      </w:r>
      <w:r w:rsidR="0002419B">
        <w:rPr>
          <w:rFonts w:ascii="Arial" w:hAnsi="Arial" w:cs="Arial"/>
        </w:rPr>
        <w:t xml:space="preserve"> an item or items you are interested in obtaining, email the information to Thomas Phillips, so he can </w:t>
      </w:r>
      <w:r w:rsidR="00443CDC">
        <w:rPr>
          <w:rFonts w:ascii="Arial" w:hAnsi="Arial" w:cs="Arial"/>
        </w:rPr>
        <w:t xml:space="preserve">put a “freeze” on the item(s). </w:t>
      </w:r>
    </w:p>
    <w:p w14:paraId="79C4CE41" w14:textId="77777777" w:rsidR="0083655A" w:rsidRDefault="001B6067" w:rsidP="00024F3A">
      <w:pPr>
        <w:spacing w:after="0" w:line="240" w:lineRule="auto"/>
        <w:rPr>
          <w:rFonts w:ascii="Arial" w:hAnsi="Arial" w:cs="Arial"/>
        </w:rPr>
      </w:pPr>
      <w:r w:rsidRPr="00343F41">
        <w:rPr>
          <w:rFonts w:ascii="Arial" w:hAnsi="Arial" w:cs="Arial"/>
        </w:rPr>
        <w:t>It is the department’s responsibility to promptly report incoming federal surplus property received. A list of the acquired items, a signed Letter of Release from the relinquishing agency releasin</w:t>
      </w:r>
      <w:r w:rsidR="00074434">
        <w:rPr>
          <w:rFonts w:ascii="Arial" w:hAnsi="Arial" w:cs="Arial"/>
        </w:rPr>
        <w:t>g title of the property to the u</w:t>
      </w:r>
      <w:r w:rsidRPr="00343F41">
        <w:rPr>
          <w:rFonts w:ascii="Arial" w:hAnsi="Arial" w:cs="Arial"/>
        </w:rPr>
        <w:t xml:space="preserve">niversity, and a signed Letter of Acceptance from the </w:t>
      </w:r>
      <w:r w:rsidRPr="00343F41">
        <w:rPr>
          <w:rFonts w:ascii="Arial" w:hAnsi="Arial" w:cs="Arial"/>
        </w:rPr>
        <w:lastRenderedPageBreak/>
        <w:t>University Dean or Department Head acknowledging receipt of the property are</w:t>
      </w:r>
      <w:r w:rsidR="0002419B">
        <w:rPr>
          <w:rFonts w:ascii="Arial" w:hAnsi="Arial" w:cs="Arial"/>
        </w:rPr>
        <w:t xml:space="preserve"> all</w:t>
      </w:r>
      <w:r w:rsidRPr="00343F41">
        <w:rPr>
          <w:rFonts w:ascii="Arial" w:hAnsi="Arial" w:cs="Arial"/>
        </w:rPr>
        <w:t xml:space="preserve"> required documents and need to be submitted to Property Management. The department may use the Incoming Property Declaration Form, located on Property Management’s webpage, in place of any or </w:t>
      </w:r>
      <w:proofErr w:type="gramStart"/>
      <w:r w:rsidRPr="00343F41">
        <w:rPr>
          <w:rFonts w:ascii="Arial" w:hAnsi="Arial" w:cs="Arial"/>
        </w:rPr>
        <w:t>all of</w:t>
      </w:r>
      <w:proofErr w:type="gramEnd"/>
      <w:r w:rsidRPr="00343F41">
        <w:rPr>
          <w:rFonts w:ascii="Arial" w:hAnsi="Arial" w:cs="Arial"/>
        </w:rPr>
        <w:t xml:space="preserve"> the required documents.</w:t>
      </w:r>
    </w:p>
    <w:p w14:paraId="0E297CD1" w14:textId="77777777" w:rsidR="0083655A" w:rsidRDefault="0083655A" w:rsidP="0083655A">
      <w:pPr>
        <w:spacing w:after="0" w:line="240" w:lineRule="auto"/>
        <w:rPr>
          <w:rFonts w:ascii="Arial" w:hAnsi="Arial" w:cs="Arial"/>
        </w:rPr>
      </w:pPr>
      <w:r w:rsidRPr="00343F41">
        <w:rPr>
          <w:rFonts w:ascii="Arial" w:hAnsi="Arial" w:cs="Arial"/>
        </w:rPr>
        <w:t xml:space="preserve">Further information about this program can be obtained at </w:t>
      </w:r>
      <w:hyperlink r:id="rId44" w:history="1">
        <w:r w:rsidRPr="00343F41">
          <w:rPr>
            <w:rStyle w:val="Hyperlink"/>
            <w:rFonts w:ascii="Arial" w:hAnsi="Arial" w:cs="Arial"/>
          </w:rPr>
          <w:t>http://www.nasasp.org</w:t>
        </w:r>
      </w:hyperlink>
      <w:r>
        <w:rPr>
          <w:rFonts w:ascii="Arial" w:hAnsi="Arial" w:cs="Arial"/>
        </w:rPr>
        <w:t>.</w:t>
      </w:r>
    </w:p>
    <w:p w14:paraId="68A6124C" w14:textId="77777777" w:rsidR="00024F3A" w:rsidRPr="00343F41" w:rsidRDefault="00024F3A" w:rsidP="00024F3A">
      <w:pPr>
        <w:spacing w:after="0" w:line="240" w:lineRule="auto"/>
        <w:rPr>
          <w:rFonts w:ascii="Arial" w:hAnsi="Arial" w:cs="Arial"/>
        </w:rPr>
      </w:pPr>
    </w:p>
    <w:p w14:paraId="4618EC8A" w14:textId="77777777" w:rsidR="001B6067" w:rsidRPr="004B1EC0" w:rsidRDefault="001B6067" w:rsidP="001B6067">
      <w:pPr>
        <w:keepNext/>
        <w:spacing w:after="0" w:line="240" w:lineRule="auto"/>
        <w:outlineLvl w:val="1"/>
        <w:rPr>
          <w:rFonts w:ascii="Arial" w:eastAsia="Times New Roman" w:hAnsi="Arial" w:cs="Times New Roman"/>
          <w:b/>
          <w:i/>
          <w:smallCaps/>
          <w:sz w:val="24"/>
          <w:szCs w:val="24"/>
        </w:rPr>
      </w:pPr>
      <w:r w:rsidRPr="004B1EC0">
        <w:rPr>
          <w:rFonts w:ascii="Arial" w:eastAsia="Times New Roman" w:hAnsi="Arial" w:cs="Times New Roman"/>
          <w:b/>
          <w:i/>
          <w:smallCaps/>
          <w:sz w:val="24"/>
          <w:szCs w:val="24"/>
        </w:rPr>
        <w:t>Accounting for Transferred</w:t>
      </w:r>
      <w:r>
        <w:rPr>
          <w:rFonts w:ascii="Arial" w:eastAsia="Times New Roman" w:hAnsi="Arial" w:cs="Times New Roman"/>
          <w:b/>
          <w:i/>
          <w:smallCaps/>
          <w:sz w:val="24"/>
          <w:szCs w:val="24"/>
        </w:rPr>
        <w:t>-I</w:t>
      </w:r>
      <w:r w:rsidRPr="004B1EC0">
        <w:rPr>
          <w:rFonts w:ascii="Arial" w:eastAsia="Times New Roman" w:hAnsi="Arial" w:cs="Times New Roman"/>
          <w:b/>
          <w:i/>
          <w:smallCaps/>
          <w:sz w:val="24"/>
          <w:szCs w:val="24"/>
        </w:rPr>
        <w:t xml:space="preserve">n Capital Assets </w:t>
      </w:r>
    </w:p>
    <w:p w14:paraId="4537386F" w14:textId="77777777" w:rsidR="001B6067" w:rsidRPr="00443CDC" w:rsidRDefault="001B6067" w:rsidP="001B6067">
      <w:pPr>
        <w:spacing w:after="0" w:line="240" w:lineRule="auto"/>
        <w:rPr>
          <w:rFonts w:ascii="Arial" w:eastAsia="Times New Roman" w:hAnsi="Arial" w:cs="Arial"/>
          <w:szCs w:val="24"/>
        </w:rPr>
      </w:pPr>
      <w:r w:rsidRPr="004B1EC0">
        <w:rPr>
          <w:rFonts w:ascii="Arial" w:eastAsia="Times New Roman" w:hAnsi="Arial" w:cs="Arial"/>
          <w:szCs w:val="24"/>
        </w:rPr>
        <w:t xml:space="preserve">Transfer-in capital assets are those received from an external organization (usually another university) or government surplus. For example, a professor transferring to Colorado State University may bring equipment from Harvard University. Whether an organization receives equipment through a transfer or from government surplus, the equipment list should be sent to the Property Management Office via </w:t>
      </w:r>
      <w:r w:rsidR="004E0B02">
        <w:rPr>
          <w:rFonts w:ascii="Arial" w:eastAsia="Times New Roman" w:hAnsi="Arial" w:cs="Arial"/>
          <w:szCs w:val="24"/>
        </w:rPr>
        <w:t>the Incoming Property Declaration Form</w:t>
      </w:r>
      <w:r w:rsidRPr="004B1EC0">
        <w:rPr>
          <w:rFonts w:ascii="Arial" w:eastAsia="Times New Roman" w:hAnsi="Arial" w:cs="Arial"/>
          <w:szCs w:val="24"/>
        </w:rPr>
        <w:t>.</w:t>
      </w:r>
      <w:r w:rsidR="00137E61">
        <w:rPr>
          <w:rFonts w:ascii="Arial" w:eastAsia="Times New Roman" w:hAnsi="Arial" w:cs="Arial"/>
          <w:szCs w:val="24"/>
        </w:rPr>
        <w:t xml:space="preserve"> </w:t>
      </w:r>
      <w:r w:rsidRPr="004B1EC0">
        <w:rPr>
          <w:rFonts w:ascii="Arial" w:eastAsia="Times New Roman" w:hAnsi="Arial" w:cs="Arial"/>
          <w:szCs w:val="24"/>
        </w:rPr>
        <w:t>This form can be located at the following URL</w:t>
      </w:r>
      <w:r w:rsidR="004E0B02">
        <w:t xml:space="preserve"> </w:t>
      </w:r>
      <w:r w:rsidR="004E0B02" w:rsidRPr="004E0B02">
        <w:rPr>
          <w:rFonts w:ascii="Arial" w:hAnsi="Arial" w:cs="Arial"/>
        </w:rPr>
        <w:t>http://busfin.colostate.edu/Depts/PropMgt.aspx</w:t>
      </w:r>
      <w:r w:rsidR="004E0B02">
        <w:rPr>
          <w:rFonts w:ascii="Arial" w:eastAsia="Times New Roman" w:hAnsi="Arial" w:cs="Arial"/>
          <w:szCs w:val="24"/>
        </w:rPr>
        <w:t xml:space="preserve"> under the Forms heading.</w:t>
      </w:r>
      <w:r w:rsidR="00137E61">
        <w:rPr>
          <w:rFonts w:ascii="Arial" w:eastAsia="Times New Roman" w:hAnsi="Arial" w:cs="Arial"/>
          <w:szCs w:val="24"/>
        </w:rPr>
        <w:t xml:space="preserve"> </w:t>
      </w:r>
      <w:r w:rsidR="004E0B02">
        <w:rPr>
          <w:rFonts w:ascii="Arial" w:eastAsia="Times New Roman" w:hAnsi="Arial" w:cs="Arial"/>
          <w:szCs w:val="24"/>
        </w:rPr>
        <w:t>A Letter of A</w:t>
      </w:r>
      <w:r w:rsidRPr="004B1EC0">
        <w:rPr>
          <w:rFonts w:ascii="Arial" w:eastAsia="Times New Roman" w:hAnsi="Arial" w:cs="Arial"/>
          <w:szCs w:val="24"/>
        </w:rPr>
        <w:t>cceptance signed by</w:t>
      </w:r>
      <w:r w:rsidR="004E0B02">
        <w:rPr>
          <w:rFonts w:ascii="Arial" w:eastAsia="Times New Roman" w:hAnsi="Arial" w:cs="Arial"/>
          <w:szCs w:val="24"/>
        </w:rPr>
        <w:t xml:space="preserve"> the CSU department head and a Letter of R</w:t>
      </w:r>
      <w:r w:rsidRPr="004B1EC0">
        <w:rPr>
          <w:rFonts w:ascii="Arial" w:eastAsia="Times New Roman" w:hAnsi="Arial" w:cs="Arial"/>
          <w:szCs w:val="24"/>
        </w:rPr>
        <w:t>elease from the releasing agency are required documentation.</w:t>
      </w:r>
      <w:r w:rsidR="00137E61">
        <w:rPr>
          <w:rFonts w:ascii="Arial" w:eastAsia="Times New Roman" w:hAnsi="Arial" w:cs="Arial"/>
          <w:szCs w:val="24"/>
        </w:rPr>
        <w:t xml:space="preserve"> </w:t>
      </w:r>
      <w:r w:rsidRPr="004B1EC0">
        <w:rPr>
          <w:rFonts w:ascii="Arial" w:eastAsia="Times New Roman" w:hAnsi="Arial" w:cs="Arial"/>
          <w:szCs w:val="24"/>
        </w:rPr>
        <w:t xml:space="preserve">Those assets that meet the capitalization criteria will be added to the university asset database via the </w:t>
      </w:r>
      <w:r w:rsidRPr="004B1EC0">
        <w:rPr>
          <w:rFonts w:ascii="Arial" w:eastAsia="Times New Roman" w:hAnsi="Arial" w:cs="Arial"/>
          <w:i/>
          <w:szCs w:val="24"/>
        </w:rPr>
        <w:t>add asset document</w:t>
      </w:r>
      <w:r w:rsidRPr="004B1EC0">
        <w:rPr>
          <w:rFonts w:ascii="Arial" w:eastAsia="Times New Roman" w:hAnsi="Arial" w:cs="Arial"/>
          <w:szCs w:val="24"/>
        </w:rPr>
        <w:t xml:space="preserve">. </w:t>
      </w:r>
      <w:r w:rsidRPr="004B1EC0">
        <w:rPr>
          <w:rFonts w:ascii="Arial" w:eastAsia="Times New Roman" w:hAnsi="Arial" w:cs="Arial"/>
          <w:bCs/>
          <w:szCs w:val="24"/>
        </w:rPr>
        <w:t>The asset will be recorded with an acquisition type of “T” for transfer-in.</w:t>
      </w:r>
      <w:r w:rsidR="00D34251" w:rsidRPr="00D34251">
        <w:rPr>
          <w:rFonts w:ascii="Arial" w:hAnsi="Arial" w:cs="Arial"/>
          <w:bCs/>
          <w:szCs w:val="24"/>
        </w:rPr>
        <w:t xml:space="preserve"> </w:t>
      </w:r>
      <w:r w:rsidR="00D34251" w:rsidRPr="00143F0D">
        <w:rPr>
          <w:rFonts w:ascii="Arial" w:hAnsi="Arial" w:cs="Arial"/>
          <w:bCs/>
          <w:szCs w:val="24"/>
        </w:rPr>
        <w:t xml:space="preserve">The Asset Processor will assign a PO# number by using </w:t>
      </w:r>
      <w:r w:rsidR="00D34251">
        <w:rPr>
          <w:rFonts w:ascii="Arial" w:hAnsi="Arial" w:cs="Arial"/>
          <w:bCs/>
          <w:szCs w:val="24"/>
        </w:rPr>
        <w:t>the next available “Z” number from the decal log.</w:t>
      </w:r>
    </w:p>
    <w:p w14:paraId="727CCD0B" w14:textId="77777777" w:rsidR="001B6067" w:rsidRPr="00D34251" w:rsidRDefault="001B6067" w:rsidP="001B6067">
      <w:pPr>
        <w:spacing w:after="0" w:line="240" w:lineRule="auto"/>
        <w:rPr>
          <w:rFonts w:ascii="Arial" w:eastAsia="Times New Roman" w:hAnsi="Arial" w:cs="Arial"/>
          <w:bCs/>
          <w:szCs w:val="24"/>
        </w:rPr>
      </w:pPr>
      <w:r w:rsidRPr="004B1EC0">
        <w:rPr>
          <w:rFonts w:ascii="Arial" w:eastAsia="Times New Roman" w:hAnsi="Arial" w:cs="Arial"/>
          <w:bCs/>
          <w:szCs w:val="24"/>
        </w:rPr>
        <w:t>When equipment purchased on a grant account is transferred to CSU</w:t>
      </w:r>
      <w:r>
        <w:rPr>
          <w:rFonts w:ascii="Arial" w:eastAsia="Times New Roman" w:hAnsi="Arial" w:cs="Arial"/>
          <w:bCs/>
          <w:szCs w:val="24"/>
        </w:rPr>
        <w:t>,</w:t>
      </w:r>
      <w:r w:rsidRPr="004B1EC0">
        <w:rPr>
          <w:rFonts w:ascii="Arial" w:eastAsia="Times New Roman" w:hAnsi="Arial" w:cs="Arial"/>
          <w:bCs/>
          <w:szCs w:val="24"/>
        </w:rPr>
        <w:t xml:space="preserve"> it can be considered loaned equipment.</w:t>
      </w:r>
      <w:r w:rsidR="00137E61">
        <w:rPr>
          <w:rFonts w:ascii="Arial" w:eastAsia="Times New Roman" w:hAnsi="Arial" w:cs="Arial"/>
          <w:bCs/>
          <w:szCs w:val="24"/>
        </w:rPr>
        <w:t xml:space="preserve"> </w:t>
      </w:r>
      <w:r w:rsidRPr="004B1EC0">
        <w:rPr>
          <w:rFonts w:ascii="Arial" w:eastAsia="Times New Roman" w:hAnsi="Arial" w:cs="Arial"/>
          <w:bCs/>
          <w:szCs w:val="24"/>
        </w:rPr>
        <w:t>Please see the section on Loaned Equipment.</w:t>
      </w:r>
      <w:r w:rsidR="00137E61">
        <w:rPr>
          <w:rFonts w:ascii="Arial" w:eastAsia="Times New Roman" w:hAnsi="Arial" w:cs="Arial"/>
          <w:bCs/>
          <w:szCs w:val="24"/>
        </w:rPr>
        <w:t xml:space="preserve"> </w:t>
      </w:r>
      <w:r w:rsidRPr="004B1EC0">
        <w:rPr>
          <w:rFonts w:ascii="Arial" w:eastAsia="Times New Roman" w:hAnsi="Arial" w:cs="Arial"/>
          <w:bCs/>
          <w:szCs w:val="24"/>
        </w:rPr>
        <w:t xml:space="preserve">If the transferred-in asset(s) was not purchased on a contract and/or grant account, then the </w:t>
      </w:r>
      <w:proofErr w:type="spellStart"/>
      <w:r w:rsidRPr="004B1EC0">
        <w:rPr>
          <w:rFonts w:ascii="Arial" w:eastAsia="Times New Roman" w:hAnsi="Arial" w:cs="Arial"/>
          <w:bCs/>
          <w:szCs w:val="24"/>
        </w:rPr>
        <w:t>Education+General</w:t>
      </w:r>
      <w:proofErr w:type="spellEnd"/>
      <w:r w:rsidRPr="004B1EC0">
        <w:rPr>
          <w:rFonts w:ascii="Arial" w:eastAsia="Times New Roman" w:hAnsi="Arial" w:cs="Arial"/>
          <w:bCs/>
          <w:szCs w:val="24"/>
        </w:rPr>
        <w:t xml:space="preserve"> Plant-Investment in Plant account number 7720000 should be used. Eq</w:t>
      </w:r>
      <w:r>
        <w:rPr>
          <w:rFonts w:ascii="Arial" w:eastAsia="Times New Roman" w:hAnsi="Arial" w:cs="Arial"/>
          <w:bCs/>
          <w:szCs w:val="24"/>
        </w:rPr>
        <w:t xml:space="preserve">uipment transfers for federally </w:t>
      </w:r>
      <w:r w:rsidRPr="004B1EC0">
        <w:rPr>
          <w:rFonts w:ascii="Arial" w:eastAsia="Times New Roman" w:hAnsi="Arial" w:cs="Arial"/>
          <w:bCs/>
          <w:szCs w:val="24"/>
        </w:rPr>
        <w:t>funded assets should be recorded in object code 8240, and object code 8245 is used for federally owned.</w:t>
      </w:r>
      <w:r w:rsidR="00137E61">
        <w:rPr>
          <w:rFonts w:ascii="Arial" w:eastAsia="Times New Roman" w:hAnsi="Arial" w:cs="Arial"/>
          <w:bCs/>
          <w:szCs w:val="24"/>
        </w:rPr>
        <w:t xml:space="preserve"> </w:t>
      </w:r>
    </w:p>
    <w:p w14:paraId="38D30D37" w14:textId="77777777" w:rsidR="001B6067" w:rsidRPr="00583795" w:rsidRDefault="001B6067" w:rsidP="001B6067">
      <w:pPr>
        <w:spacing w:after="0" w:line="240" w:lineRule="auto"/>
        <w:rPr>
          <w:rFonts w:ascii="Arial" w:eastAsia="Times New Roman" w:hAnsi="Arial" w:cs="Times New Roman"/>
          <w:bCs/>
          <w:szCs w:val="24"/>
        </w:rPr>
      </w:pPr>
      <w:r w:rsidRPr="00583795">
        <w:rPr>
          <w:rFonts w:ascii="Arial" w:eastAsia="Times New Roman" w:hAnsi="Arial" w:cs="Times New Roman"/>
          <w:bCs/>
          <w:szCs w:val="24"/>
        </w:rPr>
        <w:t>If the add asset global document uses 7720000-8240 then the following general ledger entries wi</w:t>
      </w:r>
      <w:r w:rsidR="00331586">
        <w:rPr>
          <w:rFonts w:ascii="Arial" w:eastAsia="Times New Roman" w:hAnsi="Arial" w:cs="Times New Roman"/>
          <w:bCs/>
          <w:szCs w:val="24"/>
        </w:rPr>
        <w:t>ll be automatically generated:</w:t>
      </w:r>
      <w:r w:rsidR="00331586">
        <w:rPr>
          <w:rFonts w:ascii="Arial" w:eastAsia="Times New Roman" w:hAnsi="Arial" w:cs="Times New Roman"/>
          <w:bCs/>
          <w:szCs w:val="24"/>
        </w:rPr>
        <w:tab/>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1B6067" w:rsidRPr="00583795" w14:paraId="5225690B" w14:textId="77777777" w:rsidTr="001B6067">
        <w:trPr>
          <w:trHeight w:val="302"/>
          <w:tblHeader/>
          <w:jc w:val="center"/>
        </w:trPr>
        <w:tc>
          <w:tcPr>
            <w:tcW w:w="1332" w:type="pct"/>
            <w:vAlign w:val="center"/>
          </w:tcPr>
          <w:p w14:paraId="13AED851"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Account Number</w:t>
            </w:r>
          </w:p>
        </w:tc>
        <w:tc>
          <w:tcPr>
            <w:tcW w:w="926" w:type="pct"/>
            <w:vAlign w:val="center"/>
          </w:tcPr>
          <w:p w14:paraId="35AD4D07"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Object Code</w:t>
            </w:r>
          </w:p>
        </w:tc>
        <w:tc>
          <w:tcPr>
            <w:tcW w:w="1212" w:type="pct"/>
            <w:vAlign w:val="center"/>
          </w:tcPr>
          <w:p w14:paraId="5470E8D2"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Debit</w:t>
            </w:r>
          </w:p>
        </w:tc>
        <w:tc>
          <w:tcPr>
            <w:tcW w:w="1531" w:type="pct"/>
            <w:vAlign w:val="center"/>
          </w:tcPr>
          <w:p w14:paraId="0AA0B3FB"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Credit</w:t>
            </w:r>
          </w:p>
        </w:tc>
      </w:tr>
      <w:tr w:rsidR="001B6067" w:rsidRPr="00583795" w14:paraId="730065E9" w14:textId="77777777" w:rsidTr="001B6067">
        <w:trPr>
          <w:trHeight w:val="302"/>
          <w:jc w:val="center"/>
        </w:trPr>
        <w:tc>
          <w:tcPr>
            <w:tcW w:w="1332" w:type="pct"/>
            <w:vAlign w:val="center"/>
          </w:tcPr>
          <w:p w14:paraId="003BA211"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0AC51C34"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1821</w:t>
            </w:r>
          </w:p>
        </w:tc>
        <w:tc>
          <w:tcPr>
            <w:tcW w:w="1212" w:type="pct"/>
            <w:vAlign w:val="center"/>
          </w:tcPr>
          <w:p w14:paraId="46D7A8F2"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c>
          <w:tcPr>
            <w:tcW w:w="1531" w:type="pct"/>
            <w:vAlign w:val="center"/>
          </w:tcPr>
          <w:p w14:paraId="5A791AA7" w14:textId="77777777" w:rsidR="001B6067" w:rsidRPr="00583795" w:rsidRDefault="001B6067" w:rsidP="001B6067">
            <w:pPr>
              <w:spacing w:after="0" w:line="240" w:lineRule="auto"/>
              <w:rPr>
                <w:rFonts w:ascii="Arial" w:eastAsia="Times New Roman" w:hAnsi="Arial" w:cs="Times New Roman"/>
                <w:szCs w:val="24"/>
              </w:rPr>
            </w:pPr>
          </w:p>
        </w:tc>
      </w:tr>
      <w:tr w:rsidR="001B6067" w:rsidRPr="00583795" w14:paraId="58A43A37" w14:textId="77777777" w:rsidTr="001B6067">
        <w:trPr>
          <w:trHeight w:val="302"/>
          <w:jc w:val="center"/>
        </w:trPr>
        <w:tc>
          <w:tcPr>
            <w:tcW w:w="1332" w:type="pct"/>
            <w:vAlign w:val="center"/>
          </w:tcPr>
          <w:p w14:paraId="71529566"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083A70B4"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8240</w:t>
            </w:r>
          </w:p>
        </w:tc>
        <w:tc>
          <w:tcPr>
            <w:tcW w:w="1212" w:type="pct"/>
            <w:vAlign w:val="center"/>
          </w:tcPr>
          <w:p w14:paraId="45026C9A"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c>
          <w:tcPr>
            <w:tcW w:w="1531" w:type="pct"/>
            <w:vAlign w:val="center"/>
          </w:tcPr>
          <w:p w14:paraId="090D272A" w14:textId="77777777" w:rsidR="001B6067" w:rsidRPr="00583795" w:rsidRDefault="001B6067" w:rsidP="001B6067">
            <w:pPr>
              <w:spacing w:after="0" w:line="240" w:lineRule="auto"/>
              <w:rPr>
                <w:rFonts w:ascii="Arial" w:eastAsia="Times New Roman" w:hAnsi="Arial" w:cs="Times New Roman"/>
                <w:szCs w:val="24"/>
              </w:rPr>
            </w:pPr>
          </w:p>
        </w:tc>
      </w:tr>
      <w:tr w:rsidR="001B6067" w:rsidRPr="00583795" w14:paraId="4DA62778" w14:textId="77777777" w:rsidTr="001B6067">
        <w:trPr>
          <w:trHeight w:val="302"/>
          <w:jc w:val="center"/>
        </w:trPr>
        <w:tc>
          <w:tcPr>
            <w:tcW w:w="1332" w:type="pct"/>
            <w:vAlign w:val="center"/>
          </w:tcPr>
          <w:p w14:paraId="2F5A4685"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35501D6E"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4419</w:t>
            </w:r>
          </w:p>
        </w:tc>
        <w:tc>
          <w:tcPr>
            <w:tcW w:w="1212" w:type="pct"/>
            <w:vAlign w:val="center"/>
          </w:tcPr>
          <w:p w14:paraId="5D85D8E1" w14:textId="77777777" w:rsidR="001B6067" w:rsidRPr="00583795" w:rsidRDefault="001B6067" w:rsidP="001B6067">
            <w:pPr>
              <w:spacing w:after="0" w:line="240" w:lineRule="auto"/>
              <w:rPr>
                <w:rFonts w:ascii="Arial" w:eastAsia="Times New Roman" w:hAnsi="Arial" w:cs="Times New Roman"/>
                <w:szCs w:val="24"/>
              </w:rPr>
            </w:pPr>
          </w:p>
        </w:tc>
        <w:tc>
          <w:tcPr>
            <w:tcW w:w="1531" w:type="pct"/>
            <w:vAlign w:val="center"/>
          </w:tcPr>
          <w:p w14:paraId="72DE1A5C"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r>
      <w:tr w:rsidR="001B6067" w:rsidRPr="00583795" w14:paraId="5124DCD1" w14:textId="77777777" w:rsidTr="001B6067">
        <w:trPr>
          <w:trHeight w:val="302"/>
          <w:jc w:val="center"/>
        </w:trPr>
        <w:tc>
          <w:tcPr>
            <w:tcW w:w="1332" w:type="pct"/>
            <w:vAlign w:val="center"/>
          </w:tcPr>
          <w:p w14:paraId="7A44FDBB"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43C6F8A7"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9011</w:t>
            </w:r>
          </w:p>
        </w:tc>
        <w:tc>
          <w:tcPr>
            <w:tcW w:w="1212" w:type="pct"/>
            <w:vAlign w:val="center"/>
          </w:tcPr>
          <w:p w14:paraId="433DF31D" w14:textId="77777777" w:rsidR="001B6067" w:rsidRPr="00583795" w:rsidRDefault="001B6067" w:rsidP="001B6067">
            <w:pPr>
              <w:spacing w:after="0" w:line="240" w:lineRule="auto"/>
              <w:rPr>
                <w:rFonts w:ascii="Arial" w:eastAsia="Times New Roman" w:hAnsi="Arial" w:cs="Times New Roman"/>
                <w:szCs w:val="24"/>
              </w:rPr>
            </w:pPr>
          </w:p>
        </w:tc>
        <w:tc>
          <w:tcPr>
            <w:tcW w:w="1531" w:type="pct"/>
            <w:vAlign w:val="center"/>
          </w:tcPr>
          <w:p w14:paraId="3AA46E36"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r>
    </w:tbl>
    <w:p w14:paraId="0E38178B" w14:textId="77777777" w:rsidR="001B6067" w:rsidRPr="00583795" w:rsidRDefault="001B6067" w:rsidP="001B6067">
      <w:pPr>
        <w:spacing w:after="0" w:line="240" w:lineRule="auto"/>
        <w:rPr>
          <w:rFonts w:ascii="Arial" w:eastAsia="Times New Roman" w:hAnsi="Arial" w:cs="Times New Roman"/>
          <w:bCs/>
          <w:szCs w:val="24"/>
        </w:rPr>
      </w:pPr>
    </w:p>
    <w:p w14:paraId="18EBEC44" w14:textId="77777777" w:rsidR="001B6067" w:rsidRPr="00583795" w:rsidRDefault="001B6067" w:rsidP="001B6067">
      <w:pPr>
        <w:spacing w:after="0" w:line="240" w:lineRule="auto"/>
        <w:rPr>
          <w:rFonts w:ascii="Arial" w:eastAsia="Times New Roman" w:hAnsi="Arial" w:cs="Times New Roman"/>
          <w:bCs/>
          <w:szCs w:val="24"/>
        </w:rPr>
      </w:pPr>
      <w:r w:rsidRPr="00583795">
        <w:rPr>
          <w:rFonts w:ascii="Arial" w:eastAsia="Times New Roman" w:hAnsi="Arial" w:cs="Times New Roman"/>
          <w:bCs/>
          <w:szCs w:val="24"/>
        </w:rPr>
        <w:t>If the add asset global document uses 7720000-8245 then the following general ledger entries will be automatically generated:</w:t>
      </w:r>
    </w:p>
    <w:tbl>
      <w:tblPr>
        <w:tblW w:w="3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319"/>
        <w:gridCol w:w="1726"/>
        <w:gridCol w:w="2179"/>
      </w:tblGrid>
      <w:tr w:rsidR="001B6067" w:rsidRPr="00583795" w14:paraId="3A325A00" w14:textId="77777777" w:rsidTr="001B6067">
        <w:trPr>
          <w:trHeight w:val="302"/>
          <w:tblHeader/>
          <w:jc w:val="center"/>
        </w:trPr>
        <w:tc>
          <w:tcPr>
            <w:tcW w:w="1332" w:type="pct"/>
            <w:vAlign w:val="center"/>
          </w:tcPr>
          <w:p w14:paraId="2DD3AC18"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Account Number</w:t>
            </w:r>
          </w:p>
        </w:tc>
        <w:tc>
          <w:tcPr>
            <w:tcW w:w="926" w:type="pct"/>
            <w:vAlign w:val="center"/>
          </w:tcPr>
          <w:p w14:paraId="2C7DE1D2"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Object Code</w:t>
            </w:r>
          </w:p>
        </w:tc>
        <w:tc>
          <w:tcPr>
            <w:tcW w:w="1212" w:type="pct"/>
            <w:vAlign w:val="center"/>
          </w:tcPr>
          <w:p w14:paraId="744D0B9B"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Debit</w:t>
            </w:r>
          </w:p>
        </w:tc>
        <w:tc>
          <w:tcPr>
            <w:tcW w:w="1531" w:type="pct"/>
            <w:vAlign w:val="center"/>
          </w:tcPr>
          <w:p w14:paraId="4AC31CBD" w14:textId="77777777" w:rsidR="001B6067" w:rsidRPr="00583795" w:rsidRDefault="001B6067" w:rsidP="001B6067">
            <w:pPr>
              <w:spacing w:after="0" w:line="240" w:lineRule="auto"/>
              <w:rPr>
                <w:rFonts w:ascii="Arial" w:eastAsia="Times New Roman" w:hAnsi="Arial" w:cs="Times New Roman"/>
                <w:b/>
                <w:szCs w:val="24"/>
              </w:rPr>
            </w:pPr>
            <w:r w:rsidRPr="00583795">
              <w:rPr>
                <w:rFonts w:ascii="Arial" w:eastAsia="Times New Roman" w:hAnsi="Arial" w:cs="Times New Roman"/>
                <w:b/>
                <w:szCs w:val="24"/>
              </w:rPr>
              <w:t>Credit</w:t>
            </w:r>
          </w:p>
        </w:tc>
      </w:tr>
      <w:tr w:rsidR="001B6067" w:rsidRPr="00583795" w14:paraId="05F31DA4" w14:textId="77777777" w:rsidTr="001B6067">
        <w:trPr>
          <w:trHeight w:val="302"/>
          <w:jc w:val="center"/>
        </w:trPr>
        <w:tc>
          <w:tcPr>
            <w:tcW w:w="1332" w:type="pct"/>
            <w:vAlign w:val="center"/>
          </w:tcPr>
          <w:p w14:paraId="38B37596"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57B2CF30"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1844</w:t>
            </w:r>
          </w:p>
        </w:tc>
        <w:tc>
          <w:tcPr>
            <w:tcW w:w="1212" w:type="pct"/>
            <w:vAlign w:val="center"/>
          </w:tcPr>
          <w:p w14:paraId="01C33A29"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c>
          <w:tcPr>
            <w:tcW w:w="1531" w:type="pct"/>
            <w:vAlign w:val="center"/>
          </w:tcPr>
          <w:p w14:paraId="399AE294" w14:textId="77777777" w:rsidR="001B6067" w:rsidRPr="00583795" w:rsidRDefault="001B6067" w:rsidP="001B6067">
            <w:pPr>
              <w:spacing w:after="0" w:line="240" w:lineRule="auto"/>
              <w:rPr>
                <w:rFonts w:ascii="Arial" w:eastAsia="Times New Roman" w:hAnsi="Arial" w:cs="Times New Roman"/>
                <w:szCs w:val="24"/>
              </w:rPr>
            </w:pPr>
          </w:p>
        </w:tc>
      </w:tr>
      <w:tr w:rsidR="001B6067" w:rsidRPr="00583795" w14:paraId="143051D2" w14:textId="77777777" w:rsidTr="001B6067">
        <w:trPr>
          <w:trHeight w:val="302"/>
          <w:jc w:val="center"/>
        </w:trPr>
        <w:tc>
          <w:tcPr>
            <w:tcW w:w="1332" w:type="pct"/>
            <w:vAlign w:val="center"/>
          </w:tcPr>
          <w:p w14:paraId="5AC4C6D6"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4A0CEAAA"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8245</w:t>
            </w:r>
          </w:p>
        </w:tc>
        <w:tc>
          <w:tcPr>
            <w:tcW w:w="1212" w:type="pct"/>
            <w:vAlign w:val="center"/>
          </w:tcPr>
          <w:p w14:paraId="6C935D50"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c>
          <w:tcPr>
            <w:tcW w:w="1531" w:type="pct"/>
            <w:vAlign w:val="center"/>
          </w:tcPr>
          <w:p w14:paraId="6C6FB2EE" w14:textId="77777777" w:rsidR="001B6067" w:rsidRPr="00583795" w:rsidRDefault="001B6067" w:rsidP="001B6067">
            <w:pPr>
              <w:spacing w:after="0" w:line="240" w:lineRule="auto"/>
              <w:rPr>
                <w:rFonts w:ascii="Arial" w:eastAsia="Times New Roman" w:hAnsi="Arial" w:cs="Times New Roman"/>
                <w:szCs w:val="24"/>
              </w:rPr>
            </w:pPr>
          </w:p>
        </w:tc>
      </w:tr>
      <w:tr w:rsidR="001B6067" w:rsidRPr="00583795" w14:paraId="0948F730" w14:textId="77777777" w:rsidTr="001B6067">
        <w:trPr>
          <w:trHeight w:val="302"/>
          <w:jc w:val="center"/>
        </w:trPr>
        <w:tc>
          <w:tcPr>
            <w:tcW w:w="1332" w:type="pct"/>
            <w:vAlign w:val="center"/>
          </w:tcPr>
          <w:p w14:paraId="1CBF946C"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7CADB05F"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4419</w:t>
            </w:r>
          </w:p>
        </w:tc>
        <w:tc>
          <w:tcPr>
            <w:tcW w:w="1212" w:type="pct"/>
            <w:vAlign w:val="center"/>
          </w:tcPr>
          <w:p w14:paraId="2E54351B" w14:textId="77777777" w:rsidR="001B6067" w:rsidRPr="00583795" w:rsidRDefault="001B6067" w:rsidP="001B6067">
            <w:pPr>
              <w:spacing w:after="0" w:line="240" w:lineRule="auto"/>
              <w:rPr>
                <w:rFonts w:ascii="Arial" w:eastAsia="Times New Roman" w:hAnsi="Arial" w:cs="Times New Roman"/>
                <w:szCs w:val="24"/>
              </w:rPr>
            </w:pPr>
          </w:p>
        </w:tc>
        <w:tc>
          <w:tcPr>
            <w:tcW w:w="1531" w:type="pct"/>
            <w:vAlign w:val="center"/>
          </w:tcPr>
          <w:p w14:paraId="6F862BBD"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r>
      <w:tr w:rsidR="001B6067" w:rsidRPr="00583795" w14:paraId="2A5667B3" w14:textId="77777777" w:rsidTr="001B6067">
        <w:trPr>
          <w:trHeight w:val="302"/>
          <w:jc w:val="center"/>
        </w:trPr>
        <w:tc>
          <w:tcPr>
            <w:tcW w:w="1332" w:type="pct"/>
            <w:vAlign w:val="center"/>
          </w:tcPr>
          <w:p w14:paraId="4F3F93ED"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7720000</w:t>
            </w:r>
          </w:p>
        </w:tc>
        <w:tc>
          <w:tcPr>
            <w:tcW w:w="926" w:type="pct"/>
            <w:vAlign w:val="center"/>
          </w:tcPr>
          <w:p w14:paraId="551ABA5F"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9011</w:t>
            </w:r>
          </w:p>
        </w:tc>
        <w:tc>
          <w:tcPr>
            <w:tcW w:w="1212" w:type="pct"/>
            <w:vAlign w:val="center"/>
          </w:tcPr>
          <w:p w14:paraId="7D6CAF17" w14:textId="77777777" w:rsidR="001B6067" w:rsidRPr="00583795" w:rsidRDefault="001B6067" w:rsidP="001B6067">
            <w:pPr>
              <w:spacing w:after="0" w:line="240" w:lineRule="auto"/>
              <w:rPr>
                <w:rFonts w:ascii="Arial" w:eastAsia="Times New Roman" w:hAnsi="Arial" w:cs="Times New Roman"/>
                <w:szCs w:val="24"/>
              </w:rPr>
            </w:pPr>
          </w:p>
        </w:tc>
        <w:tc>
          <w:tcPr>
            <w:tcW w:w="1531" w:type="pct"/>
            <w:vAlign w:val="center"/>
          </w:tcPr>
          <w:p w14:paraId="4D860ABA" w14:textId="77777777" w:rsidR="001B6067" w:rsidRPr="00583795" w:rsidRDefault="001B6067" w:rsidP="001B6067">
            <w:pPr>
              <w:spacing w:after="0" w:line="240" w:lineRule="auto"/>
              <w:rPr>
                <w:rFonts w:ascii="Arial" w:eastAsia="Times New Roman" w:hAnsi="Arial" w:cs="Times New Roman"/>
                <w:szCs w:val="24"/>
              </w:rPr>
            </w:pPr>
            <w:r w:rsidRPr="00583795">
              <w:rPr>
                <w:rFonts w:ascii="Arial" w:eastAsia="Times New Roman" w:hAnsi="Arial" w:cs="Times New Roman"/>
                <w:szCs w:val="24"/>
              </w:rPr>
              <w:t>$acquisition value</w:t>
            </w:r>
          </w:p>
        </w:tc>
      </w:tr>
    </w:tbl>
    <w:p w14:paraId="4FD5079B" w14:textId="77777777" w:rsidR="001B6067" w:rsidRDefault="001B6067" w:rsidP="001B6067">
      <w:pPr>
        <w:spacing w:after="0" w:line="240" w:lineRule="auto"/>
        <w:rPr>
          <w:rFonts w:ascii="Arial" w:eastAsia="Times New Roman" w:hAnsi="Arial" w:cs="Times New Roman"/>
          <w:bCs/>
          <w:szCs w:val="24"/>
        </w:rPr>
      </w:pPr>
    </w:p>
    <w:p w14:paraId="3A91AD62" w14:textId="77777777" w:rsidR="001B6067" w:rsidRPr="002F2322" w:rsidRDefault="001B6067" w:rsidP="001B6067">
      <w:pPr>
        <w:spacing w:after="0" w:line="240" w:lineRule="auto"/>
        <w:ind w:firstLine="720"/>
        <w:rPr>
          <w:rFonts w:ascii="Arial" w:eastAsia="Times New Roman" w:hAnsi="Arial" w:cs="Times New Roman"/>
          <w:bCs/>
        </w:rPr>
      </w:pPr>
      <w:r w:rsidRPr="002F2322">
        <w:rPr>
          <w:rFonts w:ascii="Arial" w:eastAsia="Times New Roman" w:hAnsi="Arial" w:cs="Times New Roman"/>
          <w:bCs/>
        </w:rPr>
        <w:t>Object codes:</w:t>
      </w:r>
      <w:r w:rsidRPr="002F2322">
        <w:rPr>
          <w:rFonts w:ascii="Arial" w:eastAsia="Times New Roman" w:hAnsi="Arial" w:cs="Times New Roman"/>
          <w:bCs/>
        </w:rPr>
        <w:tab/>
        <w:t>1821=Equipment – Univ Title</w:t>
      </w:r>
      <w:r w:rsidR="00331586">
        <w:rPr>
          <w:rFonts w:ascii="Arial" w:eastAsia="Times New Roman" w:hAnsi="Arial" w:cs="Times New Roman"/>
          <w:bCs/>
        </w:rPr>
        <w:tab/>
      </w:r>
      <w:r w:rsidR="00331586">
        <w:rPr>
          <w:rFonts w:ascii="Arial" w:eastAsia="Times New Roman" w:hAnsi="Arial" w:cs="Times New Roman"/>
          <w:bCs/>
        </w:rPr>
        <w:tab/>
        <w:t>8245=Capital Equip Fed Owned</w:t>
      </w:r>
    </w:p>
    <w:p w14:paraId="01B56DE9" w14:textId="77777777" w:rsidR="001B6067" w:rsidRPr="00331586" w:rsidRDefault="001B6067" w:rsidP="00331586">
      <w:pPr>
        <w:spacing w:after="0" w:line="240" w:lineRule="auto"/>
        <w:rPr>
          <w:rFonts w:ascii="Arial" w:eastAsia="Times New Roman" w:hAnsi="Arial" w:cs="Times New Roman"/>
          <w:bCs/>
        </w:rPr>
      </w:pPr>
      <w:r w:rsidRPr="002F2322">
        <w:rPr>
          <w:rFonts w:ascii="Arial" w:eastAsia="Times New Roman" w:hAnsi="Arial" w:cs="Times New Roman"/>
          <w:bCs/>
        </w:rPr>
        <w:tab/>
      </w:r>
      <w:r w:rsidRPr="002F2322">
        <w:rPr>
          <w:rFonts w:ascii="Arial" w:eastAsia="Times New Roman" w:hAnsi="Arial" w:cs="Times New Roman"/>
          <w:bCs/>
        </w:rPr>
        <w:tab/>
      </w:r>
      <w:r w:rsidRPr="002F2322">
        <w:rPr>
          <w:rFonts w:ascii="Arial" w:eastAsia="Times New Roman" w:hAnsi="Arial" w:cs="Times New Roman"/>
          <w:bCs/>
        </w:rPr>
        <w:tab/>
        <w:t>1844=Fed Owned Equipment</w:t>
      </w:r>
      <w:r w:rsidRPr="002F2322">
        <w:rPr>
          <w:rFonts w:ascii="Arial" w:eastAsia="Times New Roman" w:hAnsi="Arial" w:cs="Times New Roman"/>
          <w:bCs/>
        </w:rPr>
        <w:tab/>
      </w:r>
      <w:r w:rsidR="00331586">
        <w:rPr>
          <w:rFonts w:ascii="Arial" w:eastAsia="Times New Roman" w:hAnsi="Arial" w:cs="Times New Roman"/>
          <w:bCs/>
        </w:rPr>
        <w:tab/>
        <w:t>4419=Gain Capital Assets</w:t>
      </w:r>
      <w:r w:rsidRPr="002F2322">
        <w:rPr>
          <w:rFonts w:ascii="Arial" w:eastAsia="Times New Roman" w:hAnsi="Arial" w:cs="Times New Roman"/>
          <w:bCs/>
        </w:rPr>
        <w:tab/>
      </w:r>
      <w:r w:rsidRPr="002F2322">
        <w:rPr>
          <w:rFonts w:ascii="Arial" w:eastAsia="Times New Roman" w:hAnsi="Arial" w:cs="Times New Roman"/>
          <w:bCs/>
        </w:rPr>
        <w:tab/>
      </w:r>
      <w:r w:rsidRPr="002F2322">
        <w:rPr>
          <w:rFonts w:ascii="Arial" w:eastAsia="Times New Roman" w:hAnsi="Arial" w:cs="Times New Roman"/>
          <w:bCs/>
        </w:rPr>
        <w:tab/>
      </w:r>
      <w:r w:rsidRPr="002F2322">
        <w:rPr>
          <w:rFonts w:ascii="Arial" w:eastAsia="Times New Roman" w:hAnsi="Arial" w:cs="Times New Roman"/>
          <w:bCs/>
        </w:rPr>
        <w:tab/>
      </w:r>
      <w:r w:rsidRPr="002F2322">
        <w:rPr>
          <w:rFonts w:ascii="Arial" w:eastAsia="Times New Roman" w:hAnsi="Arial" w:cs="Times New Roman"/>
          <w:bCs/>
        </w:rPr>
        <w:tab/>
        <w:t>8240=Federal Funded Equipment</w:t>
      </w:r>
      <w:r w:rsidR="00331586">
        <w:rPr>
          <w:rFonts w:ascii="Arial" w:eastAsia="Times New Roman" w:hAnsi="Arial" w:cs="Times New Roman"/>
          <w:bCs/>
        </w:rPr>
        <w:tab/>
        <w:t>9011=Equip Acquisitions</w:t>
      </w:r>
    </w:p>
    <w:p w14:paraId="284626F0" w14:textId="77777777" w:rsidR="001B6067" w:rsidRPr="004B1EC0" w:rsidRDefault="001B6067" w:rsidP="001B6067">
      <w:pPr>
        <w:keepNext/>
        <w:spacing w:after="0" w:line="240" w:lineRule="auto"/>
        <w:outlineLvl w:val="2"/>
        <w:rPr>
          <w:rFonts w:ascii="Arial" w:eastAsia="Times New Roman" w:hAnsi="Arial" w:cs="Times New Roman"/>
          <w:b/>
          <w:bCs/>
          <w:i/>
          <w:iCs/>
          <w:szCs w:val="24"/>
        </w:rPr>
      </w:pPr>
      <w:r>
        <w:rPr>
          <w:rFonts w:ascii="Arial" w:eastAsia="Times New Roman" w:hAnsi="Arial" w:cs="Times New Roman"/>
          <w:b/>
          <w:bCs/>
          <w:i/>
          <w:iCs/>
          <w:szCs w:val="24"/>
        </w:rPr>
        <w:lastRenderedPageBreak/>
        <w:t>Creating a Transferred-I</w:t>
      </w:r>
      <w:r w:rsidRPr="00583795">
        <w:rPr>
          <w:rFonts w:ascii="Arial" w:eastAsia="Times New Roman" w:hAnsi="Arial" w:cs="Times New Roman"/>
          <w:b/>
          <w:bCs/>
          <w:i/>
          <w:iCs/>
          <w:szCs w:val="24"/>
        </w:rPr>
        <w:t>n Asset</w:t>
      </w:r>
      <w:r>
        <w:rPr>
          <w:rFonts w:ascii="Arial" w:eastAsia="Times New Roman" w:hAnsi="Arial" w:cs="Times New Roman"/>
          <w:b/>
          <w:bCs/>
          <w:i/>
          <w:iCs/>
          <w:szCs w:val="24"/>
        </w:rPr>
        <w:t>:</w:t>
      </w:r>
      <w:r w:rsidRPr="00583795">
        <w:rPr>
          <w:rFonts w:ascii="Arial" w:eastAsia="Times New Roman" w:hAnsi="Arial" w:cs="Times New Roman"/>
          <w:b/>
          <w:bCs/>
          <w:i/>
          <w:iCs/>
          <w:szCs w:val="24"/>
        </w:rPr>
        <w:t xml:space="preserve"> </w:t>
      </w:r>
      <w:r w:rsidRPr="00583795">
        <w:rPr>
          <w:rFonts w:ascii="Arial" w:eastAsia="Times New Roman" w:hAnsi="Arial" w:cs="Times New Roman"/>
          <w:szCs w:val="24"/>
        </w:rPr>
        <w:t>Information the Property Management Office will need to create the assets:</w:t>
      </w:r>
    </w:p>
    <w:p w14:paraId="26508DDF"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A</w:t>
      </w:r>
      <w:r w:rsidR="001B6067" w:rsidRPr="00583795">
        <w:rPr>
          <w:rFonts w:ascii="Arial" w:eastAsia="Times New Roman" w:hAnsi="Arial" w:cs="Times New Roman"/>
          <w:szCs w:val="24"/>
        </w:rPr>
        <w:t>ccount number</w:t>
      </w:r>
      <w:r w:rsidR="00137E61">
        <w:rPr>
          <w:rFonts w:ascii="Arial" w:eastAsia="Times New Roman" w:hAnsi="Arial" w:cs="Times New Roman"/>
          <w:szCs w:val="24"/>
        </w:rPr>
        <w:t xml:space="preserve"> </w:t>
      </w:r>
    </w:p>
    <w:p w14:paraId="7B5F75D5"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Q</w:t>
      </w:r>
      <w:r w:rsidR="001B6067" w:rsidRPr="00583795">
        <w:rPr>
          <w:rFonts w:ascii="Arial" w:eastAsia="Times New Roman" w:hAnsi="Arial" w:cs="Times New Roman"/>
          <w:szCs w:val="24"/>
        </w:rPr>
        <w:t>uantity</w:t>
      </w:r>
    </w:p>
    <w:p w14:paraId="183853B5"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V</w:t>
      </w:r>
      <w:r w:rsidR="001B6067" w:rsidRPr="00583795">
        <w:rPr>
          <w:rFonts w:ascii="Arial" w:eastAsia="Times New Roman" w:hAnsi="Arial" w:cs="Times New Roman"/>
          <w:szCs w:val="24"/>
        </w:rPr>
        <w:t>endor</w:t>
      </w:r>
    </w:p>
    <w:p w14:paraId="43F00CD0"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M</w:t>
      </w:r>
      <w:r w:rsidR="001B6067" w:rsidRPr="00583795">
        <w:rPr>
          <w:rFonts w:ascii="Arial" w:eastAsia="Times New Roman" w:hAnsi="Arial" w:cs="Times New Roman"/>
          <w:szCs w:val="24"/>
        </w:rPr>
        <w:t>anufacturer</w:t>
      </w:r>
      <w:r w:rsidR="00137E61">
        <w:rPr>
          <w:rFonts w:ascii="Arial" w:eastAsia="Times New Roman" w:hAnsi="Arial" w:cs="Times New Roman"/>
          <w:szCs w:val="24"/>
        </w:rPr>
        <w:t xml:space="preserve"> </w:t>
      </w:r>
    </w:p>
    <w:p w14:paraId="6B285B08"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D</w:t>
      </w:r>
      <w:r w:rsidR="001B6067" w:rsidRPr="00583795">
        <w:rPr>
          <w:rFonts w:ascii="Arial" w:eastAsia="Times New Roman" w:hAnsi="Arial" w:cs="Times New Roman"/>
          <w:szCs w:val="24"/>
        </w:rPr>
        <w:t>escription</w:t>
      </w:r>
    </w:p>
    <w:p w14:paraId="06392916"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S</w:t>
      </w:r>
      <w:r w:rsidR="001B6067" w:rsidRPr="00583795">
        <w:rPr>
          <w:rFonts w:ascii="Arial" w:eastAsia="Times New Roman" w:hAnsi="Arial" w:cs="Times New Roman"/>
          <w:szCs w:val="24"/>
        </w:rPr>
        <w:t>erial number</w:t>
      </w:r>
    </w:p>
    <w:p w14:paraId="59E9E91D"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O</w:t>
      </w:r>
      <w:r w:rsidR="001B6067" w:rsidRPr="00583795">
        <w:rPr>
          <w:rFonts w:ascii="Arial" w:eastAsia="Times New Roman" w:hAnsi="Arial" w:cs="Times New Roman"/>
          <w:szCs w:val="24"/>
        </w:rPr>
        <w:t>riginal acquisition date, original cost, and fair market value</w:t>
      </w:r>
      <w:r w:rsidR="00137E61">
        <w:rPr>
          <w:rFonts w:ascii="Arial" w:eastAsia="Times New Roman" w:hAnsi="Arial" w:cs="Times New Roman"/>
          <w:szCs w:val="24"/>
        </w:rPr>
        <w:t xml:space="preserve"> </w:t>
      </w:r>
    </w:p>
    <w:p w14:paraId="7DA0D93E"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D</w:t>
      </w:r>
      <w:r w:rsidR="001B6067" w:rsidRPr="00583795">
        <w:rPr>
          <w:rFonts w:ascii="Arial" w:eastAsia="Times New Roman" w:hAnsi="Arial" w:cs="Times New Roman"/>
          <w:szCs w:val="24"/>
        </w:rPr>
        <w:t>ate equipment was received by CSU</w:t>
      </w:r>
    </w:p>
    <w:p w14:paraId="1EBB2C51" w14:textId="77777777" w:rsidR="001B6067" w:rsidRPr="00583795"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C</w:t>
      </w:r>
      <w:r w:rsidR="001B6067" w:rsidRPr="00583795">
        <w:rPr>
          <w:rFonts w:ascii="Arial" w:eastAsia="Times New Roman" w:hAnsi="Arial" w:cs="Times New Roman"/>
          <w:szCs w:val="24"/>
        </w:rPr>
        <w:t>ampus, building and room</w:t>
      </w:r>
    </w:p>
    <w:p w14:paraId="0D9FDE98" w14:textId="77777777" w:rsidR="001B6067" w:rsidRDefault="0084472E" w:rsidP="00815A78">
      <w:pPr>
        <w:numPr>
          <w:ilvl w:val="0"/>
          <w:numId w:val="14"/>
        </w:numPr>
        <w:spacing w:after="0" w:line="240" w:lineRule="auto"/>
        <w:ind w:left="720" w:hanging="360"/>
        <w:rPr>
          <w:rFonts w:ascii="Arial" w:eastAsia="Times New Roman" w:hAnsi="Arial" w:cs="Times New Roman"/>
          <w:szCs w:val="24"/>
        </w:rPr>
      </w:pPr>
      <w:r>
        <w:rPr>
          <w:rFonts w:ascii="Arial" w:eastAsia="Times New Roman" w:hAnsi="Arial" w:cs="Times New Roman"/>
          <w:szCs w:val="24"/>
        </w:rPr>
        <w:t>R</w:t>
      </w:r>
      <w:r w:rsidR="001B6067" w:rsidRPr="00583795">
        <w:rPr>
          <w:rFonts w:ascii="Arial" w:eastAsia="Times New Roman" w:hAnsi="Arial" w:cs="Times New Roman"/>
          <w:szCs w:val="24"/>
        </w:rPr>
        <w:t>esponsible person</w:t>
      </w:r>
    </w:p>
    <w:p w14:paraId="492B256A" w14:textId="77777777" w:rsidR="001B6067" w:rsidRPr="004B1EC0" w:rsidRDefault="001B6067" w:rsidP="001B6067">
      <w:pPr>
        <w:spacing w:after="0" w:line="240" w:lineRule="auto"/>
        <w:ind w:left="1332"/>
        <w:rPr>
          <w:rFonts w:ascii="Arial" w:eastAsia="Times New Roman" w:hAnsi="Arial" w:cs="Times New Roman"/>
          <w:szCs w:val="24"/>
        </w:rPr>
      </w:pPr>
    </w:p>
    <w:p w14:paraId="17473631" w14:textId="77777777" w:rsidR="001B6067" w:rsidRPr="00343F41" w:rsidRDefault="001B6067" w:rsidP="001B6067">
      <w:pPr>
        <w:contextualSpacing/>
        <w:rPr>
          <w:rFonts w:ascii="Arial" w:hAnsi="Arial" w:cs="Arial"/>
          <w:b/>
          <w:smallCaps/>
          <w:sz w:val="24"/>
          <w:szCs w:val="24"/>
          <w:u w:val="single"/>
        </w:rPr>
      </w:pPr>
      <w:r w:rsidRPr="00343F41">
        <w:rPr>
          <w:rFonts w:ascii="Arial" w:hAnsi="Arial" w:cs="Arial"/>
          <w:b/>
          <w:smallCaps/>
          <w:sz w:val="24"/>
          <w:szCs w:val="24"/>
          <w:u w:val="single"/>
        </w:rPr>
        <w:t>Loaned Equipment</w:t>
      </w:r>
    </w:p>
    <w:p w14:paraId="21F6B1BF" w14:textId="77777777" w:rsidR="001B6067" w:rsidRPr="00443CDC" w:rsidRDefault="001B6067" w:rsidP="00443CDC">
      <w:pPr>
        <w:spacing w:after="0" w:line="240" w:lineRule="auto"/>
        <w:rPr>
          <w:rFonts w:ascii="Arial" w:hAnsi="Arial" w:cs="Arial"/>
        </w:rPr>
      </w:pPr>
      <w:r w:rsidRPr="00343F41">
        <w:rPr>
          <w:rFonts w:ascii="Arial" w:hAnsi="Arial" w:cs="Arial"/>
        </w:rPr>
        <w:t>Loaned equipment consists of assets owned by some organization or person, other than CSU, where CSU has been granted the use of such equipment for a specified length of time.</w:t>
      </w:r>
      <w:r w:rsidR="00137E61">
        <w:rPr>
          <w:rFonts w:ascii="Arial" w:hAnsi="Arial" w:cs="Arial"/>
        </w:rPr>
        <w:t xml:space="preserve"> </w:t>
      </w:r>
      <w:r w:rsidRPr="00343F41">
        <w:rPr>
          <w:rFonts w:ascii="Arial" w:hAnsi="Arial" w:cs="Arial"/>
        </w:rPr>
        <w:t>Some equipment may be on loan from a sponsor or the federal government, or the equipment might be on loan to a</w:t>
      </w:r>
      <w:r w:rsidR="00443CDC">
        <w:rPr>
          <w:rFonts w:ascii="Arial" w:hAnsi="Arial" w:cs="Arial"/>
        </w:rPr>
        <w:t xml:space="preserve"> contract, grant, or agreement.</w:t>
      </w:r>
      <w:r w:rsidR="00A072CD">
        <w:rPr>
          <w:rFonts w:ascii="Arial" w:hAnsi="Arial" w:cs="Arial"/>
        </w:rPr>
        <w:t xml:space="preserve"> Contact Procurement regarding DEMO’s</w:t>
      </w:r>
      <w:r w:rsidR="00BD06B9">
        <w:rPr>
          <w:rFonts w:ascii="Arial" w:hAnsi="Arial" w:cs="Arial"/>
        </w:rPr>
        <w:t xml:space="preserve"> (try/buy)</w:t>
      </w:r>
      <w:r w:rsidR="00A072CD">
        <w:rPr>
          <w:rFonts w:ascii="Arial" w:hAnsi="Arial" w:cs="Arial"/>
        </w:rPr>
        <w:t>.</w:t>
      </w:r>
    </w:p>
    <w:p w14:paraId="100DABDB" w14:textId="77777777" w:rsidR="001B6067" w:rsidRPr="00343F41" w:rsidRDefault="001B6067" w:rsidP="00727C56">
      <w:pPr>
        <w:pStyle w:val="ListParagraph"/>
        <w:numPr>
          <w:ilvl w:val="0"/>
          <w:numId w:val="24"/>
        </w:numPr>
        <w:spacing w:after="0" w:line="240" w:lineRule="auto"/>
        <w:ind w:left="360"/>
        <w:rPr>
          <w:rFonts w:ascii="Arial" w:hAnsi="Arial" w:cs="Arial"/>
          <w:b/>
        </w:rPr>
      </w:pPr>
      <w:r w:rsidRPr="00343F41">
        <w:rPr>
          <w:rFonts w:ascii="Arial" w:hAnsi="Arial" w:cs="Arial"/>
        </w:rPr>
        <w:t>Loaned equipment does not have a minimum tracking value</w:t>
      </w:r>
      <w:r w:rsidR="00E6220E">
        <w:rPr>
          <w:rFonts w:ascii="Arial" w:hAnsi="Arial" w:cs="Arial"/>
        </w:rPr>
        <w:t>. It</w:t>
      </w:r>
      <w:r w:rsidRPr="00343F41">
        <w:rPr>
          <w:rFonts w:ascii="Arial" w:hAnsi="Arial" w:cs="Arial"/>
        </w:rPr>
        <w:t xml:space="preserve"> is recorded using the monetary value stated on the loan documents.</w:t>
      </w:r>
    </w:p>
    <w:p w14:paraId="77869E43" w14:textId="77777777" w:rsidR="001B6067" w:rsidRPr="00343F41" w:rsidRDefault="00411877" w:rsidP="00727C56">
      <w:pPr>
        <w:pStyle w:val="ListParagraph"/>
        <w:numPr>
          <w:ilvl w:val="0"/>
          <w:numId w:val="24"/>
        </w:numPr>
        <w:spacing w:after="0" w:line="240" w:lineRule="auto"/>
        <w:ind w:left="360"/>
        <w:rPr>
          <w:rFonts w:ascii="Arial" w:hAnsi="Arial" w:cs="Arial"/>
          <w:b/>
        </w:rPr>
      </w:pPr>
      <w:r>
        <w:rPr>
          <w:rFonts w:ascii="Arial" w:hAnsi="Arial" w:cs="Arial"/>
        </w:rPr>
        <w:t>Property</w:t>
      </w:r>
      <w:r w:rsidR="001B6067" w:rsidRPr="00343F41">
        <w:rPr>
          <w:rFonts w:ascii="Arial" w:hAnsi="Arial" w:cs="Arial"/>
        </w:rPr>
        <w:t xml:space="preserve"> that will be on loan to the university for more than 30 days is tracked in Kuali.</w:t>
      </w:r>
    </w:p>
    <w:p w14:paraId="027268E7" w14:textId="77777777" w:rsidR="001B6067" w:rsidRPr="00343F41" w:rsidRDefault="001B6067" w:rsidP="00727C56">
      <w:pPr>
        <w:pStyle w:val="ListParagraph"/>
        <w:numPr>
          <w:ilvl w:val="0"/>
          <w:numId w:val="24"/>
        </w:numPr>
        <w:spacing w:after="0" w:line="240" w:lineRule="auto"/>
        <w:ind w:left="360"/>
        <w:rPr>
          <w:rFonts w:ascii="Arial" w:hAnsi="Arial" w:cs="Arial"/>
          <w:b/>
        </w:rPr>
      </w:pPr>
      <w:r w:rsidRPr="00343F41">
        <w:rPr>
          <w:rFonts w:ascii="Arial" w:hAnsi="Arial" w:cs="Arial"/>
        </w:rPr>
        <w:t>If the loaned equipment is directly related to a contract, grant, or agreement</w:t>
      </w:r>
      <w:r w:rsidR="001E6CCC">
        <w:rPr>
          <w:rFonts w:ascii="Arial" w:hAnsi="Arial" w:cs="Arial"/>
        </w:rPr>
        <w:t>,</w:t>
      </w:r>
      <w:r w:rsidR="001E6CCC" w:rsidRPr="004C55A7">
        <w:rPr>
          <w:rFonts w:ascii="Arial" w:hAnsi="Arial" w:cs="Arial"/>
        </w:rPr>
        <w:t xml:space="preserve"> the Office of Sponsored Programs should notify the Property Management Office.</w:t>
      </w:r>
    </w:p>
    <w:p w14:paraId="7A2F236E" w14:textId="77777777" w:rsidR="001B6067" w:rsidRPr="00437FA5" w:rsidRDefault="00A072CD" w:rsidP="00727C56">
      <w:pPr>
        <w:pStyle w:val="ListParagraph"/>
        <w:numPr>
          <w:ilvl w:val="0"/>
          <w:numId w:val="24"/>
        </w:numPr>
        <w:spacing w:after="0" w:line="240" w:lineRule="auto"/>
        <w:ind w:left="360"/>
        <w:rPr>
          <w:rFonts w:ascii="Arial" w:hAnsi="Arial" w:cs="Arial"/>
          <w:b/>
        </w:rPr>
      </w:pPr>
      <w:r>
        <w:rPr>
          <w:rFonts w:ascii="Arial" w:hAnsi="Arial" w:cs="Arial"/>
        </w:rPr>
        <w:t>Excluding DEMO’s, i</w:t>
      </w:r>
      <w:r w:rsidR="001B6067" w:rsidRPr="00343F41">
        <w:rPr>
          <w:rFonts w:ascii="Arial" w:hAnsi="Arial" w:cs="Arial"/>
        </w:rPr>
        <w:t>f the loan is initiated at the departmental level, the department</w:t>
      </w:r>
      <w:r w:rsidR="003411E9">
        <w:rPr>
          <w:rFonts w:ascii="Arial" w:hAnsi="Arial" w:cs="Arial"/>
        </w:rPr>
        <w:t xml:space="preserve"> i</w:t>
      </w:r>
      <w:r w:rsidR="001B6067" w:rsidRPr="00343F41">
        <w:rPr>
          <w:rFonts w:ascii="Arial" w:hAnsi="Arial" w:cs="Arial"/>
        </w:rPr>
        <w:t>s responsib</w:t>
      </w:r>
      <w:r w:rsidR="003411E9">
        <w:rPr>
          <w:rFonts w:ascii="Arial" w:hAnsi="Arial" w:cs="Arial"/>
        </w:rPr>
        <w:t>le</w:t>
      </w:r>
      <w:r w:rsidR="001B6067" w:rsidRPr="00343F41">
        <w:rPr>
          <w:rFonts w:ascii="Arial" w:hAnsi="Arial" w:cs="Arial"/>
        </w:rPr>
        <w:t xml:space="preserve"> to report the loaned equipment </w:t>
      </w:r>
      <w:r w:rsidR="003411E9" w:rsidRPr="00343F41">
        <w:rPr>
          <w:rFonts w:ascii="Arial" w:hAnsi="Arial" w:cs="Arial"/>
        </w:rPr>
        <w:t xml:space="preserve">promptly </w:t>
      </w:r>
      <w:r w:rsidR="001B6067" w:rsidRPr="00343F41">
        <w:rPr>
          <w:rFonts w:ascii="Arial" w:hAnsi="Arial" w:cs="Arial"/>
        </w:rPr>
        <w:t>to Property Management.</w:t>
      </w:r>
    </w:p>
    <w:p w14:paraId="7D6F3808" w14:textId="77777777" w:rsidR="00437FA5" w:rsidRPr="00343F41" w:rsidRDefault="002D07C3" w:rsidP="00727C56">
      <w:pPr>
        <w:pStyle w:val="ListParagraph"/>
        <w:numPr>
          <w:ilvl w:val="0"/>
          <w:numId w:val="24"/>
        </w:numPr>
        <w:spacing w:after="0" w:line="240" w:lineRule="auto"/>
        <w:ind w:left="360"/>
        <w:rPr>
          <w:rFonts w:ascii="Arial" w:hAnsi="Arial" w:cs="Arial"/>
          <w:b/>
        </w:rPr>
      </w:pPr>
      <w:r>
        <w:rPr>
          <w:rFonts w:ascii="Arial" w:hAnsi="Arial" w:cs="Arial"/>
        </w:rPr>
        <w:t>Gift-In-Kind, “use of equipment” is tracked as loaned equipment (</w:t>
      </w:r>
      <w:proofErr w:type="gramStart"/>
      <w:r>
        <w:rPr>
          <w:rFonts w:ascii="Arial" w:hAnsi="Arial" w:cs="Arial"/>
        </w:rPr>
        <w:t>with the exception of</w:t>
      </w:r>
      <w:proofErr w:type="gramEnd"/>
      <w:r>
        <w:rPr>
          <w:rFonts w:ascii="Arial" w:hAnsi="Arial" w:cs="Arial"/>
        </w:rPr>
        <w:t xml:space="preserve"> vehicles).</w:t>
      </w:r>
      <w:r w:rsidR="00F22D4E">
        <w:rPr>
          <w:rFonts w:ascii="Arial" w:hAnsi="Arial" w:cs="Arial"/>
        </w:rPr>
        <w:t xml:space="preserve"> </w:t>
      </w:r>
      <w:r w:rsidR="009A5FBB" w:rsidRPr="00143F0D">
        <w:rPr>
          <w:rFonts w:ascii="Arial" w:hAnsi="Arial" w:cs="Arial"/>
          <w:bCs/>
          <w:szCs w:val="24"/>
        </w:rPr>
        <w:t xml:space="preserve">The PO# number </w:t>
      </w:r>
      <w:r w:rsidR="00047DC3">
        <w:rPr>
          <w:rFonts w:ascii="Arial" w:hAnsi="Arial" w:cs="Arial"/>
          <w:bCs/>
          <w:szCs w:val="24"/>
        </w:rPr>
        <w:t>is</w:t>
      </w:r>
      <w:r w:rsidR="009A5FBB">
        <w:rPr>
          <w:rFonts w:ascii="Arial" w:hAnsi="Arial" w:cs="Arial"/>
          <w:bCs/>
          <w:szCs w:val="24"/>
        </w:rPr>
        <w:t xml:space="preserve"> Z</w:t>
      </w:r>
      <w:r w:rsidR="009A5FBB" w:rsidRPr="00143F0D">
        <w:rPr>
          <w:rFonts w:ascii="Arial" w:hAnsi="Arial" w:cs="Arial"/>
          <w:bCs/>
          <w:szCs w:val="24"/>
        </w:rPr>
        <w:t>G and the last seven (7) digits of the gift number.</w:t>
      </w:r>
    </w:p>
    <w:p w14:paraId="2EC5929A" w14:textId="77777777" w:rsidR="001B6067" w:rsidRPr="00343F41" w:rsidRDefault="001B6067" w:rsidP="00727C56">
      <w:pPr>
        <w:pStyle w:val="ListParagraph"/>
        <w:numPr>
          <w:ilvl w:val="0"/>
          <w:numId w:val="24"/>
        </w:numPr>
        <w:spacing w:after="0" w:line="240" w:lineRule="auto"/>
        <w:ind w:left="360"/>
        <w:rPr>
          <w:rFonts w:ascii="Arial" w:hAnsi="Arial" w:cs="Arial"/>
        </w:rPr>
      </w:pPr>
      <w:r w:rsidRPr="00343F41">
        <w:rPr>
          <w:rFonts w:ascii="Arial" w:hAnsi="Arial" w:cs="Arial"/>
        </w:rPr>
        <w:t>A list of the loaned items, with their stated monetary values, and a loan document signed by both parties are the minimum required documents. The department may use the Incoming Property Declaration Form, found on Property Management’s webpage, in place of any of the required documents.</w:t>
      </w:r>
    </w:p>
    <w:p w14:paraId="6C95F5FC" w14:textId="77777777" w:rsidR="001B6067" w:rsidRPr="00A65CBF" w:rsidRDefault="001B6067" w:rsidP="001B6067">
      <w:pPr>
        <w:spacing w:after="0" w:line="240" w:lineRule="auto"/>
        <w:rPr>
          <w:rFonts w:ascii="Arial" w:hAnsi="Arial" w:cs="Arial"/>
          <w:sz w:val="24"/>
          <w:szCs w:val="24"/>
          <w:highlight w:val="yellow"/>
        </w:rPr>
      </w:pPr>
    </w:p>
    <w:p w14:paraId="500AAECB" w14:textId="77777777" w:rsidR="001B6067" w:rsidRDefault="001B6067" w:rsidP="001B6067">
      <w:pPr>
        <w:keepNext/>
        <w:spacing w:after="0" w:line="240" w:lineRule="auto"/>
        <w:outlineLvl w:val="1"/>
        <w:rPr>
          <w:rFonts w:ascii="Arial" w:eastAsia="Times New Roman" w:hAnsi="Arial" w:cs="Times New Roman"/>
          <w:szCs w:val="24"/>
        </w:rPr>
      </w:pPr>
      <w:r w:rsidRPr="004B1EC0">
        <w:rPr>
          <w:rFonts w:ascii="Arial" w:eastAsia="Times New Roman" w:hAnsi="Arial" w:cs="Times New Roman"/>
          <w:b/>
          <w:i/>
          <w:iCs/>
        </w:rPr>
        <w:t>Creating a Loaned Asset</w:t>
      </w:r>
      <w:r>
        <w:rPr>
          <w:rFonts w:ascii="Arial" w:eastAsia="Times New Roman" w:hAnsi="Arial" w:cs="Times New Roman"/>
          <w:b/>
          <w:i/>
          <w:iCs/>
        </w:rPr>
        <w:t xml:space="preserve">: </w:t>
      </w:r>
      <w:r>
        <w:rPr>
          <w:rFonts w:ascii="Arial" w:eastAsia="Times New Roman" w:hAnsi="Arial" w:cs="Times New Roman"/>
          <w:bCs/>
          <w:szCs w:val="24"/>
        </w:rPr>
        <w:t>T</w:t>
      </w:r>
      <w:r w:rsidRPr="00A65CBF">
        <w:rPr>
          <w:rFonts w:ascii="Arial" w:eastAsia="Times New Roman" w:hAnsi="Arial" w:cs="Times New Roman"/>
          <w:bCs/>
          <w:szCs w:val="24"/>
        </w:rPr>
        <w:t>he asset(s) will be recorded with an acquisition type of “S</w:t>
      </w:r>
      <w:r w:rsidR="006220EE">
        <w:rPr>
          <w:rFonts w:ascii="Arial" w:eastAsia="Times New Roman" w:hAnsi="Arial" w:cs="Times New Roman"/>
          <w:bCs/>
          <w:szCs w:val="24"/>
        </w:rPr>
        <w:t>” for Loaned Equipment Federal</w:t>
      </w:r>
      <w:r w:rsidRPr="00A65CBF">
        <w:rPr>
          <w:rFonts w:ascii="Arial" w:eastAsia="Times New Roman" w:hAnsi="Arial" w:cs="Times New Roman"/>
          <w:bCs/>
          <w:szCs w:val="24"/>
        </w:rPr>
        <w:t>/Other Owned</w:t>
      </w:r>
      <w:r w:rsidR="005503E9">
        <w:rPr>
          <w:rFonts w:ascii="Arial" w:eastAsia="Times New Roman" w:hAnsi="Arial" w:cs="Times New Roman"/>
          <w:bCs/>
          <w:szCs w:val="24"/>
        </w:rPr>
        <w:t xml:space="preserve"> and</w:t>
      </w:r>
      <w:r w:rsidR="00047DC3">
        <w:rPr>
          <w:rFonts w:ascii="Arial" w:eastAsia="Times New Roman" w:hAnsi="Arial" w:cs="Times New Roman"/>
          <w:bCs/>
          <w:szCs w:val="24"/>
        </w:rPr>
        <w:t xml:space="preserve"> us</w:t>
      </w:r>
      <w:r w:rsidR="005503E9">
        <w:rPr>
          <w:rFonts w:ascii="Arial" w:eastAsia="Times New Roman" w:hAnsi="Arial" w:cs="Times New Roman"/>
          <w:bCs/>
          <w:szCs w:val="24"/>
        </w:rPr>
        <w:t>e</w:t>
      </w:r>
      <w:r w:rsidR="00047DC3">
        <w:rPr>
          <w:rFonts w:ascii="Arial" w:eastAsia="Times New Roman" w:hAnsi="Arial" w:cs="Times New Roman"/>
          <w:bCs/>
          <w:szCs w:val="24"/>
        </w:rPr>
        <w:t xml:space="preserve"> a Z PO number. </w:t>
      </w:r>
      <w:r w:rsidRPr="00A65CBF">
        <w:rPr>
          <w:rFonts w:ascii="Arial" w:eastAsia="Times New Roman" w:hAnsi="Arial" w:cs="Times New Roman"/>
          <w:bCs/>
          <w:szCs w:val="24"/>
        </w:rPr>
        <w:t>Since these assets are on loan to CSU</w:t>
      </w:r>
      <w:r>
        <w:rPr>
          <w:rFonts w:ascii="Arial" w:eastAsia="Times New Roman" w:hAnsi="Arial" w:cs="Times New Roman"/>
          <w:bCs/>
          <w:szCs w:val="24"/>
        </w:rPr>
        <w:t>,</w:t>
      </w:r>
      <w:r w:rsidRPr="00A65CBF">
        <w:rPr>
          <w:rFonts w:ascii="Arial" w:eastAsia="Times New Roman" w:hAnsi="Arial" w:cs="Times New Roman"/>
          <w:bCs/>
          <w:szCs w:val="24"/>
        </w:rPr>
        <w:t xml:space="preserve"> their value is not r</w:t>
      </w:r>
      <w:r>
        <w:rPr>
          <w:rFonts w:ascii="Arial" w:eastAsia="Times New Roman" w:hAnsi="Arial" w:cs="Times New Roman"/>
          <w:bCs/>
          <w:szCs w:val="24"/>
        </w:rPr>
        <w:t xml:space="preserve">ecorded in the general ledger. </w:t>
      </w:r>
      <w:r w:rsidRPr="00A65CBF">
        <w:rPr>
          <w:rFonts w:ascii="Arial" w:eastAsia="Times New Roman" w:hAnsi="Arial" w:cs="Times New Roman"/>
          <w:bCs/>
          <w:szCs w:val="24"/>
        </w:rPr>
        <w:t>Instead</w:t>
      </w:r>
      <w:r>
        <w:rPr>
          <w:rFonts w:ascii="Arial" w:eastAsia="Times New Roman" w:hAnsi="Arial" w:cs="Times New Roman"/>
          <w:bCs/>
          <w:szCs w:val="24"/>
        </w:rPr>
        <w:t>,</w:t>
      </w:r>
      <w:r w:rsidRPr="00A65CBF">
        <w:rPr>
          <w:rFonts w:ascii="Arial" w:eastAsia="Times New Roman" w:hAnsi="Arial" w:cs="Times New Roman"/>
          <w:bCs/>
          <w:szCs w:val="24"/>
        </w:rPr>
        <w:t xml:space="preserve"> these assets are booked </w:t>
      </w:r>
      <w:r>
        <w:rPr>
          <w:rFonts w:ascii="Arial" w:eastAsia="Times New Roman" w:hAnsi="Arial" w:cs="Times New Roman"/>
          <w:bCs/>
          <w:szCs w:val="24"/>
        </w:rPr>
        <w:t xml:space="preserve">in CAM </w:t>
      </w:r>
      <w:r w:rsidRPr="00A65CBF">
        <w:rPr>
          <w:rFonts w:ascii="Arial" w:eastAsia="Times New Roman" w:hAnsi="Arial" w:cs="Times New Roman"/>
          <w:bCs/>
          <w:szCs w:val="24"/>
        </w:rPr>
        <w:t xml:space="preserve">to object code 8247 </w:t>
      </w:r>
      <w:r>
        <w:rPr>
          <w:rFonts w:ascii="Arial" w:eastAsia="Times New Roman" w:hAnsi="Arial" w:cs="Times New Roman"/>
          <w:bCs/>
          <w:szCs w:val="24"/>
        </w:rPr>
        <w:t>(object code for Loaned Capital Equipment)</w:t>
      </w:r>
      <w:r w:rsidRPr="00A65CBF">
        <w:rPr>
          <w:rFonts w:ascii="Arial" w:eastAsia="Times New Roman" w:hAnsi="Arial" w:cs="Times New Roman"/>
          <w:bCs/>
          <w:szCs w:val="24"/>
        </w:rPr>
        <w:t xml:space="preserve">. </w:t>
      </w:r>
      <w:r w:rsidRPr="00A65CBF">
        <w:rPr>
          <w:rFonts w:ascii="Arial" w:eastAsia="Times New Roman" w:hAnsi="Arial" w:cs="Times New Roman"/>
          <w:szCs w:val="24"/>
        </w:rPr>
        <w:t>The organization or The Office of Sponsored Programs (OSP) is responsible for providing the loan agreement or dates of the loan period to the Property Management Office.</w:t>
      </w:r>
      <w:r w:rsidR="00137E61">
        <w:rPr>
          <w:rFonts w:ascii="Arial" w:eastAsia="Times New Roman" w:hAnsi="Arial" w:cs="Times New Roman"/>
          <w:szCs w:val="24"/>
        </w:rPr>
        <w:t xml:space="preserve"> </w:t>
      </w:r>
      <w:r w:rsidRPr="00A65CBF">
        <w:rPr>
          <w:rFonts w:ascii="Arial" w:eastAsia="Times New Roman" w:hAnsi="Arial" w:cs="Times New Roman"/>
          <w:szCs w:val="24"/>
        </w:rPr>
        <w:t>The loan end date will be entered into the Component tab on the asset record and the Asset Processor will follow up with the equipment disposition or extension of the loan period upon termination of the current loan period.</w:t>
      </w:r>
    </w:p>
    <w:p w14:paraId="44E09177" w14:textId="77777777" w:rsidR="001B6067" w:rsidRPr="00331586" w:rsidRDefault="001B6067" w:rsidP="001B6067">
      <w:pPr>
        <w:keepNext/>
        <w:spacing w:after="0" w:line="240" w:lineRule="auto"/>
        <w:outlineLvl w:val="1"/>
        <w:rPr>
          <w:rFonts w:ascii="Arial" w:eastAsia="Times New Roman" w:hAnsi="Arial" w:cs="Times New Roman"/>
          <w:iCs/>
        </w:rPr>
      </w:pPr>
    </w:p>
    <w:p w14:paraId="76395566" w14:textId="77777777" w:rsidR="001B6067" w:rsidRDefault="001B6067" w:rsidP="00047DC3">
      <w:pPr>
        <w:keepNext/>
        <w:spacing w:after="0" w:line="240" w:lineRule="auto"/>
        <w:outlineLvl w:val="2"/>
        <w:rPr>
          <w:rFonts w:ascii="Arial" w:eastAsia="Times New Roman" w:hAnsi="Arial" w:cs="Times New Roman"/>
          <w:szCs w:val="24"/>
        </w:rPr>
      </w:pPr>
      <w:r>
        <w:rPr>
          <w:rFonts w:ascii="Arial" w:eastAsia="Times New Roman" w:hAnsi="Arial" w:cs="Times New Roman"/>
          <w:b/>
          <w:i/>
          <w:szCs w:val="20"/>
        </w:rPr>
        <w:t>Loaned Assets to a Research A</w:t>
      </w:r>
      <w:r w:rsidRPr="00A65CBF">
        <w:rPr>
          <w:rFonts w:ascii="Arial" w:eastAsia="Times New Roman" w:hAnsi="Arial" w:cs="Times New Roman"/>
          <w:b/>
          <w:i/>
          <w:szCs w:val="20"/>
        </w:rPr>
        <w:t>ccount</w:t>
      </w:r>
      <w:r>
        <w:rPr>
          <w:rFonts w:ascii="Arial" w:eastAsia="Times New Roman" w:hAnsi="Arial" w:cs="Times New Roman"/>
          <w:b/>
          <w:i/>
          <w:szCs w:val="20"/>
        </w:rPr>
        <w:t>:</w:t>
      </w:r>
      <w:r>
        <w:rPr>
          <w:rFonts w:ascii="Arial" w:eastAsia="Times New Roman" w:hAnsi="Arial" w:cs="Times New Roman"/>
          <w:b/>
          <w:szCs w:val="24"/>
        </w:rPr>
        <w:t xml:space="preserve"> </w:t>
      </w:r>
      <w:r w:rsidRPr="00A65CBF">
        <w:rPr>
          <w:rFonts w:ascii="Arial" w:eastAsia="Calibri" w:hAnsi="Arial" w:cs="Arial"/>
        </w:rPr>
        <w:t>If the equipment is on loan to a contract, grant, or agreement then OSP will notify the Property Management Office of the equipment.</w:t>
      </w:r>
      <w:r w:rsidR="00137E61">
        <w:rPr>
          <w:rFonts w:ascii="Arial" w:eastAsia="Times New Roman" w:hAnsi="Arial" w:cs="Times New Roman"/>
          <w:szCs w:val="24"/>
        </w:rPr>
        <w:t xml:space="preserve"> </w:t>
      </w:r>
      <w:r w:rsidRPr="00A65CBF">
        <w:rPr>
          <w:rFonts w:ascii="Arial" w:eastAsia="Times New Roman" w:hAnsi="Arial" w:cs="Times New Roman"/>
          <w:bCs/>
          <w:szCs w:val="24"/>
        </w:rPr>
        <w:t xml:space="preserve">The asset(s) is brought into the system under the 53 </w:t>
      </w:r>
      <w:proofErr w:type="gramStart"/>
      <w:r w:rsidRPr="00A65CBF">
        <w:rPr>
          <w:rFonts w:ascii="Arial" w:eastAsia="Times New Roman" w:hAnsi="Arial" w:cs="Times New Roman"/>
          <w:bCs/>
          <w:szCs w:val="24"/>
        </w:rPr>
        <w:t>account</w:t>
      </w:r>
      <w:proofErr w:type="gramEnd"/>
      <w:r w:rsidRPr="00A65CBF">
        <w:rPr>
          <w:rFonts w:ascii="Arial" w:eastAsia="Times New Roman" w:hAnsi="Arial" w:cs="Times New Roman"/>
          <w:bCs/>
          <w:szCs w:val="24"/>
        </w:rPr>
        <w:t xml:space="preserve"> </w:t>
      </w:r>
      <w:r w:rsidRPr="00A65CBF">
        <w:rPr>
          <w:rFonts w:ascii="Arial" w:eastAsia="Times New Roman" w:hAnsi="Arial" w:cs="Times New Roman"/>
          <w:szCs w:val="24"/>
        </w:rPr>
        <w:t xml:space="preserve">via the </w:t>
      </w:r>
      <w:r w:rsidRPr="00A65CBF">
        <w:rPr>
          <w:rFonts w:ascii="Arial" w:eastAsia="Times New Roman" w:hAnsi="Arial" w:cs="Times New Roman"/>
          <w:i/>
          <w:szCs w:val="24"/>
        </w:rPr>
        <w:t>add asset document</w:t>
      </w:r>
      <w:r>
        <w:rPr>
          <w:rFonts w:ascii="Arial" w:eastAsia="Times New Roman" w:hAnsi="Arial" w:cs="Times New Roman"/>
          <w:szCs w:val="24"/>
        </w:rPr>
        <w:t>.</w:t>
      </w:r>
    </w:p>
    <w:p w14:paraId="108E1BB9" w14:textId="77777777" w:rsidR="00047DC3" w:rsidRPr="00047DC3" w:rsidRDefault="00047DC3" w:rsidP="00047DC3">
      <w:pPr>
        <w:keepNext/>
        <w:spacing w:after="0" w:line="240" w:lineRule="auto"/>
        <w:outlineLvl w:val="2"/>
        <w:rPr>
          <w:rFonts w:ascii="Arial" w:eastAsia="Times New Roman" w:hAnsi="Arial" w:cs="Times New Roman"/>
          <w:b/>
          <w:szCs w:val="24"/>
        </w:rPr>
      </w:pPr>
    </w:p>
    <w:p w14:paraId="36CA50D0" w14:textId="77777777" w:rsidR="001B6067" w:rsidRDefault="001B6067" w:rsidP="001B6067">
      <w:pPr>
        <w:keepNext/>
        <w:spacing w:after="0" w:line="240" w:lineRule="auto"/>
        <w:outlineLvl w:val="2"/>
        <w:rPr>
          <w:rFonts w:ascii="Arial" w:eastAsia="Times New Roman" w:hAnsi="Arial" w:cs="Times New Roman"/>
          <w:szCs w:val="24"/>
        </w:rPr>
      </w:pPr>
      <w:r>
        <w:rPr>
          <w:rFonts w:ascii="Arial" w:eastAsia="Times New Roman" w:hAnsi="Arial" w:cs="Times New Roman"/>
          <w:b/>
          <w:i/>
          <w:szCs w:val="20"/>
        </w:rPr>
        <w:t>Loaned Assets Given to an Organization D</w:t>
      </w:r>
      <w:r w:rsidRPr="00A65CBF">
        <w:rPr>
          <w:rFonts w:ascii="Arial" w:eastAsia="Times New Roman" w:hAnsi="Arial" w:cs="Times New Roman"/>
          <w:b/>
          <w:i/>
          <w:szCs w:val="20"/>
        </w:rPr>
        <w:t>irectly</w:t>
      </w:r>
      <w:r>
        <w:rPr>
          <w:rFonts w:ascii="Arial" w:eastAsia="Times New Roman" w:hAnsi="Arial" w:cs="Times New Roman"/>
          <w:b/>
          <w:i/>
          <w:szCs w:val="20"/>
        </w:rPr>
        <w:t>:</w:t>
      </w:r>
      <w:r>
        <w:rPr>
          <w:rFonts w:ascii="Arial" w:eastAsia="Times New Roman" w:hAnsi="Arial" w:cs="Times New Roman"/>
          <w:b/>
          <w:szCs w:val="24"/>
        </w:rPr>
        <w:t xml:space="preserve"> </w:t>
      </w:r>
      <w:r w:rsidRPr="00A65CBF">
        <w:rPr>
          <w:rFonts w:ascii="Arial" w:eastAsia="Times New Roman" w:hAnsi="Arial" w:cs="Times New Roman"/>
          <w:bCs/>
          <w:szCs w:val="24"/>
        </w:rPr>
        <w:t xml:space="preserve">The asset(s) is brought into the system under the </w:t>
      </w:r>
      <w:proofErr w:type="spellStart"/>
      <w:r w:rsidRPr="00A65CBF">
        <w:rPr>
          <w:rFonts w:ascii="Arial" w:eastAsia="Times New Roman" w:hAnsi="Arial" w:cs="Times New Roman"/>
          <w:bCs/>
          <w:szCs w:val="24"/>
        </w:rPr>
        <w:t>Edu</w:t>
      </w:r>
      <w:r>
        <w:rPr>
          <w:rFonts w:ascii="Arial" w:eastAsia="Times New Roman" w:hAnsi="Arial" w:cs="Times New Roman"/>
          <w:bCs/>
          <w:szCs w:val="24"/>
        </w:rPr>
        <w:t>cation+General</w:t>
      </w:r>
      <w:proofErr w:type="spellEnd"/>
      <w:r>
        <w:rPr>
          <w:rFonts w:ascii="Arial" w:eastAsia="Times New Roman" w:hAnsi="Arial" w:cs="Times New Roman"/>
          <w:bCs/>
          <w:szCs w:val="24"/>
        </w:rPr>
        <w:t xml:space="preserve"> Plant-Investment-In-</w:t>
      </w:r>
      <w:r w:rsidRPr="00A65CBF">
        <w:rPr>
          <w:rFonts w:ascii="Arial" w:eastAsia="Times New Roman" w:hAnsi="Arial" w:cs="Times New Roman"/>
          <w:bCs/>
          <w:szCs w:val="24"/>
        </w:rPr>
        <w:t xml:space="preserve">Plant account number 7720000 </w:t>
      </w:r>
      <w:r w:rsidRPr="00A65CBF">
        <w:rPr>
          <w:rFonts w:ascii="Arial" w:eastAsia="Times New Roman" w:hAnsi="Arial" w:cs="Times New Roman"/>
          <w:szCs w:val="24"/>
        </w:rPr>
        <w:t xml:space="preserve">via the </w:t>
      </w:r>
      <w:r w:rsidRPr="00A65CBF">
        <w:rPr>
          <w:rFonts w:ascii="Arial" w:eastAsia="Times New Roman" w:hAnsi="Arial" w:cs="Times New Roman"/>
          <w:i/>
          <w:szCs w:val="24"/>
        </w:rPr>
        <w:t>add asset document</w:t>
      </w:r>
      <w:r>
        <w:rPr>
          <w:rFonts w:ascii="Arial" w:eastAsia="Times New Roman" w:hAnsi="Arial" w:cs="Times New Roman"/>
          <w:szCs w:val="24"/>
        </w:rPr>
        <w:t>.</w:t>
      </w:r>
    </w:p>
    <w:p w14:paraId="0A8B15C8" w14:textId="77777777" w:rsidR="00506509" w:rsidRPr="00343F41" w:rsidRDefault="00506509" w:rsidP="00CD4CB9">
      <w:pPr>
        <w:rPr>
          <w:rFonts w:ascii="Arial" w:eastAsia="Times New Roman" w:hAnsi="Arial" w:cs="Times New Roman"/>
          <w:szCs w:val="24"/>
        </w:rPr>
      </w:pPr>
    </w:p>
    <w:p w14:paraId="14CF4172" w14:textId="77777777" w:rsidR="0058619F" w:rsidRPr="00343F41" w:rsidRDefault="00467B9F" w:rsidP="0058619F">
      <w:pPr>
        <w:spacing w:after="0" w:line="240" w:lineRule="auto"/>
        <w:rPr>
          <w:rFonts w:ascii="Arial" w:eastAsia="Times New Roman" w:hAnsi="Arial" w:cs="Arial"/>
          <w:bCs/>
          <w:sz w:val="24"/>
          <w:szCs w:val="24"/>
        </w:rPr>
      </w:pPr>
      <w:bookmarkStart w:id="23" w:name="_Toc221441384"/>
      <w:bookmarkStart w:id="24" w:name="_Toc338935087"/>
      <w:r w:rsidRPr="00343F41">
        <w:rPr>
          <w:rFonts w:ascii="Arial" w:eastAsia="Times New Roman" w:hAnsi="Arial" w:cs="Times New Roman"/>
          <w:b/>
          <w:sz w:val="24"/>
          <w:szCs w:val="24"/>
        </w:rPr>
        <w:lastRenderedPageBreak/>
        <w:t>INTANGIBLE ASSETS</w:t>
      </w:r>
    </w:p>
    <w:p w14:paraId="6E0E7732" w14:textId="77777777" w:rsidR="0058619F" w:rsidRPr="00343F41" w:rsidRDefault="00467B9F" w:rsidP="0058619F">
      <w:pPr>
        <w:spacing w:after="0" w:line="240" w:lineRule="auto"/>
        <w:rPr>
          <w:rFonts w:ascii="Arial" w:eastAsia="Times New Roman" w:hAnsi="Arial" w:cs="Times New Roman"/>
          <w:szCs w:val="24"/>
        </w:rPr>
      </w:pPr>
      <w:r w:rsidRPr="00343F41">
        <w:rPr>
          <w:rFonts w:ascii="Arial" w:eastAsia="Times New Roman" w:hAnsi="Arial" w:cs="Times New Roman"/>
          <w:szCs w:val="24"/>
        </w:rPr>
        <w:t>Intangible assets are to be classified as capital assets.</w:t>
      </w:r>
      <w:r w:rsidR="00137E61">
        <w:rPr>
          <w:rFonts w:ascii="Arial" w:eastAsia="Times New Roman" w:hAnsi="Arial" w:cs="Times New Roman"/>
          <w:szCs w:val="24"/>
        </w:rPr>
        <w:t xml:space="preserve"> </w:t>
      </w:r>
      <w:r w:rsidRPr="00343F41">
        <w:rPr>
          <w:rFonts w:ascii="Arial" w:eastAsia="Times New Roman" w:hAnsi="Arial" w:cs="Times New Roman"/>
          <w:szCs w:val="24"/>
        </w:rPr>
        <w:t>As capital assets, intangible assets are subject to existing authoritative guidance for accounting and financial report of capital assets, including the appropriate recognition, measurement, amortization, impairment, presentation, and disclosure, as applicable.</w:t>
      </w:r>
    </w:p>
    <w:p w14:paraId="3BFFAFA0" w14:textId="77777777" w:rsidR="00467B9F" w:rsidRPr="00343F41" w:rsidRDefault="00467B9F" w:rsidP="0058619F">
      <w:pPr>
        <w:spacing w:after="0" w:line="240" w:lineRule="auto"/>
        <w:rPr>
          <w:rFonts w:ascii="Arial" w:eastAsia="Times New Roman" w:hAnsi="Arial" w:cs="Arial"/>
          <w:bCs/>
          <w:sz w:val="24"/>
          <w:szCs w:val="24"/>
        </w:rPr>
      </w:pPr>
      <w:r w:rsidRPr="00343F41">
        <w:rPr>
          <w:rFonts w:ascii="Arial" w:eastAsia="Times New Roman" w:hAnsi="Arial" w:cs="Times New Roman"/>
          <w:szCs w:val="24"/>
        </w:rPr>
        <w:t xml:space="preserve"> </w:t>
      </w:r>
    </w:p>
    <w:p w14:paraId="5B016DB5" w14:textId="77777777" w:rsidR="00467B9F" w:rsidRPr="00343F41" w:rsidRDefault="001C3555" w:rsidP="00467B9F">
      <w:pPr>
        <w:spacing w:after="0" w:line="240" w:lineRule="auto"/>
        <w:rPr>
          <w:rFonts w:ascii="Arial" w:eastAsia="Times New Roman" w:hAnsi="Arial" w:cs="Times New Roman"/>
          <w:b/>
          <w:smallCaps/>
          <w:sz w:val="24"/>
          <w:szCs w:val="24"/>
          <w:u w:val="single"/>
        </w:rPr>
      </w:pPr>
      <w:r w:rsidRPr="00343F41">
        <w:rPr>
          <w:rFonts w:ascii="Arial" w:eastAsia="Times New Roman" w:hAnsi="Arial" w:cs="Times New Roman"/>
          <w:b/>
          <w:smallCaps/>
          <w:sz w:val="24"/>
          <w:szCs w:val="24"/>
          <w:u w:val="single"/>
        </w:rPr>
        <w:t>Intangible Capitalization Thresholds</w:t>
      </w:r>
      <w:r w:rsidR="00467B9F" w:rsidRPr="00343F41">
        <w:rPr>
          <w:rFonts w:ascii="Arial" w:eastAsia="Times New Roman" w:hAnsi="Arial" w:cs="Times New Roman"/>
          <w:b/>
          <w:smallCaps/>
          <w:sz w:val="24"/>
          <w:szCs w:val="24"/>
          <w:u w:val="single"/>
        </w:rPr>
        <w:t xml:space="preserve"> </w:t>
      </w:r>
    </w:p>
    <w:p w14:paraId="60DA97C3" w14:textId="77777777" w:rsidR="00467B9F" w:rsidRPr="00343F41" w:rsidRDefault="00467B9F" w:rsidP="00467B9F">
      <w:pPr>
        <w:spacing w:after="0" w:line="240" w:lineRule="auto"/>
        <w:rPr>
          <w:rFonts w:ascii="Arial" w:eastAsia="Times New Roman" w:hAnsi="Arial" w:cs="Times New Roman"/>
          <w:szCs w:val="24"/>
        </w:rPr>
      </w:pPr>
      <w:r w:rsidRPr="00343F41">
        <w:rPr>
          <w:rFonts w:ascii="Arial" w:eastAsia="Times New Roman" w:hAnsi="Arial" w:cs="Times New Roman"/>
          <w:szCs w:val="24"/>
        </w:rPr>
        <w:t>Intangible Assets</w:t>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t>$50,000</w:t>
      </w:r>
    </w:p>
    <w:p w14:paraId="3CFCF9F8" w14:textId="77777777" w:rsidR="00467B9F" w:rsidRPr="00343F41" w:rsidRDefault="00467B9F" w:rsidP="00467B9F">
      <w:pPr>
        <w:spacing w:after="0" w:line="240" w:lineRule="auto"/>
        <w:rPr>
          <w:rFonts w:ascii="Arial" w:eastAsia="Times New Roman" w:hAnsi="Arial" w:cs="Times New Roman"/>
          <w:szCs w:val="24"/>
        </w:rPr>
      </w:pPr>
      <w:r w:rsidRPr="00343F41">
        <w:rPr>
          <w:rFonts w:ascii="Arial" w:eastAsia="Times New Roman" w:hAnsi="Arial" w:cs="Times New Roman"/>
          <w:szCs w:val="24"/>
        </w:rPr>
        <w:t>Land</w:t>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t>All acquisitions will be capitalized</w:t>
      </w:r>
    </w:p>
    <w:p w14:paraId="500E68AC" w14:textId="77777777" w:rsidR="00467B9F" w:rsidRPr="00343F41" w:rsidRDefault="00467B9F" w:rsidP="00467B9F">
      <w:pPr>
        <w:spacing w:after="0" w:line="240" w:lineRule="auto"/>
        <w:rPr>
          <w:rFonts w:ascii="Arial" w:eastAsia="Times New Roman" w:hAnsi="Arial" w:cs="Times New Roman"/>
          <w:szCs w:val="24"/>
        </w:rPr>
      </w:pPr>
      <w:r w:rsidRPr="00343F41">
        <w:rPr>
          <w:rFonts w:ascii="Arial" w:eastAsia="Times New Roman" w:hAnsi="Arial" w:cs="Times New Roman"/>
          <w:szCs w:val="24"/>
        </w:rPr>
        <w:t>Land Improvements</w:t>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r>
      <w:r w:rsidRPr="00343F41">
        <w:rPr>
          <w:rFonts w:ascii="Arial" w:eastAsia="Times New Roman" w:hAnsi="Arial" w:cs="Times New Roman"/>
          <w:szCs w:val="24"/>
        </w:rPr>
        <w:tab/>
        <w:t>$50,000</w:t>
      </w:r>
    </w:p>
    <w:p w14:paraId="53D2768F" w14:textId="77777777" w:rsidR="00467B9F" w:rsidRPr="00343F41" w:rsidRDefault="00467B9F" w:rsidP="00467B9F">
      <w:pPr>
        <w:spacing w:after="0" w:line="240" w:lineRule="auto"/>
        <w:rPr>
          <w:rFonts w:ascii="Arial" w:eastAsia="Times New Roman" w:hAnsi="Arial" w:cs="Times New Roman"/>
          <w:szCs w:val="24"/>
        </w:rPr>
      </w:pPr>
    </w:p>
    <w:p w14:paraId="4C1B3140" w14:textId="77777777" w:rsidR="00467B9F" w:rsidRPr="00343F41" w:rsidRDefault="00467B9F" w:rsidP="00467B9F">
      <w:pPr>
        <w:spacing w:after="0" w:line="240" w:lineRule="auto"/>
        <w:rPr>
          <w:rFonts w:ascii="Arial" w:eastAsia="Times New Roman" w:hAnsi="Arial" w:cs="Times New Roman"/>
          <w:b/>
          <w:smallCaps/>
          <w:sz w:val="24"/>
          <w:szCs w:val="24"/>
          <w:u w:val="single"/>
        </w:rPr>
      </w:pPr>
      <w:r w:rsidRPr="00343F41">
        <w:rPr>
          <w:rFonts w:ascii="Arial" w:eastAsia="Times New Roman" w:hAnsi="Arial" w:cs="Times New Roman"/>
          <w:b/>
          <w:smallCaps/>
          <w:sz w:val="24"/>
          <w:szCs w:val="24"/>
          <w:u w:val="single"/>
        </w:rPr>
        <w:t>Characteristics of Intangible Assets</w:t>
      </w:r>
      <w:r w:rsidRPr="00343F41">
        <w:rPr>
          <w:rFonts w:ascii="Arial" w:eastAsia="Times New Roman" w:hAnsi="Arial" w:cs="Times New Roman"/>
          <w:smallCaps/>
          <w:sz w:val="24"/>
          <w:szCs w:val="24"/>
          <w:u w:val="single"/>
        </w:rPr>
        <w:t xml:space="preserve"> </w:t>
      </w:r>
    </w:p>
    <w:p w14:paraId="4A3D5444" w14:textId="77777777" w:rsidR="00467B9F" w:rsidRPr="004B306E" w:rsidRDefault="00467B9F" w:rsidP="00467B9F">
      <w:pPr>
        <w:spacing w:after="0" w:line="240" w:lineRule="auto"/>
        <w:rPr>
          <w:rFonts w:ascii="Arial" w:eastAsia="Times New Roman" w:hAnsi="Arial" w:cs="Times New Roman"/>
          <w:szCs w:val="24"/>
          <w:lang w:val="en"/>
        </w:rPr>
      </w:pPr>
      <w:r w:rsidRPr="004B306E">
        <w:rPr>
          <w:rFonts w:ascii="Arial" w:eastAsia="Times New Roman" w:hAnsi="Arial" w:cs="Times New Roman"/>
          <w:szCs w:val="24"/>
        </w:rPr>
        <w:t xml:space="preserve">Assets that possess </w:t>
      </w:r>
      <w:proofErr w:type="gramStart"/>
      <w:r w:rsidRPr="004B306E">
        <w:rPr>
          <w:rFonts w:ascii="Arial" w:eastAsia="Times New Roman" w:hAnsi="Arial" w:cs="Times New Roman"/>
          <w:szCs w:val="24"/>
        </w:rPr>
        <w:t>all of</w:t>
      </w:r>
      <w:proofErr w:type="gramEnd"/>
      <w:r w:rsidRPr="004B306E">
        <w:rPr>
          <w:rFonts w:ascii="Arial" w:eastAsia="Times New Roman" w:hAnsi="Arial" w:cs="Times New Roman"/>
          <w:szCs w:val="24"/>
        </w:rPr>
        <w:t xml:space="preserve"> the following characteristics:</w:t>
      </w:r>
      <w:r w:rsidR="00443CDC" w:rsidRPr="004B306E">
        <w:rPr>
          <w:rFonts w:ascii="Arial" w:eastAsia="Times New Roman" w:hAnsi="Arial" w:cs="Times New Roman"/>
          <w:szCs w:val="24"/>
          <w:lang w:val="en"/>
        </w:rPr>
        <w:t xml:space="preserve"> </w:t>
      </w:r>
    </w:p>
    <w:p w14:paraId="2DD6A3C0" w14:textId="77777777" w:rsidR="00467B9F" w:rsidRPr="004B306E" w:rsidRDefault="00467B9F" w:rsidP="00587F44">
      <w:pPr>
        <w:numPr>
          <w:ilvl w:val="0"/>
          <w:numId w:val="39"/>
        </w:numPr>
        <w:spacing w:after="0" w:line="240" w:lineRule="auto"/>
        <w:ind w:left="720"/>
        <w:contextualSpacing/>
        <w:rPr>
          <w:rFonts w:ascii="Arial" w:eastAsia="Times New Roman" w:hAnsi="Arial" w:cs="Times New Roman"/>
          <w:szCs w:val="24"/>
          <w:lang w:val="en"/>
        </w:rPr>
      </w:pPr>
      <w:r w:rsidRPr="004B306E">
        <w:rPr>
          <w:rFonts w:ascii="Arial" w:eastAsia="Times New Roman" w:hAnsi="Arial" w:cs="Times New Roman"/>
          <w:szCs w:val="24"/>
          <w:lang w:val="en"/>
        </w:rPr>
        <w:t xml:space="preserve">Lack of Physical Substance. An asset may be contained in or on an item with physical </w:t>
      </w:r>
      <w:proofErr w:type="gramStart"/>
      <w:r w:rsidRPr="004B306E">
        <w:rPr>
          <w:rFonts w:ascii="Arial" w:eastAsia="Times New Roman" w:hAnsi="Arial" w:cs="Times New Roman"/>
          <w:szCs w:val="24"/>
          <w:lang w:val="en"/>
        </w:rPr>
        <w:t>substance;</w:t>
      </w:r>
      <w:proofErr w:type="gramEnd"/>
      <w:r w:rsidRPr="004B306E">
        <w:rPr>
          <w:rFonts w:ascii="Arial" w:eastAsia="Times New Roman" w:hAnsi="Arial" w:cs="Times New Roman"/>
          <w:szCs w:val="24"/>
          <w:lang w:val="en"/>
        </w:rPr>
        <w:t xml:space="preserve"> for example, a compact disc in the case of computer software. An asset also may be closely associated with another item that has physical </w:t>
      </w:r>
      <w:proofErr w:type="gramStart"/>
      <w:r w:rsidRPr="004B306E">
        <w:rPr>
          <w:rFonts w:ascii="Arial" w:eastAsia="Times New Roman" w:hAnsi="Arial" w:cs="Times New Roman"/>
          <w:szCs w:val="24"/>
          <w:lang w:val="en"/>
        </w:rPr>
        <w:t>substance;</w:t>
      </w:r>
      <w:proofErr w:type="gramEnd"/>
      <w:r w:rsidRPr="004B306E">
        <w:rPr>
          <w:rFonts w:ascii="Arial" w:eastAsia="Times New Roman" w:hAnsi="Arial" w:cs="Times New Roman"/>
          <w:szCs w:val="24"/>
          <w:lang w:val="en"/>
        </w:rPr>
        <w:t xml:space="preserve"> for example, the underlying land in the case of a right-of-way easement. These modes of containment and associated items should not be considered when determining whether an</w:t>
      </w:r>
      <w:r w:rsidR="0084472E" w:rsidRPr="004B306E">
        <w:rPr>
          <w:rFonts w:ascii="Arial" w:eastAsia="Times New Roman" w:hAnsi="Arial" w:cs="Times New Roman"/>
          <w:szCs w:val="24"/>
          <w:lang w:val="en"/>
        </w:rPr>
        <w:t xml:space="preserve"> asset lacks physical substance</w:t>
      </w:r>
    </w:p>
    <w:p w14:paraId="1E54B792" w14:textId="77777777" w:rsidR="00467B9F" w:rsidRPr="004B306E" w:rsidRDefault="00467B9F" w:rsidP="00587F44">
      <w:pPr>
        <w:numPr>
          <w:ilvl w:val="0"/>
          <w:numId w:val="39"/>
        </w:numPr>
        <w:spacing w:after="0" w:line="240" w:lineRule="auto"/>
        <w:ind w:left="720"/>
        <w:contextualSpacing/>
        <w:rPr>
          <w:rFonts w:ascii="Arial" w:eastAsia="Times New Roman" w:hAnsi="Arial" w:cs="Times New Roman"/>
          <w:szCs w:val="24"/>
          <w:lang w:val="en"/>
        </w:rPr>
      </w:pPr>
      <w:r w:rsidRPr="004B306E">
        <w:rPr>
          <w:rFonts w:ascii="Arial" w:eastAsia="Times New Roman" w:hAnsi="Arial" w:cs="Times New Roman"/>
          <w:szCs w:val="24"/>
          <w:lang w:val="en"/>
        </w:rPr>
        <w:t xml:space="preserve">Nonfinancial Nature. An asset that is not in a monetary form </w:t>
      </w:r>
      <w:proofErr w:type="gramStart"/>
      <w:r w:rsidRPr="004B306E">
        <w:rPr>
          <w:rFonts w:ascii="Arial" w:eastAsia="Times New Roman" w:hAnsi="Arial" w:cs="Times New Roman"/>
          <w:szCs w:val="24"/>
          <w:lang w:val="en"/>
        </w:rPr>
        <w:t>similar to</w:t>
      </w:r>
      <w:proofErr w:type="gramEnd"/>
      <w:r w:rsidRPr="004B306E">
        <w:rPr>
          <w:rFonts w:ascii="Arial" w:eastAsia="Times New Roman" w:hAnsi="Arial" w:cs="Times New Roman"/>
          <w:szCs w:val="24"/>
          <w:lang w:val="en"/>
        </w:rPr>
        <w:t xml:space="preserve"> cash and investment securities, and represents neither a claim or right to assets in a monetary form similar to receivables, nor a p</w:t>
      </w:r>
      <w:r w:rsidR="0084472E" w:rsidRPr="004B306E">
        <w:rPr>
          <w:rFonts w:ascii="Arial" w:eastAsia="Times New Roman" w:hAnsi="Arial" w:cs="Times New Roman"/>
          <w:szCs w:val="24"/>
          <w:lang w:val="en"/>
        </w:rPr>
        <w:t>repayment for goods or services</w:t>
      </w:r>
    </w:p>
    <w:p w14:paraId="33132612" w14:textId="77777777" w:rsidR="00467B9F" w:rsidRPr="004B306E" w:rsidRDefault="00467B9F" w:rsidP="00587F44">
      <w:pPr>
        <w:numPr>
          <w:ilvl w:val="0"/>
          <w:numId w:val="39"/>
        </w:numPr>
        <w:spacing w:after="0" w:line="240" w:lineRule="auto"/>
        <w:ind w:left="720"/>
        <w:contextualSpacing/>
        <w:rPr>
          <w:rFonts w:ascii="Arial" w:eastAsia="Times New Roman" w:hAnsi="Arial" w:cs="Times New Roman"/>
          <w:szCs w:val="24"/>
          <w:lang w:val="en"/>
        </w:rPr>
      </w:pPr>
      <w:r w:rsidRPr="004B306E">
        <w:rPr>
          <w:rFonts w:ascii="Arial" w:eastAsia="Times New Roman" w:hAnsi="Arial" w:cs="Times New Roman"/>
          <w:szCs w:val="24"/>
          <w:lang w:val="en"/>
        </w:rPr>
        <w:t>Initial useful life extending b</w:t>
      </w:r>
      <w:r w:rsidR="0084472E" w:rsidRPr="004B306E">
        <w:rPr>
          <w:rFonts w:ascii="Arial" w:eastAsia="Times New Roman" w:hAnsi="Arial" w:cs="Times New Roman"/>
          <w:szCs w:val="24"/>
          <w:lang w:val="en"/>
        </w:rPr>
        <w:t>eyond a single reporting period</w:t>
      </w:r>
    </w:p>
    <w:p w14:paraId="00A845B4" w14:textId="77777777" w:rsidR="00467B9F" w:rsidRPr="00343F41" w:rsidRDefault="00467B9F" w:rsidP="00467B9F">
      <w:pPr>
        <w:spacing w:after="0" w:line="240" w:lineRule="auto"/>
        <w:rPr>
          <w:rFonts w:ascii="Arial" w:eastAsia="Times New Roman" w:hAnsi="Arial" w:cs="Times New Roman"/>
          <w:i/>
          <w:szCs w:val="24"/>
          <w:lang w:val="en"/>
        </w:rPr>
      </w:pPr>
    </w:p>
    <w:p w14:paraId="5286B09A" w14:textId="77777777" w:rsidR="00467B9F" w:rsidRPr="004B306E" w:rsidRDefault="00467B9F" w:rsidP="00467B9F">
      <w:pPr>
        <w:spacing w:after="0" w:line="240" w:lineRule="auto"/>
        <w:rPr>
          <w:rFonts w:ascii="Arial" w:eastAsia="Times New Roman" w:hAnsi="Arial" w:cs="Times New Roman"/>
          <w:szCs w:val="24"/>
        </w:rPr>
      </w:pPr>
      <w:r w:rsidRPr="004B306E">
        <w:rPr>
          <w:rFonts w:ascii="Arial" w:eastAsia="Times New Roman" w:hAnsi="Arial" w:cs="Times New Roman"/>
          <w:szCs w:val="24"/>
        </w:rPr>
        <w:t>The following intangible assets are excluded</w:t>
      </w:r>
      <w:r w:rsidR="00443CDC" w:rsidRPr="004B306E">
        <w:rPr>
          <w:rFonts w:ascii="Arial" w:eastAsia="Times New Roman" w:hAnsi="Arial" w:cs="Times New Roman"/>
          <w:szCs w:val="24"/>
        </w:rPr>
        <w:t xml:space="preserve"> from the preceding provisions:</w:t>
      </w:r>
    </w:p>
    <w:p w14:paraId="1431F637" w14:textId="77777777" w:rsidR="00467B9F" w:rsidRPr="004B306E" w:rsidRDefault="00467B9F" w:rsidP="00587F44">
      <w:pPr>
        <w:numPr>
          <w:ilvl w:val="0"/>
          <w:numId w:val="30"/>
        </w:numPr>
        <w:spacing w:after="0" w:line="240" w:lineRule="auto"/>
        <w:ind w:left="720"/>
        <w:rPr>
          <w:rFonts w:ascii="Arial" w:eastAsia="Times New Roman" w:hAnsi="Arial" w:cs="Times New Roman"/>
          <w:szCs w:val="24"/>
          <w:lang w:val="en"/>
        </w:rPr>
      </w:pPr>
      <w:r w:rsidRPr="004B306E">
        <w:rPr>
          <w:rFonts w:ascii="Arial" w:eastAsia="Times New Roman" w:hAnsi="Arial" w:cs="Times New Roman"/>
          <w:szCs w:val="24"/>
          <w:lang w:val="en"/>
        </w:rPr>
        <w:t>Assets that are acquired or created primarily for the purpose of directly obtaining income or profit; for example, a copyright used primarily to generate royalty income.</w:t>
      </w:r>
      <w:r w:rsidR="00137E61" w:rsidRPr="004B306E">
        <w:rPr>
          <w:rFonts w:ascii="Arial" w:eastAsia="Times New Roman" w:hAnsi="Arial" w:cs="Times New Roman"/>
          <w:szCs w:val="24"/>
          <w:lang w:val="en"/>
        </w:rPr>
        <w:t xml:space="preserve"> </w:t>
      </w:r>
      <w:r w:rsidRPr="004B306E">
        <w:rPr>
          <w:rFonts w:ascii="Arial" w:eastAsia="Times New Roman" w:hAnsi="Arial" w:cs="Times New Roman"/>
          <w:szCs w:val="24"/>
          <w:lang w:val="en"/>
        </w:rPr>
        <w:t>The accounting and finance reporting for these assets generally should follow authori</w:t>
      </w:r>
      <w:r w:rsidR="0084472E" w:rsidRPr="004B306E">
        <w:rPr>
          <w:rFonts w:ascii="Arial" w:eastAsia="Times New Roman" w:hAnsi="Arial" w:cs="Times New Roman"/>
          <w:szCs w:val="24"/>
          <w:lang w:val="en"/>
        </w:rPr>
        <w:t>tative guidance for investments</w:t>
      </w:r>
    </w:p>
    <w:p w14:paraId="5BBF5AFE" w14:textId="77777777" w:rsidR="00467B9F" w:rsidRPr="004B306E" w:rsidRDefault="00467B9F" w:rsidP="00587F44">
      <w:pPr>
        <w:numPr>
          <w:ilvl w:val="0"/>
          <w:numId w:val="30"/>
        </w:numPr>
        <w:spacing w:after="0" w:line="240" w:lineRule="auto"/>
        <w:ind w:left="720"/>
        <w:rPr>
          <w:rFonts w:ascii="Arial" w:eastAsia="Times New Roman" w:hAnsi="Arial" w:cs="Times New Roman"/>
          <w:szCs w:val="24"/>
          <w:lang w:val="en"/>
        </w:rPr>
      </w:pPr>
      <w:r w:rsidRPr="004B306E">
        <w:rPr>
          <w:rFonts w:ascii="Arial" w:eastAsia="Times New Roman" w:hAnsi="Arial" w:cs="Times New Roman"/>
          <w:szCs w:val="24"/>
          <w:lang w:val="en"/>
        </w:rPr>
        <w:t>Assets resulting from capital lease transactions reported by lessees, which are addressed National Council of Governmental Accounting (NCGA) Statement 5, Accounting and Financial Reporting Principals for Lease Agreements of State and Local Governments, as amended</w:t>
      </w:r>
    </w:p>
    <w:p w14:paraId="5712B942" w14:textId="77777777" w:rsidR="00467B9F" w:rsidRPr="004B306E" w:rsidRDefault="00467B9F" w:rsidP="00587F44">
      <w:pPr>
        <w:numPr>
          <w:ilvl w:val="0"/>
          <w:numId w:val="30"/>
        </w:numPr>
        <w:spacing w:after="0" w:line="240" w:lineRule="auto"/>
        <w:ind w:left="720"/>
        <w:rPr>
          <w:rFonts w:ascii="Arial" w:eastAsia="Times New Roman" w:hAnsi="Arial" w:cs="Times New Roman"/>
          <w:szCs w:val="24"/>
          <w:lang w:val="en"/>
        </w:rPr>
      </w:pPr>
      <w:r w:rsidRPr="004B306E">
        <w:rPr>
          <w:rFonts w:ascii="Arial" w:eastAsia="Times New Roman" w:hAnsi="Arial" w:cs="Times New Roman"/>
          <w:szCs w:val="24"/>
          <w:lang w:val="en"/>
        </w:rPr>
        <w:t>Goodwill created through the combination of th</w:t>
      </w:r>
      <w:r w:rsidR="0084472E" w:rsidRPr="004B306E">
        <w:rPr>
          <w:rFonts w:ascii="Arial" w:eastAsia="Times New Roman" w:hAnsi="Arial" w:cs="Times New Roman"/>
          <w:szCs w:val="24"/>
          <w:lang w:val="en"/>
        </w:rPr>
        <w:t>e university and another entity</w:t>
      </w:r>
    </w:p>
    <w:p w14:paraId="045A03E7" w14:textId="77777777" w:rsidR="00467B9F" w:rsidRPr="00343F41" w:rsidRDefault="00467B9F" w:rsidP="00467B9F">
      <w:pPr>
        <w:spacing w:after="0" w:line="240" w:lineRule="auto"/>
        <w:rPr>
          <w:rFonts w:ascii="Arial" w:eastAsia="Times New Roman" w:hAnsi="Arial" w:cs="Times New Roman"/>
          <w:szCs w:val="24"/>
        </w:rPr>
      </w:pPr>
    </w:p>
    <w:p w14:paraId="0C54701D" w14:textId="77777777" w:rsidR="001C3555" w:rsidRPr="00443CDC" w:rsidRDefault="001C3555" w:rsidP="00443CDC">
      <w:pPr>
        <w:spacing w:after="0" w:line="240" w:lineRule="auto"/>
        <w:rPr>
          <w:rFonts w:ascii="Arial" w:eastAsia="Times New Roman" w:hAnsi="Arial" w:cs="Times New Roman"/>
          <w:szCs w:val="24"/>
        </w:rPr>
      </w:pPr>
      <w:r w:rsidRPr="00343F41">
        <w:rPr>
          <w:rFonts w:ascii="Arial" w:eastAsia="Times New Roman" w:hAnsi="Arial" w:cs="Times New Roman"/>
          <w:b/>
          <w:i/>
          <w:szCs w:val="24"/>
        </w:rPr>
        <w:t xml:space="preserve">Recognition: </w:t>
      </w:r>
      <w:r w:rsidR="00467B9F" w:rsidRPr="00343F41">
        <w:rPr>
          <w:rFonts w:ascii="Arial" w:eastAsia="Times New Roman" w:hAnsi="Arial" w:cs="Times New Roman"/>
          <w:szCs w:val="24"/>
        </w:rPr>
        <w:t>An intangible asset should be recognized in the statement of net assets only if it is identifiable.</w:t>
      </w:r>
      <w:r w:rsidR="00137E61">
        <w:rPr>
          <w:rFonts w:ascii="Arial" w:eastAsia="Times New Roman" w:hAnsi="Arial" w:cs="Times New Roman"/>
          <w:szCs w:val="24"/>
        </w:rPr>
        <w:t xml:space="preserve"> </w:t>
      </w:r>
      <w:r w:rsidR="00467B9F" w:rsidRPr="00343F41">
        <w:rPr>
          <w:rFonts w:ascii="Arial" w:eastAsia="Times New Roman" w:hAnsi="Arial" w:cs="Times New Roman"/>
          <w:szCs w:val="24"/>
        </w:rPr>
        <w:t>An intangible asset is considered identifiable when either of t</w:t>
      </w:r>
      <w:r w:rsidR="00443CDC">
        <w:rPr>
          <w:rFonts w:ascii="Arial" w:eastAsia="Times New Roman" w:hAnsi="Arial" w:cs="Times New Roman"/>
          <w:szCs w:val="24"/>
        </w:rPr>
        <w:t>he following conditions is met:</w:t>
      </w:r>
    </w:p>
    <w:p w14:paraId="1E5DCF0C" w14:textId="77777777" w:rsidR="00467B9F" w:rsidRPr="00343F41" w:rsidRDefault="00467B9F" w:rsidP="00587F44">
      <w:pPr>
        <w:numPr>
          <w:ilvl w:val="0"/>
          <w:numId w:val="40"/>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The asset is separable. The asset is capable of being separated or divided from the university and sold, transferred, licensed, rented, or exchanged, either individually or together with a relate</w:t>
      </w:r>
      <w:r w:rsidR="0084472E">
        <w:rPr>
          <w:rFonts w:ascii="Arial" w:eastAsia="Times New Roman" w:hAnsi="Arial" w:cs="Times New Roman"/>
          <w:szCs w:val="24"/>
        </w:rPr>
        <w:t>d contract, asset, or liability</w:t>
      </w:r>
    </w:p>
    <w:p w14:paraId="0FDCAFEB" w14:textId="77777777" w:rsidR="00467B9F" w:rsidRPr="00343F41" w:rsidRDefault="00467B9F" w:rsidP="00587F44">
      <w:pPr>
        <w:numPr>
          <w:ilvl w:val="0"/>
          <w:numId w:val="40"/>
        </w:numPr>
        <w:spacing w:after="0" w:line="240" w:lineRule="auto"/>
        <w:ind w:left="720"/>
        <w:rPr>
          <w:rFonts w:ascii="Arial" w:eastAsia="Times New Roman" w:hAnsi="Arial" w:cs="Times New Roman"/>
          <w:szCs w:val="24"/>
        </w:rPr>
      </w:pPr>
      <w:r w:rsidRPr="00343F41">
        <w:rPr>
          <w:rFonts w:ascii="Arial" w:eastAsia="Times New Roman" w:hAnsi="Arial" w:cs="Times New Roman"/>
          <w:szCs w:val="24"/>
        </w:rPr>
        <w:t>The asset arises from contractual or other legal rights, regardless of whether those rights are transferable or separable from the university or from other ri</w:t>
      </w:r>
      <w:r w:rsidR="0084472E">
        <w:rPr>
          <w:rFonts w:ascii="Arial" w:eastAsia="Times New Roman" w:hAnsi="Arial" w:cs="Times New Roman"/>
          <w:szCs w:val="24"/>
        </w:rPr>
        <w:t>ghts and obligations</w:t>
      </w:r>
    </w:p>
    <w:p w14:paraId="20557276" w14:textId="77777777" w:rsidR="00467B9F" w:rsidRPr="00343F41" w:rsidRDefault="00467B9F" w:rsidP="00467B9F">
      <w:pPr>
        <w:spacing w:after="0" w:line="240" w:lineRule="auto"/>
        <w:rPr>
          <w:rFonts w:ascii="Arial" w:eastAsia="Times New Roman" w:hAnsi="Arial" w:cs="Times New Roman"/>
          <w:szCs w:val="24"/>
        </w:rPr>
      </w:pPr>
    </w:p>
    <w:p w14:paraId="0914D32A" w14:textId="77777777" w:rsidR="001C3555" w:rsidRPr="00443CDC" w:rsidRDefault="001C3555" w:rsidP="001C3555">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 xml:space="preserve">Measurement: </w:t>
      </w:r>
      <w:r w:rsidR="00467B9F" w:rsidRPr="00343F41">
        <w:rPr>
          <w:rFonts w:ascii="Arial" w:eastAsia="Times New Roman" w:hAnsi="Arial" w:cs="Times New Roman"/>
          <w:szCs w:val="24"/>
        </w:rPr>
        <w:t>In accordance with existing authoritative guidance for capital assets, intangible assets received in a non-exchange transaction should be recorded at their estimated fair value at the time of acquisition plus ancillary charges, if any.</w:t>
      </w:r>
    </w:p>
    <w:p w14:paraId="7EF5B1DE" w14:textId="77777777" w:rsidR="00467B9F" w:rsidRPr="00343F41" w:rsidRDefault="00467B9F" w:rsidP="001C3555">
      <w:pPr>
        <w:spacing w:after="0" w:line="240" w:lineRule="auto"/>
        <w:rPr>
          <w:rFonts w:ascii="Arial" w:eastAsia="Times New Roman" w:hAnsi="Arial" w:cs="Times New Roman"/>
          <w:szCs w:val="24"/>
        </w:rPr>
      </w:pPr>
      <w:r w:rsidRPr="00343F41">
        <w:rPr>
          <w:rFonts w:ascii="Arial" w:eastAsia="Times New Roman" w:hAnsi="Arial" w:cs="Times New Roman"/>
          <w:szCs w:val="24"/>
        </w:rPr>
        <w:t>In the case of a donated right-of-way easement, the outlay the university would have incurred to acquire the easement in an exchange transaction can be used to estimate the fair value of the easement.</w:t>
      </w:r>
    </w:p>
    <w:p w14:paraId="32B59A05" w14:textId="77777777" w:rsidR="00467B9F" w:rsidRPr="00343F41" w:rsidRDefault="00467B9F" w:rsidP="00467B9F">
      <w:pPr>
        <w:spacing w:after="0" w:line="240" w:lineRule="auto"/>
        <w:rPr>
          <w:rFonts w:ascii="Arial" w:eastAsia="Times New Roman" w:hAnsi="Arial" w:cs="Times New Roman"/>
          <w:szCs w:val="24"/>
        </w:rPr>
      </w:pPr>
    </w:p>
    <w:p w14:paraId="7BE27BC4" w14:textId="77777777" w:rsidR="001C3555" w:rsidRPr="00443CDC" w:rsidRDefault="00467B9F" w:rsidP="001C3555">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Amortization Issues:</w:t>
      </w:r>
      <w:r w:rsidR="001C3555" w:rsidRPr="00343F41">
        <w:rPr>
          <w:rFonts w:ascii="Arial" w:eastAsia="Times New Roman" w:hAnsi="Arial" w:cs="Times New Roman"/>
          <w:b/>
          <w:i/>
          <w:szCs w:val="24"/>
        </w:rPr>
        <w:t xml:space="preserve"> </w:t>
      </w:r>
      <w:r w:rsidRPr="00343F41">
        <w:rPr>
          <w:rFonts w:ascii="Arial" w:eastAsia="Times New Roman" w:hAnsi="Arial" w:cs="Times New Roman"/>
          <w:szCs w:val="24"/>
        </w:rPr>
        <w:t>The useful life on an intangible asset that arises from contractual or other legal rights should not exceed the period to which the service capacity of the asset is limited by contractual or legal provisions.</w:t>
      </w:r>
      <w:r w:rsidR="00137E61">
        <w:rPr>
          <w:rFonts w:ascii="Arial" w:eastAsia="Times New Roman" w:hAnsi="Arial" w:cs="Times New Roman"/>
          <w:szCs w:val="24"/>
        </w:rPr>
        <w:t xml:space="preserve"> </w:t>
      </w:r>
      <w:r w:rsidRPr="00343F41">
        <w:rPr>
          <w:rFonts w:ascii="Arial" w:eastAsia="Times New Roman" w:hAnsi="Arial" w:cs="Times New Roman"/>
          <w:szCs w:val="24"/>
        </w:rPr>
        <w:t>Renewal periods related to such rights may be considered in determining the useful life of the intangible asset if there is evidence that the university will see and be able to achieve renewal and that any anticipated outlays be incurred as part of achieving the renewal are nominal in relation to the level of service capacity expected to be obtained through the renewal.</w:t>
      </w:r>
      <w:r w:rsidR="00137E61">
        <w:rPr>
          <w:rFonts w:ascii="Arial" w:eastAsia="Times New Roman" w:hAnsi="Arial" w:cs="Times New Roman"/>
          <w:szCs w:val="24"/>
        </w:rPr>
        <w:t xml:space="preserve"> </w:t>
      </w:r>
      <w:r w:rsidRPr="00343F41">
        <w:rPr>
          <w:rFonts w:ascii="Arial" w:eastAsia="Times New Roman" w:hAnsi="Arial" w:cs="Times New Roman"/>
          <w:szCs w:val="24"/>
        </w:rPr>
        <w:t>Such evidence should consider the required consent of a third party and the satisfaction of conditions required to achieve renewal, as applicable.</w:t>
      </w:r>
    </w:p>
    <w:p w14:paraId="3AB3191F" w14:textId="77777777" w:rsidR="00467B9F" w:rsidRPr="00343F41" w:rsidRDefault="00467B9F" w:rsidP="001C3555">
      <w:pPr>
        <w:spacing w:after="0" w:line="240" w:lineRule="auto"/>
        <w:rPr>
          <w:rFonts w:ascii="Arial" w:eastAsia="Times New Roman" w:hAnsi="Arial" w:cs="Times New Roman"/>
          <w:szCs w:val="24"/>
        </w:rPr>
      </w:pPr>
      <w:r w:rsidRPr="00343F41">
        <w:rPr>
          <w:rFonts w:ascii="Arial" w:eastAsia="Times New Roman" w:hAnsi="Arial" w:cs="Times New Roman"/>
          <w:szCs w:val="24"/>
        </w:rPr>
        <w:t>An intangible asset should be considered to have an indefinite useful life if there are no legal, contractual, regulatory, technological, or other factors that limit the useful life of the asset.</w:t>
      </w:r>
      <w:r w:rsidR="00137E61">
        <w:rPr>
          <w:rFonts w:ascii="Arial" w:eastAsia="Times New Roman" w:hAnsi="Arial" w:cs="Times New Roman"/>
          <w:szCs w:val="24"/>
        </w:rPr>
        <w:t xml:space="preserve"> </w:t>
      </w:r>
      <w:r w:rsidRPr="00343F41">
        <w:rPr>
          <w:rFonts w:ascii="Arial" w:eastAsia="Times New Roman" w:hAnsi="Arial" w:cs="Times New Roman"/>
          <w:szCs w:val="24"/>
        </w:rPr>
        <w:t>A permanent right-of-way easement is an example of an intangible asset with indefinite useful life.</w:t>
      </w:r>
      <w:r w:rsidR="00137E61">
        <w:rPr>
          <w:rFonts w:ascii="Arial" w:eastAsia="Times New Roman" w:hAnsi="Arial" w:cs="Times New Roman"/>
          <w:szCs w:val="24"/>
        </w:rPr>
        <w:t xml:space="preserve"> </w:t>
      </w:r>
      <w:r w:rsidRPr="00343F41">
        <w:rPr>
          <w:rFonts w:ascii="Arial" w:eastAsia="Times New Roman" w:hAnsi="Arial" w:cs="Times New Roman"/>
          <w:szCs w:val="24"/>
        </w:rPr>
        <w:t>Intangible assets with indefinite useful lives should not be amortized.</w:t>
      </w:r>
      <w:r w:rsidR="00137E61">
        <w:rPr>
          <w:rFonts w:ascii="Arial" w:eastAsia="Times New Roman" w:hAnsi="Arial" w:cs="Times New Roman"/>
          <w:szCs w:val="24"/>
        </w:rPr>
        <w:t xml:space="preserve"> </w:t>
      </w:r>
      <w:r w:rsidRPr="00343F41">
        <w:rPr>
          <w:rFonts w:ascii="Arial" w:eastAsia="Times New Roman" w:hAnsi="Arial" w:cs="Times New Roman"/>
          <w:szCs w:val="24"/>
        </w:rPr>
        <w:t>If changes in factors and conditions result in the useful life of an intangible asset no longer being indefinite, the asset should be tested for impairment because a change in the expected duration of use of the asset has occurred.</w:t>
      </w:r>
      <w:r w:rsidR="00137E61">
        <w:rPr>
          <w:rFonts w:ascii="Arial" w:eastAsia="Times New Roman" w:hAnsi="Arial" w:cs="Times New Roman"/>
          <w:szCs w:val="24"/>
        </w:rPr>
        <w:t xml:space="preserve"> </w:t>
      </w:r>
      <w:r w:rsidRPr="00343F41">
        <w:rPr>
          <w:rFonts w:ascii="Arial" w:eastAsia="Times New Roman" w:hAnsi="Arial" w:cs="Times New Roman"/>
          <w:szCs w:val="24"/>
        </w:rPr>
        <w:t>The carrying value of the intangible asset, if any, following the recognition of any impairment loss should be amortized in subsequent reporting periods over the remaining useful life of the asset.</w:t>
      </w:r>
    </w:p>
    <w:p w14:paraId="03D78B1D" w14:textId="77777777" w:rsidR="001C3555" w:rsidRPr="00343F41" w:rsidRDefault="001C3555" w:rsidP="001C3555">
      <w:pPr>
        <w:spacing w:after="0" w:line="240" w:lineRule="auto"/>
        <w:rPr>
          <w:rFonts w:ascii="Arial" w:eastAsia="Times New Roman" w:hAnsi="Arial" w:cs="Times New Roman"/>
          <w:szCs w:val="24"/>
        </w:rPr>
      </w:pPr>
    </w:p>
    <w:p w14:paraId="7F008AA2" w14:textId="77777777" w:rsidR="00467B9F" w:rsidRPr="00343F41" w:rsidRDefault="001C3555" w:rsidP="001C3555">
      <w:pPr>
        <w:spacing w:after="0" w:line="240" w:lineRule="auto"/>
        <w:rPr>
          <w:rFonts w:ascii="Arial" w:eastAsia="Times New Roman" w:hAnsi="Arial" w:cs="Times New Roman"/>
          <w:b/>
          <w:i/>
          <w:szCs w:val="24"/>
        </w:rPr>
      </w:pPr>
      <w:r w:rsidRPr="00343F41">
        <w:rPr>
          <w:rFonts w:ascii="Arial" w:eastAsia="Times New Roman" w:hAnsi="Arial" w:cs="Times New Roman"/>
          <w:b/>
          <w:i/>
          <w:szCs w:val="24"/>
        </w:rPr>
        <w:t xml:space="preserve">Impairment Indicator: </w:t>
      </w:r>
      <w:r w:rsidR="00467B9F" w:rsidRPr="00343F41">
        <w:rPr>
          <w:rFonts w:ascii="Arial" w:eastAsia="Times New Roman" w:hAnsi="Arial" w:cs="Times New Roman"/>
          <w:szCs w:val="24"/>
        </w:rPr>
        <w:t>The provisions for accounting and financial reporting for impairment of capital assets contained in GASB Statement No. 42 are applicable to intangible assets. In addition to the indicators included in Paragraph 9 of GASB Statement No. 42, a common indicat</w:t>
      </w:r>
      <w:r w:rsidR="006C0163">
        <w:rPr>
          <w:rFonts w:ascii="Arial" w:eastAsia="Times New Roman" w:hAnsi="Arial" w:cs="Times New Roman"/>
          <w:szCs w:val="24"/>
        </w:rPr>
        <w:t xml:space="preserve">or of impairment for internally </w:t>
      </w:r>
      <w:r w:rsidR="00467B9F" w:rsidRPr="00343F41">
        <w:rPr>
          <w:rFonts w:ascii="Arial" w:eastAsia="Times New Roman" w:hAnsi="Arial" w:cs="Times New Roman"/>
          <w:szCs w:val="24"/>
        </w:rPr>
        <w:t>generated intangible assets is development stoppage, such as stoppage of development of computer software due to a change in the prior</w:t>
      </w:r>
      <w:r w:rsidR="006C0163">
        <w:rPr>
          <w:rFonts w:ascii="Arial" w:eastAsia="Times New Roman" w:hAnsi="Arial" w:cs="Times New Roman"/>
          <w:szCs w:val="24"/>
        </w:rPr>
        <w:t xml:space="preserve">ities of management. Internally </w:t>
      </w:r>
      <w:r w:rsidR="00467B9F" w:rsidRPr="00343F41">
        <w:rPr>
          <w:rFonts w:ascii="Arial" w:eastAsia="Times New Roman" w:hAnsi="Arial" w:cs="Times New Roman"/>
          <w:szCs w:val="24"/>
        </w:rPr>
        <w:t>generated intangible assets impaired from development stoppage should be reported at the lower of carrying value or fair value.</w:t>
      </w:r>
    </w:p>
    <w:p w14:paraId="52D36468" w14:textId="77777777" w:rsidR="00467B9F" w:rsidRPr="00343F41" w:rsidRDefault="00467B9F" w:rsidP="00467B9F">
      <w:pPr>
        <w:spacing w:after="0" w:line="240" w:lineRule="auto"/>
        <w:rPr>
          <w:rFonts w:ascii="Arial" w:eastAsia="Times New Roman" w:hAnsi="Arial" w:cs="Times New Roman"/>
          <w:szCs w:val="24"/>
        </w:rPr>
      </w:pPr>
    </w:p>
    <w:p w14:paraId="12BFD7DB" w14:textId="77777777" w:rsidR="00467B9F" w:rsidRPr="00343F41" w:rsidRDefault="00467B9F" w:rsidP="001C3555">
      <w:pPr>
        <w:spacing w:after="0" w:line="240" w:lineRule="auto"/>
        <w:rPr>
          <w:rFonts w:ascii="Arial" w:eastAsia="Times New Roman" w:hAnsi="Arial" w:cs="Times New Roman"/>
          <w:szCs w:val="24"/>
          <w:lang w:val="en"/>
        </w:rPr>
      </w:pPr>
      <w:r w:rsidRPr="00343F41">
        <w:rPr>
          <w:rFonts w:ascii="Arial" w:eastAsia="Times New Roman" w:hAnsi="Arial" w:cs="Times New Roman"/>
          <w:b/>
          <w:i/>
          <w:szCs w:val="24"/>
        </w:rPr>
        <w:t>Disclosure:</w:t>
      </w:r>
      <w:r w:rsidR="001C3555" w:rsidRPr="00343F41">
        <w:rPr>
          <w:rFonts w:ascii="Arial" w:eastAsia="Times New Roman" w:hAnsi="Arial" w:cs="Times New Roman"/>
          <w:b/>
          <w:i/>
          <w:szCs w:val="24"/>
        </w:rPr>
        <w:t xml:space="preserve"> </w:t>
      </w:r>
      <w:r w:rsidRPr="00343F41">
        <w:rPr>
          <w:rFonts w:ascii="Arial" w:eastAsia="Times New Roman" w:hAnsi="Arial" w:cs="Times New Roman"/>
          <w:szCs w:val="24"/>
          <w:lang w:val="en"/>
        </w:rPr>
        <w:t>No special disclosures are required for intangible assets other than that already required for capital assets. Disclosures beyond existing capital asset disclosures required under GASB Statement No. 34 and other existing disclosures that may relate to intangible assets, including those required under Accounting Principles Board (APB) Opinion No. 22, Disclosure of Accounting Policies, are not required.</w:t>
      </w:r>
    </w:p>
    <w:p w14:paraId="64C89983" w14:textId="77777777" w:rsidR="00957881" w:rsidRPr="00343F41" w:rsidRDefault="00957881" w:rsidP="001C3555">
      <w:pPr>
        <w:spacing w:after="0" w:line="240" w:lineRule="auto"/>
        <w:rPr>
          <w:rFonts w:ascii="Arial" w:eastAsia="Times New Roman" w:hAnsi="Arial" w:cs="Times New Roman"/>
          <w:szCs w:val="24"/>
          <w:lang w:val="en"/>
        </w:rPr>
      </w:pPr>
    </w:p>
    <w:p w14:paraId="7EB63630" w14:textId="77777777" w:rsidR="00466CD2" w:rsidRPr="00343F41" w:rsidRDefault="00957881" w:rsidP="00466CD2">
      <w:pPr>
        <w:spacing w:after="0" w:line="240" w:lineRule="auto"/>
        <w:rPr>
          <w:rFonts w:ascii="Arial" w:eastAsia="Times New Roman" w:hAnsi="Arial" w:cs="Times New Roman"/>
          <w:b/>
          <w:smallCaps/>
          <w:sz w:val="24"/>
          <w:szCs w:val="24"/>
          <w:u w:val="single"/>
        </w:rPr>
      </w:pPr>
      <w:r w:rsidRPr="00343F41">
        <w:rPr>
          <w:rFonts w:ascii="Arial" w:eastAsia="Times New Roman" w:hAnsi="Arial" w:cs="Times New Roman"/>
          <w:b/>
          <w:smallCaps/>
          <w:sz w:val="24"/>
          <w:szCs w:val="24"/>
          <w:u w:val="single"/>
        </w:rPr>
        <w:t>S</w:t>
      </w:r>
      <w:r w:rsidR="00DD3A64" w:rsidRPr="00343F41">
        <w:rPr>
          <w:rFonts w:ascii="Arial" w:eastAsia="Times New Roman" w:hAnsi="Arial" w:cs="Times New Roman"/>
          <w:b/>
          <w:smallCaps/>
          <w:sz w:val="24"/>
          <w:szCs w:val="24"/>
          <w:u w:val="single"/>
        </w:rPr>
        <w:t>oftware</w:t>
      </w:r>
      <w:r w:rsidR="00466CD2" w:rsidRPr="00343F41">
        <w:rPr>
          <w:rFonts w:ascii="Arial" w:eastAsia="Times New Roman" w:hAnsi="Arial" w:cs="Times New Roman"/>
          <w:b/>
          <w:smallCaps/>
          <w:sz w:val="24"/>
          <w:szCs w:val="24"/>
          <w:u w:val="single"/>
        </w:rPr>
        <w:t xml:space="preserve"> </w:t>
      </w:r>
    </w:p>
    <w:p w14:paraId="2F49DC74" w14:textId="77777777" w:rsidR="009D6901" w:rsidRDefault="00957881" w:rsidP="009D6901">
      <w:pPr>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Colorado State University will respect and adhere to all computer software copyrights and adhere to the terms of all software licenses to which CSU is a party. Only legal software should be installed on CSU PCs (including portables) and servers. Unauthorized duplication of software may subject users and/or CSU to both civil and criminal penalties under the United States Copyright Act. Colorado State University must not permit any giving or receiving software from clients, contractors, </w:t>
      </w:r>
      <w:proofErr w:type="gramStart"/>
      <w:r w:rsidRPr="00343F41">
        <w:rPr>
          <w:rFonts w:ascii="Arial" w:eastAsia="Times New Roman" w:hAnsi="Arial" w:cs="Times New Roman"/>
          <w:szCs w:val="24"/>
        </w:rPr>
        <w:t>customers</w:t>
      </w:r>
      <w:proofErr w:type="gramEnd"/>
      <w:r w:rsidRPr="00343F41">
        <w:rPr>
          <w:rFonts w:ascii="Arial" w:eastAsia="Times New Roman" w:hAnsi="Arial" w:cs="Times New Roman"/>
          <w:szCs w:val="24"/>
        </w:rPr>
        <w:t xml:space="preserve"> and others. Software acquired will be distributed in accordance with the terms and conditions in any license agreement accompanying a particular software product.</w:t>
      </w:r>
    </w:p>
    <w:p w14:paraId="3F9B2249" w14:textId="77777777" w:rsidR="00466CD2" w:rsidRPr="00343F41" w:rsidRDefault="00466CD2" w:rsidP="00466CD2">
      <w:pPr>
        <w:spacing w:after="0" w:line="240" w:lineRule="auto"/>
        <w:rPr>
          <w:rFonts w:ascii="Arial" w:eastAsia="Times New Roman" w:hAnsi="Arial" w:cs="Times New Roman"/>
          <w:b/>
          <w:smallCaps/>
          <w:sz w:val="24"/>
          <w:szCs w:val="24"/>
          <w:u w:val="single"/>
        </w:rPr>
      </w:pPr>
    </w:p>
    <w:p w14:paraId="3D7F23AF" w14:textId="77777777" w:rsidR="00957881" w:rsidRDefault="00957881" w:rsidP="00024F3A">
      <w:pPr>
        <w:spacing w:after="0" w:line="240" w:lineRule="auto"/>
        <w:rPr>
          <w:rFonts w:ascii="Arial" w:eastAsia="Times New Roman" w:hAnsi="Arial" w:cs="Times New Roman"/>
          <w:szCs w:val="24"/>
        </w:rPr>
      </w:pPr>
      <w:r w:rsidRPr="00343F41">
        <w:rPr>
          <w:rFonts w:ascii="Arial" w:eastAsia="Times New Roman" w:hAnsi="Arial" w:cs="Times New Roman"/>
          <w:b/>
          <w:i/>
          <w:szCs w:val="24"/>
        </w:rPr>
        <w:t>Sof</w:t>
      </w:r>
      <w:r w:rsidR="00DD3A64" w:rsidRPr="00343F41">
        <w:rPr>
          <w:rFonts w:ascii="Arial" w:eastAsia="Times New Roman" w:hAnsi="Arial" w:cs="Times New Roman"/>
          <w:b/>
          <w:i/>
          <w:szCs w:val="24"/>
        </w:rPr>
        <w:t xml:space="preserve">tware Purchases: </w:t>
      </w:r>
      <w:r w:rsidR="00DD3A64" w:rsidRPr="00343F41">
        <w:rPr>
          <w:rFonts w:ascii="Arial" w:eastAsia="Times New Roman" w:hAnsi="Arial" w:cs="Times New Roman"/>
          <w:szCs w:val="24"/>
        </w:rPr>
        <w:t>Purchased s</w:t>
      </w:r>
      <w:r w:rsidRPr="00343F41">
        <w:rPr>
          <w:rFonts w:ascii="Arial" w:eastAsia="Times New Roman" w:hAnsi="Arial" w:cs="Times New Roman"/>
          <w:szCs w:val="24"/>
        </w:rPr>
        <w:t>oftware includes any acquisition of packaged software or individual licenses to software for use greater than one year and with a fair market value of $5,000 or more.</w:t>
      </w:r>
      <w:r w:rsidR="00137E61">
        <w:rPr>
          <w:rFonts w:ascii="Arial" w:eastAsia="Times New Roman" w:hAnsi="Arial" w:cs="Times New Roman"/>
          <w:szCs w:val="24"/>
        </w:rPr>
        <w:t xml:space="preserve"> </w:t>
      </w:r>
      <w:r w:rsidRPr="00343F41">
        <w:rPr>
          <w:rFonts w:ascii="Arial" w:eastAsia="Times New Roman" w:hAnsi="Arial" w:cs="Times New Roman"/>
          <w:szCs w:val="24"/>
        </w:rPr>
        <w:t>Software purchases should be assessed for capitalization at the system purchase level; the assessment should not be done based on individual disbursements or bundling, but on a per unit b</w:t>
      </w:r>
      <w:r w:rsidR="00D56B33">
        <w:rPr>
          <w:rFonts w:ascii="Arial" w:eastAsia="Times New Roman" w:hAnsi="Arial" w:cs="Times New Roman"/>
          <w:szCs w:val="24"/>
        </w:rPr>
        <w:t>asis, such as cost per licens</w:t>
      </w:r>
      <w:r w:rsidR="00D56B33" w:rsidRPr="00D56B33">
        <w:rPr>
          <w:rFonts w:ascii="Arial" w:eastAsia="Times New Roman" w:hAnsi="Arial" w:cs="Times New Roman"/>
          <w:szCs w:val="24"/>
        </w:rPr>
        <w:t xml:space="preserve">e. </w:t>
      </w:r>
      <w:r w:rsidR="005254A5" w:rsidRPr="00D56B33">
        <w:rPr>
          <w:rFonts w:ascii="Arial" w:eastAsia="Times New Roman" w:hAnsi="Arial" w:cs="Times New Roman"/>
          <w:szCs w:val="24"/>
        </w:rPr>
        <w:t>The purchase price of the software package, t</w:t>
      </w:r>
      <w:r w:rsidRPr="00D56B33">
        <w:rPr>
          <w:rFonts w:ascii="Arial" w:eastAsia="Times New Roman" w:hAnsi="Arial" w:cs="Times New Roman"/>
          <w:szCs w:val="24"/>
        </w:rPr>
        <w:t xml:space="preserve">he cost of contracted installation </w:t>
      </w:r>
      <w:r w:rsidR="005254A5" w:rsidRPr="00D56B33">
        <w:rPr>
          <w:rFonts w:ascii="Arial" w:eastAsia="Times New Roman" w:hAnsi="Arial" w:cs="Times New Roman"/>
          <w:szCs w:val="24"/>
        </w:rPr>
        <w:t>labor (no training or mainte</w:t>
      </w:r>
      <w:r w:rsidR="00717B01">
        <w:rPr>
          <w:rFonts w:ascii="Arial" w:eastAsia="Times New Roman" w:hAnsi="Arial" w:cs="Times New Roman"/>
          <w:szCs w:val="24"/>
        </w:rPr>
        <w:t>nance if it can be separated), payroll and p</w:t>
      </w:r>
      <w:r w:rsidR="005254A5" w:rsidRPr="00D56B33">
        <w:rPr>
          <w:rFonts w:ascii="Arial" w:eastAsia="Times New Roman" w:hAnsi="Arial" w:cs="Times New Roman"/>
          <w:szCs w:val="24"/>
        </w:rPr>
        <w:t xml:space="preserve">ayroll related cost of employees directly associated with the software project, </w:t>
      </w:r>
      <w:r w:rsidRPr="00D56B33">
        <w:rPr>
          <w:rFonts w:ascii="Arial" w:eastAsia="Times New Roman" w:hAnsi="Arial" w:cs="Times New Roman"/>
          <w:szCs w:val="24"/>
        </w:rPr>
        <w:t>and data conversion critical to the use of the software</w:t>
      </w:r>
      <w:r w:rsidR="005254A5" w:rsidRPr="00D56B33">
        <w:rPr>
          <w:rFonts w:ascii="Arial" w:eastAsia="Times New Roman" w:hAnsi="Arial" w:cs="Times New Roman"/>
          <w:szCs w:val="24"/>
        </w:rPr>
        <w:t xml:space="preserve"> (i.e. General Ledger Accounts </w:t>
      </w:r>
      <w:r w:rsidR="005254A5" w:rsidRPr="00D56B33">
        <w:rPr>
          <w:rFonts w:ascii="Arial" w:eastAsia="Times New Roman" w:hAnsi="Arial" w:cs="Times New Roman"/>
          <w:szCs w:val="24"/>
        </w:rPr>
        <w:lastRenderedPageBreak/>
        <w:t>and balances),</w:t>
      </w:r>
      <w:r w:rsidRPr="00D56B33">
        <w:rPr>
          <w:rFonts w:ascii="Arial" w:eastAsia="Times New Roman" w:hAnsi="Arial" w:cs="Times New Roman"/>
          <w:szCs w:val="24"/>
        </w:rPr>
        <w:t xml:space="preserve"> should be captured in the capitalization cost; however, any training, maintenance</w:t>
      </w:r>
      <w:r w:rsidR="005254A5" w:rsidRPr="00D56B33">
        <w:rPr>
          <w:rFonts w:ascii="Arial" w:eastAsia="Times New Roman" w:hAnsi="Arial" w:cs="Times New Roman"/>
          <w:szCs w:val="24"/>
        </w:rPr>
        <w:t>, data conversion incidental to the use of the software (i.e. Historical information)</w:t>
      </w:r>
      <w:r w:rsidR="00D56B33" w:rsidRPr="00D56B33">
        <w:rPr>
          <w:rFonts w:ascii="Arial" w:eastAsia="Times New Roman" w:hAnsi="Arial" w:cs="Times New Roman"/>
          <w:szCs w:val="24"/>
        </w:rPr>
        <w:t>,</w:t>
      </w:r>
      <w:r w:rsidRPr="00D56B33">
        <w:rPr>
          <w:rFonts w:ascii="Arial" w:eastAsia="Times New Roman" w:hAnsi="Arial" w:cs="Times New Roman"/>
          <w:szCs w:val="24"/>
        </w:rPr>
        <w:t xml:space="preserve"> and/or annual license agreements to continue to use the software should be expensed.</w:t>
      </w:r>
    </w:p>
    <w:p w14:paraId="5188D042" w14:textId="77777777" w:rsidR="001A484C" w:rsidRPr="00343F41" w:rsidRDefault="001A484C" w:rsidP="00024F3A">
      <w:pPr>
        <w:spacing w:after="0" w:line="240" w:lineRule="auto"/>
        <w:rPr>
          <w:rFonts w:ascii="Arial" w:eastAsia="Times New Roman" w:hAnsi="Arial" w:cs="Times New Roman"/>
          <w:b/>
          <w:i/>
          <w:szCs w:val="24"/>
        </w:rPr>
      </w:pPr>
    </w:p>
    <w:p w14:paraId="08AA4C19" w14:textId="77777777" w:rsidR="001A484C" w:rsidRPr="00443CDC" w:rsidRDefault="00957881" w:rsidP="009D6901">
      <w:pPr>
        <w:spacing w:after="0" w:line="240" w:lineRule="auto"/>
        <w:rPr>
          <w:rFonts w:ascii="Arial" w:eastAsia="Times New Roman" w:hAnsi="Arial" w:cs="Times New Roman"/>
          <w:szCs w:val="24"/>
        </w:rPr>
      </w:pPr>
      <w:r w:rsidRPr="00343F41">
        <w:rPr>
          <w:rFonts w:ascii="Arial" w:eastAsia="Times New Roman" w:hAnsi="Arial" w:cs="Times New Roman"/>
          <w:b/>
          <w:i/>
          <w:szCs w:val="24"/>
        </w:rPr>
        <w:t xml:space="preserve">Licenses, Maintenance Fees, </w:t>
      </w:r>
      <w:r w:rsidR="00DD3A64" w:rsidRPr="00343F41">
        <w:rPr>
          <w:rFonts w:ascii="Arial" w:eastAsia="Times New Roman" w:hAnsi="Arial" w:cs="Times New Roman"/>
          <w:b/>
          <w:i/>
          <w:szCs w:val="24"/>
        </w:rPr>
        <w:t xml:space="preserve">and </w:t>
      </w:r>
      <w:r w:rsidRPr="00343F41">
        <w:rPr>
          <w:rFonts w:ascii="Arial" w:eastAsia="Times New Roman" w:hAnsi="Arial" w:cs="Times New Roman"/>
          <w:b/>
          <w:i/>
          <w:szCs w:val="24"/>
        </w:rPr>
        <w:t>Service Contracts</w:t>
      </w:r>
      <w:r w:rsidR="00466CD2" w:rsidRPr="00343F41">
        <w:rPr>
          <w:rFonts w:ascii="Arial" w:eastAsia="Times New Roman" w:hAnsi="Arial" w:cs="Times New Roman"/>
          <w:i/>
          <w:szCs w:val="24"/>
        </w:rPr>
        <w:t xml:space="preserve">: </w:t>
      </w:r>
      <w:r w:rsidRPr="00343F41">
        <w:rPr>
          <w:rFonts w:ascii="Arial" w:eastAsia="Times New Roman" w:hAnsi="Arial" w:cs="Times New Roman"/>
          <w:szCs w:val="24"/>
        </w:rPr>
        <w:t>CSU shall not capitalize annual software licenses or maintenance fees incurred to use or maintain software.</w:t>
      </w:r>
      <w:r w:rsidR="009D6901" w:rsidRPr="009D6901">
        <w:rPr>
          <w:rFonts w:ascii="Arial" w:eastAsia="Times New Roman" w:hAnsi="Arial" w:cs="Times New Roman"/>
          <w:szCs w:val="24"/>
        </w:rPr>
        <w:t xml:space="preserve"> </w:t>
      </w:r>
      <w:r w:rsidR="009D6901" w:rsidRPr="00343F41">
        <w:rPr>
          <w:rFonts w:ascii="Arial" w:eastAsia="Times New Roman" w:hAnsi="Arial" w:cs="Times New Roman"/>
          <w:szCs w:val="24"/>
        </w:rPr>
        <w:t>CSU shall not capitalize multi-year service contracts.</w:t>
      </w:r>
    </w:p>
    <w:p w14:paraId="0835FF93" w14:textId="77777777" w:rsidR="001A484C" w:rsidRPr="00343F41" w:rsidRDefault="00957881" w:rsidP="001A484C">
      <w:pPr>
        <w:spacing w:after="0" w:line="240" w:lineRule="auto"/>
        <w:rPr>
          <w:rFonts w:ascii="Arial" w:eastAsia="Times New Roman" w:hAnsi="Arial" w:cs="Times New Roman"/>
          <w:szCs w:val="24"/>
        </w:rPr>
      </w:pPr>
      <w:r w:rsidRPr="00343F41">
        <w:rPr>
          <w:rFonts w:ascii="Arial" w:eastAsia="Times New Roman" w:hAnsi="Arial" w:cs="Times New Roman"/>
          <w:szCs w:val="24"/>
        </w:rPr>
        <w:t>Software licenses; however, can cover periods ranging from the entire estimated service life of the software (“perpetual license”) to annual or more frequent periods.</w:t>
      </w:r>
      <w:r w:rsidR="00137E61">
        <w:rPr>
          <w:rFonts w:ascii="Arial" w:eastAsia="Times New Roman" w:hAnsi="Arial" w:cs="Times New Roman"/>
          <w:szCs w:val="24"/>
        </w:rPr>
        <w:t xml:space="preserve"> </w:t>
      </w:r>
      <w:r w:rsidRPr="00343F41">
        <w:rPr>
          <w:rFonts w:ascii="Arial" w:eastAsia="Times New Roman" w:hAnsi="Arial" w:cs="Times New Roman"/>
          <w:szCs w:val="24"/>
        </w:rPr>
        <w:t>If the software is considered Software-as-a-Service and CSU will not obtain ownership, these costs will be expensed.</w:t>
      </w:r>
    </w:p>
    <w:p w14:paraId="1A9A6F7D" w14:textId="77777777" w:rsidR="006D3667" w:rsidRDefault="00957881" w:rsidP="001A484C">
      <w:pPr>
        <w:spacing w:after="0" w:line="240" w:lineRule="auto"/>
        <w:rPr>
          <w:rFonts w:ascii="Arial" w:eastAsia="Times New Roman" w:hAnsi="Arial" w:cs="Times New Roman"/>
          <w:szCs w:val="24"/>
        </w:rPr>
      </w:pPr>
      <w:r w:rsidRPr="00343F41">
        <w:rPr>
          <w:rFonts w:ascii="Arial" w:eastAsia="Times New Roman" w:hAnsi="Arial" w:cs="Times New Roman"/>
          <w:szCs w:val="24"/>
        </w:rPr>
        <w:t>Multi-year service contracts may include hosting arrangements.</w:t>
      </w:r>
      <w:r w:rsidR="00137E61">
        <w:rPr>
          <w:rFonts w:ascii="Arial" w:eastAsia="Times New Roman" w:hAnsi="Arial" w:cs="Times New Roman"/>
          <w:szCs w:val="24"/>
        </w:rPr>
        <w:t xml:space="preserve"> </w:t>
      </w:r>
      <w:r w:rsidRPr="00343F41">
        <w:rPr>
          <w:rFonts w:ascii="Arial" w:eastAsia="Times New Roman" w:hAnsi="Arial" w:cs="Times New Roman"/>
          <w:szCs w:val="24"/>
        </w:rPr>
        <w:t>If a contractual right to take possession of the software during the hosting period without significant penalty exists and it is feasible for CSU to run the software on its own hardware or contract with another party unrelated to the vendor to host the software, the contract will be evaluated further</w:t>
      </w:r>
      <w:r w:rsidR="00737433">
        <w:rPr>
          <w:rFonts w:ascii="Arial" w:eastAsia="Times New Roman" w:hAnsi="Arial" w:cs="Times New Roman"/>
          <w:szCs w:val="24"/>
        </w:rPr>
        <w:t>,</w:t>
      </w:r>
      <w:r w:rsidRPr="00343F41">
        <w:rPr>
          <w:rFonts w:ascii="Arial" w:eastAsia="Times New Roman" w:hAnsi="Arial" w:cs="Times New Roman"/>
          <w:szCs w:val="24"/>
        </w:rPr>
        <w:t xml:space="preserve"> and the costs associated with this arrangement may be capitalized.</w:t>
      </w:r>
    </w:p>
    <w:p w14:paraId="31B3D405" w14:textId="77777777" w:rsidR="00443CDC" w:rsidRPr="00343F41" w:rsidRDefault="00443CDC" w:rsidP="001A484C">
      <w:pPr>
        <w:spacing w:after="0" w:line="240" w:lineRule="auto"/>
        <w:rPr>
          <w:rFonts w:ascii="Arial" w:eastAsia="Times New Roman" w:hAnsi="Arial" w:cs="Times New Roman"/>
          <w:szCs w:val="24"/>
        </w:rPr>
      </w:pPr>
    </w:p>
    <w:p w14:paraId="5AD993D7" w14:textId="77777777" w:rsidR="001852F5" w:rsidRPr="00343F41" w:rsidRDefault="001852F5" w:rsidP="001852F5">
      <w:pPr>
        <w:pStyle w:val="Heading1"/>
        <w:rPr>
          <w:bCs w:val="0"/>
          <w:sz w:val="24"/>
          <w:szCs w:val="24"/>
        </w:rPr>
      </w:pPr>
      <w:r w:rsidRPr="00343F41">
        <w:rPr>
          <w:bCs w:val="0"/>
          <w:sz w:val="24"/>
          <w:szCs w:val="24"/>
        </w:rPr>
        <w:t>NON-CAPITAL ASSETS</w:t>
      </w:r>
    </w:p>
    <w:p w14:paraId="680978A5" w14:textId="77777777" w:rsidR="001852F5" w:rsidRPr="00343F41" w:rsidRDefault="001852F5" w:rsidP="001852F5">
      <w:pPr>
        <w:spacing w:after="0" w:line="240" w:lineRule="auto"/>
        <w:rPr>
          <w:rFonts w:ascii="Arial" w:hAnsi="Arial" w:cs="Arial"/>
        </w:rPr>
      </w:pPr>
      <w:r w:rsidRPr="00343F41">
        <w:rPr>
          <w:rFonts w:ascii="Arial" w:hAnsi="Arial" w:cs="Arial"/>
        </w:rPr>
        <w:t>Many non-capital assets are considered high-theft or sensitive property. Monitoring such items may be beneficial or necessary. Any item costing less than the capital asset threshold is a non-capital asset.</w:t>
      </w:r>
      <w:r w:rsidR="00137E61">
        <w:rPr>
          <w:rFonts w:ascii="Arial" w:hAnsi="Arial" w:cs="Arial"/>
        </w:rPr>
        <w:t xml:space="preserve"> </w:t>
      </w:r>
      <w:r w:rsidRPr="00343F41">
        <w:rPr>
          <w:rFonts w:ascii="Arial" w:hAnsi="Arial" w:cs="Arial"/>
        </w:rPr>
        <w:t xml:space="preserve">Many high-theft items such </w:t>
      </w:r>
      <w:proofErr w:type="gramStart"/>
      <w:r w:rsidRPr="00343F41">
        <w:rPr>
          <w:rFonts w:ascii="Arial" w:hAnsi="Arial" w:cs="Arial"/>
        </w:rPr>
        <w:t>as;</w:t>
      </w:r>
      <w:proofErr w:type="gramEnd"/>
      <w:r w:rsidRPr="00343F41">
        <w:rPr>
          <w:rFonts w:ascii="Arial" w:hAnsi="Arial" w:cs="Arial"/>
        </w:rPr>
        <w:t xml:space="preserve"> laptops, cell phones and weapons cost less than $5,000 are not tracked as a capital asset in CAM.</w:t>
      </w:r>
      <w:r w:rsidR="00137E61">
        <w:rPr>
          <w:rFonts w:ascii="Arial" w:hAnsi="Arial" w:cs="Arial"/>
        </w:rPr>
        <w:t xml:space="preserve"> </w:t>
      </w:r>
      <w:r w:rsidRPr="00343F41">
        <w:rPr>
          <w:rFonts w:ascii="Arial" w:hAnsi="Arial" w:cs="Arial"/>
        </w:rPr>
        <w:t xml:space="preserve">The department may still want to monitor such assets for various reasons including tracking proprietary information, monitoring smaller items, managing frequently checked out items by various members of the department or shared with other agencies, </w:t>
      </w:r>
      <w:r w:rsidR="00BA5C97">
        <w:rPr>
          <w:rFonts w:ascii="Arial" w:hAnsi="Arial" w:cs="Arial"/>
        </w:rPr>
        <w:t xml:space="preserve">or </w:t>
      </w:r>
      <w:r w:rsidRPr="00343F41">
        <w:rPr>
          <w:rFonts w:ascii="Arial" w:hAnsi="Arial" w:cs="Arial"/>
        </w:rPr>
        <w:t>to protect high-theft items</w:t>
      </w:r>
      <w:r>
        <w:rPr>
          <w:rFonts w:ascii="Arial" w:hAnsi="Arial" w:cs="Arial"/>
        </w:rPr>
        <w:t xml:space="preserve">. </w:t>
      </w:r>
      <w:r w:rsidRPr="00343F41">
        <w:rPr>
          <w:rFonts w:ascii="Arial" w:hAnsi="Arial" w:cs="Arial"/>
        </w:rPr>
        <w:t>They can do so by adding a non-capital asset record in CAM and obtaining a decal in the designated non-capital range 9xxxxx from the Property Management Office.</w:t>
      </w:r>
      <w:r>
        <w:rPr>
          <w:rFonts w:ascii="Arial" w:hAnsi="Arial" w:cs="Arial"/>
        </w:rPr>
        <w:t xml:space="preserve"> </w:t>
      </w:r>
    </w:p>
    <w:p w14:paraId="4E662E1A" w14:textId="77777777" w:rsidR="001852F5" w:rsidRPr="00343F41" w:rsidRDefault="001852F5" w:rsidP="001852F5">
      <w:pPr>
        <w:spacing w:after="0"/>
        <w:rPr>
          <w:rFonts w:ascii="Arial" w:hAnsi="Arial" w:cs="Arial"/>
        </w:rPr>
      </w:pPr>
    </w:p>
    <w:p w14:paraId="41038552" w14:textId="77777777" w:rsidR="001852F5" w:rsidRPr="00343F41" w:rsidRDefault="001852F5" w:rsidP="00865236">
      <w:pPr>
        <w:spacing w:after="0" w:line="240" w:lineRule="auto"/>
        <w:rPr>
          <w:rFonts w:ascii="Arial" w:hAnsi="Arial" w:cs="Arial"/>
        </w:rPr>
      </w:pPr>
      <w:r>
        <w:rPr>
          <w:rFonts w:ascii="Arial" w:eastAsia="Times New Roman" w:hAnsi="Arial" w:cs="Times New Roman"/>
          <w:b/>
          <w:i/>
          <w:szCs w:val="24"/>
        </w:rPr>
        <w:t>Creating a Non-Capital Asset</w:t>
      </w:r>
      <w:r w:rsidRPr="00343F41">
        <w:rPr>
          <w:rFonts w:ascii="Arial" w:eastAsia="Times New Roman" w:hAnsi="Arial" w:cs="Times New Roman"/>
          <w:b/>
          <w:i/>
          <w:szCs w:val="24"/>
        </w:rPr>
        <w:t xml:space="preserve">: </w:t>
      </w:r>
      <w:r w:rsidRPr="00343F41">
        <w:rPr>
          <w:rFonts w:ascii="Arial" w:hAnsi="Arial" w:cs="Arial"/>
        </w:rPr>
        <w:t>Non-capital assets may be added to CAM using</w:t>
      </w:r>
      <w:r>
        <w:rPr>
          <w:rFonts w:ascii="Arial" w:hAnsi="Arial" w:cs="Arial"/>
        </w:rPr>
        <w:t xml:space="preserve"> the Asset </w:t>
      </w:r>
      <w:r w:rsidRPr="00212DE1">
        <w:rPr>
          <w:rFonts w:ascii="Arial" w:hAnsi="Arial" w:cs="Arial"/>
        </w:rPr>
        <w:t>Global (Add) document</w:t>
      </w:r>
      <w:r w:rsidR="003C5B3F">
        <w:rPr>
          <w:rFonts w:ascii="Arial" w:hAnsi="Arial" w:cs="Arial"/>
        </w:rPr>
        <w:t xml:space="preserve">. </w:t>
      </w:r>
      <w:r w:rsidR="003C5B3F" w:rsidRPr="00212DE1">
        <w:rPr>
          <w:rFonts w:ascii="Arial" w:hAnsi="Arial" w:cs="Arial"/>
        </w:rPr>
        <w:t>A CAM Processor</w:t>
      </w:r>
      <w:r w:rsidR="003C5B3F">
        <w:rPr>
          <w:rFonts w:ascii="Arial" w:hAnsi="Arial" w:cs="Arial"/>
        </w:rPr>
        <w:t xml:space="preserve"> role</w:t>
      </w:r>
      <w:r w:rsidR="003C5B3F" w:rsidRPr="00212DE1">
        <w:rPr>
          <w:rFonts w:ascii="Arial" w:hAnsi="Arial" w:cs="Arial"/>
        </w:rPr>
        <w:t xml:space="preserve"> is needed </w:t>
      </w:r>
      <w:proofErr w:type="gramStart"/>
      <w:r w:rsidR="003C5B3F" w:rsidRPr="00212DE1">
        <w:rPr>
          <w:rFonts w:ascii="Arial" w:hAnsi="Arial" w:cs="Arial"/>
        </w:rPr>
        <w:t>in order to</w:t>
      </w:r>
      <w:proofErr w:type="gramEnd"/>
      <w:r w:rsidR="003C5B3F" w:rsidRPr="00212DE1">
        <w:rPr>
          <w:rFonts w:ascii="Arial" w:hAnsi="Arial" w:cs="Arial"/>
        </w:rPr>
        <w:t xml:space="preserve"> submit an Asset Global (Add) document.</w:t>
      </w:r>
      <w:r w:rsidR="003C5B3F">
        <w:rPr>
          <w:rFonts w:ascii="Arial" w:hAnsi="Arial" w:cs="Arial"/>
        </w:rPr>
        <w:t xml:space="preserve"> Select</w:t>
      </w:r>
      <w:r w:rsidR="00043490">
        <w:rPr>
          <w:rFonts w:ascii="Arial" w:hAnsi="Arial" w:cs="Arial"/>
        </w:rPr>
        <w:t xml:space="preserve"> Acquisition Type Code “A” (Non-</w:t>
      </w:r>
      <w:r w:rsidRPr="00212DE1">
        <w:rPr>
          <w:rFonts w:ascii="Arial" w:hAnsi="Arial" w:cs="Arial"/>
        </w:rPr>
        <w:t xml:space="preserve">Capital). Select Asset Status Code “N” (Non-Capital Active). Select Asset Type Code 10000N. The Add Payments tab is optional. If used, enter the account, object code, document number, document type code, posted date, and the asset amount from the document you want tied to the asset record. It is important to note that these transactions do not create accounting entries and the asset will not depreciate. The edit, loan, merge, and separate functions are available with non-capital assets. </w:t>
      </w:r>
    </w:p>
    <w:p w14:paraId="3F1E6784" w14:textId="77777777" w:rsidR="001852F5" w:rsidRDefault="001852F5" w:rsidP="00865236">
      <w:pPr>
        <w:spacing w:after="0" w:line="240" w:lineRule="auto"/>
        <w:rPr>
          <w:rFonts w:ascii="Arial" w:hAnsi="Arial" w:cs="Arial"/>
          <w:b/>
          <w:smallCaps/>
          <w:sz w:val="24"/>
          <w:szCs w:val="24"/>
          <w:u w:val="single"/>
        </w:rPr>
      </w:pPr>
      <w:r w:rsidRPr="00343F41">
        <w:rPr>
          <w:rFonts w:ascii="Arial" w:hAnsi="Arial" w:cs="Arial"/>
        </w:rPr>
        <w:t>To stop tracking the asset in Kuali, non-capital assets may be retired from the CAM database by submitting an Asset Edit document and changing the Asset Status Code to an “O” for non-capital retired.</w:t>
      </w:r>
      <w:r w:rsidR="00137E61">
        <w:rPr>
          <w:rFonts w:ascii="Arial" w:hAnsi="Arial" w:cs="Arial"/>
        </w:rPr>
        <w:t xml:space="preserve"> </w:t>
      </w:r>
      <w:r w:rsidRPr="00343F41">
        <w:rPr>
          <w:rFonts w:ascii="Arial" w:hAnsi="Arial" w:cs="Arial"/>
        </w:rPr>
        <w:t>Click on submit when the information has been completed.</w:t>
      </w:r>
      <w:r w:rsidR="00137E61">
        <w:rPr>
          <w:rFonts w:ascii="Arial" w:hAnsi="Arial" w:cs="Arial"/>
        </w:rPr>
        <w:t xml:space="preserve"> </w:t>
      </w:r>
      <w:r w:rsidRPr="00343F41">
        <w:rPr>
          <w:rFonts w:ascii="Arial" w:hAnsi="Arial" w:cs="Arial"/>
        </w:rPr>
        <w:t>When the department wants to dispose of the asset, they should do an Asset Edit document to transfer the asset to Surplus Property for disposal an</w:t>
      </w:r>
      <w:r w:rsidR="008E041E">
        <w:rPr>
          <w:rFonts w:ascii="Arial" w:hAnsi="Arial" w:cs="Arial"/>
        </w:rPr>
        <w:t xml:space="preserve">d retirement rather than submitting </w:t>
      </w:r>
      <w:r w:rsidRPr="00343F41">
        <w:rPr>
          <w:rFonts w:ascii="Arial" w:hAnsi="Arial" w:cs="Arial"/>
        </w:rPr>
        <w:t>an electronic EACR. A CAM Processor role is necessary to submit an Asset Edit document.</w:t>
      </w:r>
    </w:p>
    <w:p w14:paraId="0C760CCC" w14:textId="77777777" w:rsidR="001852F5" w:rsidRDefault="001852F5" w:rsidP="001852F5">
      <w:pPr>
        <w:spacing w:after="0"/>
        <w:rPr>
          <w:rFonts w:ascii="Arial" w:hAnsi="Arial" w:cs="Arial"/>
          <w:b/>
          <w:smallCaps/>
          <w:sz w:val="24"/>
          <w:szCs w:val="24"/>
          <w:u w:val="single"/>
        </w:rPr>
      </w:pPr>
    </w:p>
    <w:p w14:paraId="27D5996B" w14:textId="77777777" w:rsidR="001852F5" w:rsidRPr="00343F41" w:rsidRDefault="001852F5" w:rsidP="001852F5">
      <w:pPr>
        <w:spacing w:after="0"/>
        <w:rPr>
          <w:rFonts w:ascii="Arial" w:hAnsi="Arial" w:cs="Arial"/>
          <w:b/>
          <w:smallCaps/>
          <w:sz w:val="24"/>
          <w:szCs w:val="24"/>
          <w:u w:val="single"/>
        </w:rPr>
      </w:pPr>
      <w:r w:rsidRPr="00343F41">
        <w:rPr>
          <w:rFonts w:ascii="Arial" w:hAnsi="Arial" w:cs="Arial"/>
          <w:b/>
          <w:smallCaps/>
          <w:sz w:val="24"/>
          <w:szCs w:val="24"/>
          <w:u w:val="single"/>
        </w:rPr>
        <w:t>Weapons</w:t>
      </w:r>
    </w:p>
    <w:p w14:paraId="486B7743" w14:textId="77777777" w:rsidR="001852F5" w:rsidRPr="00343F41" w:rsidRDefault="001852F5" w:rsidP="001A484C">
      <w:pPr>
        <w:spacing w:after="0" w:line="240" w:lineRule="auto"/>
        <w:rPr>
          <w:rFonts w:ascii="Arial" w:hAnsi="Arial" w:cs="Arial"/>
          <w:b/>
          <w:i/>
        </w:rPr>
      </w:pPr>
      <w:r w:rsidRPr="00343F41">
        <w:rPr>
          <w:rFonts w:ascii="Arial" w:hAnsi="Arial" w:cs="Arial"/>
        </w:rPr>
        <w:t>Departments should refer to the Board of Governor’s website regarding CSU’s Weapons Control Policy.</w:t>
      </w:r>
    </w:p>
    <w:p w14:paraId="5DCB1390" w14:textId="77777777" w:rsidR="001852F5" w:rsidRPr="00343F41" w:rsidRDefault="001852F5" w:rsidP="001852F5">
      <w:pPr>
        <w:spacing w:after="0" w:line="240" w:lineRule="auto"/>
        <w:rPr>
          <w:rFonts w:ascii="Arial" w:eastAsia="Times New Roman" w:hAnsi="Arial" w:cs="Times New Roman"/>
          <w:szCs w:val="24"/>
        </w:rPr>
      </w:pPr>
    </w:p>
    <w:p w14:paraId="52BA6D6D" w14:textId="77777777" w:rsidR="001852F5" w:rsidRPr="00343F41" w:rsidRDefault="001852F5" w:rsidP="001852F5">
      <w:pPr>
        <w:spacing w:after="0" w:line="240" w:lineRule="auto"/>
        <w:rPr>
          <w:rFonts w:ascii="Arial" w:eastAsia="Times New Roman" w:hAnsi="Arial" w:cs="Times New Roman"/>
          <w:b/>
          <w:smallCaps/>
          <w:sz w:val="24"/>
          <w:szCs w:val="24"/>
          <w:u w:val="single"/>
        </w:rPr>
      </w:pPr>
      <w:r w:rsidRPr="00343F41">
        <w:rPr>
          <w:rFonts w:ascii="Arial" w:eastAsia="Times New Roman" w:hAnsi="Arial" w:cs="Times New Roman"/>
          <w:b/>
          <w:smallCaps/>
          <w:sz w:val="24"/>
          <w:szCs w:val="24"/>
          <w:u w:val="single"/>
        </w:rPr>
        <w:t>High-Theft Items, Precious Metals, and Sensitive Property</w:t>
      </w:r>
    </w:p>
    <w:p w14:paraId="5504E0F0" w14:textId="77777777" w:rsidR="001852F5" w:rsidRPr="00443CDC" w:rsidRDefault="001852F5" w:rsidP="00443CDC">
      <w:pPr>
        <w:spacing w:after="0" w:line="240" w:lineRule="auto"/>
        <w:rPr>
          <w:rFonts w:ascii="Arial" w:eastAsia="Times New Roman" w:hAnsi="Arial" w:cs="Times New Roman"/>
          <w:b/>
          <w:i/>
          <w:szCs w:val="24"/>
        </w:rPr>
      </w:pPr>
      <w:r w:rsidRPr="00343F41">
        <w:rPr>
          <w:rFonts w:ascii="Arial" w:eastAsia="Times New Roman" w:hAnsi="Arial" w:cs="Times New Roman"/>
          <w:szCs w:val="24"/>
        </w:rPr>
        <w:t>Every precaution must be taken to assure the safekeeping of high-theft items, precious metals, and sensitive property.</w:t>
      </w:r>
    </w:p>
    <w:p w14:paraId="37363812" w14:textId="77777777" w:rsidR="001852F5" w:rsidRPr="00343F41" w:rsidRDefault="001852F5" w:rsidP="00727C56">
      <w:pPr>
        <w:pStyle w:val="ListParagraph"/>
        <w:numPr>
          <w:ilvl w:val="0"/>
          <w:numId w:val="20"/>
        </w:numPr>
        <w:spacing w:after="0" w:line="240" w:lineRule="auto"/>
        <w:rPr>
          <w:rFonts w:ascii="Arial" w:eastAsia="Times New Roman" w:hAnsi="Arial" w:cs="Times New Roman"/>
          <w:szCs w:val="24"/>
        </w:rPr>
      </w:pPr>
      <w:r w:rsidRPr="00343F41">
        <w:rPr>
          <w:rFonts w:ascii="Arial" w:eastAsia="Times New Roman" w:hAnsi="Arial" w:cs="Times New Roman"/>
          <w:szCs w:val="24"/>
        </w:rPr>
        <w:lastRenderedPageBreak/>
        <w:t>Precious metals must be locked in a safe when not in use.</w:t>
      </w:r>
      <w:r w:rsidR="00137E61">
        <w:rPr>
          <w:rFonts w:ascii="Arial" w:eastAsia="Times New Roman" w:hAnsi="Arial" w:cs="Times New Roman"/>
          <w:szCs w:val="24"/>
        </w:rPr>
        <w:t xml:space="preserve"> </w:t>
      </w:r>
      <w:r w:rsidRPr="00343F41">
        <w:rPr>
          <w:rFonts w:ascii="Arial" w:eastAsia="Times New Roman" w:hAnsi="Arial" w:cs="Times New Roman"/>
          <w:szCs w:val="24"/>
        </w:rPr>
        <w:t>Changes in configuration must be in accordance with contractual provisions including extraction from the original product.</w:t>
      </w:r>
      <w:r w:rsidR="00137E61">
        <w:rPr>
          <w:rFonts w:ascii="Arial" w:eastAsia="Times New Roman" w:hAnsi="Arial" w:cs="Times New Roman"/>
          <w:szCs w:val="24"/>
        </w:rPr>
        <w:t xml:space="preserve"> </w:t>
      </w:r>
      <w:r w:rsidRPr="00343F41">
        <w:rPr>
          <w:rFonts w:ascii="Arial" w:eastAsia="Times New Roman" w:hAnsi="Arial" w:cs="Times New Roman"/>
          <w:szCs w:val="24"/>
        </w:rPr>
        <w:t>Disposal instructions must come from the contracting officer.</w:t>
      </w:r>
    </w:p>
    <w:p w14:paraId="3611DF0F" w14:textId="77777777" w:rsidR="001852F5" w:rsidRPr="00343F41" w:rsidRDefault="001852F5" w:rsidP="00727C56">
      <w:pPr>
        <w:pStyle w:val="ListParagraph"/>
        <w:numPr>
          <w:ilvl w:val="0"/>
          <w:numId w:val="20"/>
        </w:numPr>
        <w:spacing w:after="0" w:line="240" w:lineRule="auto"/>
        <w:rPr>
          <w:rFonts w:ascii="Arial" w:eastAsia="Times New Roman" w:hAnsi="Arial" w:cs="Times New Roman"/>
          <w:szCs w:val="24"/>
        </w:rPr>
      </w:pPr>
      <w:r w:rsidRPr="00343F41">
        <w:rPr>
          <w:rFonts w:ascii="Arial" w:eastAsia="Times New Roman" w:hAnsi="Arial" w:cs="Times New Roman"/>
          <w:szCs w:val="24"/>
        </w:rPr>
        <w:t>Whenever removed from a secure area, the individual removing them must sign for them and indicate the expected time or date when they will be re-secured.</w:t>
      </w:r>
      <w:r w:rsidR="00137E61">
        <w:rPr>
          <w:rFonts w:ascii="Arial" w:eastAsia="Times New Roman" w:hAnsi="Arial" w:cs="Times New Roman"/>
          <w:szCs w:val="24"/>
        </w:rPr>
        <w:t xml:space="preserve"> </w:t>
      </w:r>
      <w:r w:rsidRPr="00343F41">
        <w:rPr>
          <w:rFonts w:ascii="Arial" w:eastAsia="Times New Roman" w:hAnsi="Arial" w:cs="Times New Roman"/>
          <w:szCs w:val="24"/>
        </w:rPr>
        <w:t>Any transport off campus of weapons, ammunition, explosives, radioactive materials, or hazardous materials or wastes must be conducted in a manner prescribed or approved by Environmental Health Services.</w:t>
      </w:r>
    </w:p>
    <w:p w14:paraId="66A71817" w14:textId="77777777" w:rsidR="001852F5" w:rsidRDefault="001852F5" w:rsidP="00727C56">
      <w:pPr>
        <w:pStyle w:val="ListParagraph"/>
        <w:numPr>
          <w:ilvl w:val="0"/>
          <w:numId w:val="20"/>
        </w:numPr>
        <w:spacing w:after="0" w:line="240" w:lineRule="auto"/>
        <w:rPr>
          <w:rFonts w:ascii="Arial" w:eastAsia="Times New Roman" w:hAnsi="Arial" w:cs="Times New Roman"/>
          <w:szCs w:val="24"/>
        </w:rPr>
      </w:pPr>
      <w:r w:rsidRPr="00343F41">
        <w:rPr>
          <w:rFonts w:ascii="Arial" w:eastAsia="Times New Roman" w:hAnsi="Arial" w:cs="Times New Roman"/>
          <w:szCs w:val="24"/>
        </w:rPr>
        <w:t>When in use off campus for an extended time-period or periodic use, a check in-check out procedure must be established.</w:t>
      </w:r>
    </w:p>
    <w:p w14:paraId="33541BCC" w14:textId="77777777" w:rsidR="001852F5" w:rsidRPr="001852F5" w:rsidRDefault="001852F5" w:rsidP="001852F5">
      <w:pPr>
        <w:pStyle w:val="ListParagraph"/>
        <w:spacing w:after="0" w:line="240" w:lineRule="auto"/>
        <w:rPr>
          <w:rFonts w:ascii="Arial" w:eastAsia="Times New Roman" w:hAnsi="Arial" w:cs="Times New Roman"/>
          <w:szCs w:val="24"/>
        </w:rPr>
      </w:pPr>
    </w:p>
    <w:p w14:paraId="3CBB3B19" w14:textId="77777777" w:rsidR="001852F5" w:rsidRPr="00343F41" w:rsidRDefault="001852F5" w:rsidP="001852F5">
      <w:pPr>
        <w:spacing w:after="0" w:line="240" w:lineRule="auto"/>
        <w:contextualSpacing/>
        <w:rPr>
          <w:rFonts w:ascii="Arial" w:eastAsia="Times New Roman" w:hAnsi="Arial" w:cs="Times New Roman"/>
          <w:b/>
          <w:smallCaps/>
          <w:sz w:val="24"/>
          <w:szCs w:val="24"/>
          <w:u w:val="single"/>
        </w:rPr>
      </w:pPr>
      <w:r w:rsidRPr="00343F41">
        <w:rPr>
          <w:rFonts w:ascii="Arial" w:eastAsia="Times New Roman" w:hAnsi="Arial" w:cs="Times New Roman"/>
          <w:b/>
          <w:smallCaps/>
          <w:sz w:val="24"/>
          <w:szCs w:val="24"/>
          <w:u w:val="single"/>
        </w:rPr>
        <w:t>Hazardous Materials</w:t>
      </w:r>
    </w:p>
    <w:p w14:paraId="75D70DB0" w14:textId="77777777" w:rsidR="009371BC" w:rsidRDefault="001852F5" w:rsidP="009371BC">
      <w:pPr>
        <w:spacing w:after="0" w:line="240" w:lineRule="auto"/>
        <w:contextualSpacing/>
        <w:rPr>
          <w:rFonts w:ascii="Arial" w:eastAsia="Times New Roman" w:hAnsi="Arial" w:cs="Times New Roman"/>
          <w:szCs w:val="24"/>
        </w:rPr>
      </w:pPr>
      <w:r w:rsidRPr="00343F41">
        <w:rPr>
          <w:rFonts w:ascii="Arial" w:eastAsia="Times New Roman" w:hAnsi="Arial" w:cs="Times New Roman"/>
          <w:szCs w:val="24"/>
        </w:rPr>
        <w:t xml:space="preserve">If hazardous or dangerous materials are to be acquired </w:t>
      </w:r>
      <w:proofErr w:type="gramStart"/>
      <w:r w:rsidRPr="00343F41">
        <w:rPr>
          <w:rFonts w:ascii="Arial" w:eastAsia="Times New Roman" w:hAnsi="Arial" w:cs="Times New Roman"/>
          <w:szCs w:val="24"/>
        </w:rPr>
        <w:t>in the course of</w:t>
      </w:r>
      <w:proofErr w:type="gramEnd"/>
      <w:r w:rsidRPr="00343F41">
        <w:rPr>
          <w:rFonts w:ascii="Arial" w:eastAsia="Times New Roman" w:hAnsi="Arial" w:cs="Times New Roman"/>
          <w:szCs w:val="24"/>
        </w:rPr>
        <w:t xml:space="preserve"> conducting government or other research, or to be sold after use, consult the Environmental Health Services Office.</w:t>
      </w:r>
      <w:bookmarkStart w:id="25" w:name="_Toc221441391"/>
      <w:bookmarkEnd w:id="23"/>
      <w:bookmarkEnd w:id="24"/>
    </w:p>
    <w:p w14:paraId="56351072" w14:textId="77777777" w:rsidR="00443CDC" w:rsidRPr="009371BC" w:rsidRDefault="00443CDC" w:rsidP="009371BC">
      <w:pPr>
        <w:spacing w:after="0" w:line="240" w:lineRule="auto"/>
        <w:contextualSpacing/>
        <w:rPr>
          <w:rFonts w:ascii="Arial" w:eastAsia="Times New Roman" w:hAnsi="Arial" w:cs="Times New Roman"/>
          <w:szCs w:val="24"/>
        </w:rPr>
      </w:pPr>
    </w:p>
    <w:p w14:paraId="4CC4DAD4" w14:textId="77777777" w:rsidR="002B678A" w:rsidRPr="002602BE" w:rsidRDefault="002B678A" w:rsidP="002B678A">
      <w:pPr>
        <w:keepNext/>
        <w:spacing w:after="0" w:line="240" w:lineRule="auto"/>
        <w:outlineLvl w:val="0"/>
        <w:rPr>
          <w:rFonts w:ascii="Arial" w:eastAsia="Times New Roman" w:hAnsi="Arial" w:cs="Times New Roman"/>
          <w:b/>
          <w:bCs/>
          <w:sz w:val="20"/>
          <w:szCs w:val="20"/>
        </w:rPr>
      </w:pPr>
      <w:r w:rsidRPr="002602BE">
        <w:rPr>
          <w:rFonts w:ascii="Arial" w:eastAsia="Times New Roman" w:hAnsi="Arial" w:cs="Times New Roman"/>
          <w:b/>
          <w:sz w:val="24"/>
          <w:szCs w:val="24"/>
        </w:rPr>
        <w:t xml:space="preserve">TAGGING CAPITAL EQUIPMENT </w:t>
      </w:r>
    </w:p>
    <w:p w14:paraId="370BC2B2" w14:textId="77777777" w:rsidR="002B678A" w:rsidRPr="002602BE" w:rsidRDefault="002B678A" w:rsidP="002B678A">
      <w:pPr>
        <w:spacing w:after="0" w:line="240" w:lineRule="auto"/>
        <w:rPr>
          <w:rFonts w:ascii="Arial" w:eastAsia="Times New Roman" w:hAnsi="Arial" w:cs="Times New Roman"/>
          <w:szCs w:val="24"/>
        </w:rPr>
      </w:pPr>
      <w:r w:rsidRPr="002602BE">
        <w:rPr>
          <w:rFonts w:ascii="Arial" w:eastAsia="Times New Roman" w:hAnsi="Arial" w:cs="Times New Roman"/>
          <w:szCs w:val="24"/>
        </w:rPr>
        <w:t xml:space="preserve">To comply with state and federal standards, movable capital equipment must be tagged with a CSU decal. The Property Management Department is responsible for tagging equipment for which the university is accountable. </w:t>
      </w:r>
      <w:r w:rsidR="001D104B" w:rsidRPr="002602BE">
        <w:rPr>
          <w:rFonts w:ascii="Arial" w:eastAsia="Times New Roman" w:hAnsi="Arial" w:cs="Times New Roman"/>
          <w:szCs w:val="24"/>
        </w:rPr>
        <w:t>An Inventory Specialist will attempt to tag new equipment within two (2) weeks of the asset being created (paid-in-full). If the asset cannot be tagged within thirty (30) days, it is recorded in the decal log along with the reason why and the approximate date the tagging attempt was made.</w:t>
      </w:r>
    </w:p>
    <w:p w14:paraId="5938EBAC" w14:textId="77777777" w:rsidR="00AE0AD4" w:rsidRPr="002602BE" w:rsidRDefault="00AE0AD4" w:rsidP="00AE0AD4">
      <w:pPr>
        <w:spacing w:after="0" w:line="240" w:lineRule="auto"/>
      </w:pPr>
    </w:p>
    <w:p w14:paraId="77B60A7C" w14:textId="77777777" w:rsidR="00E34B7B" w:rsidRDefault="00E34B7B" w:rsidP="00E34B7B">
      <w:pPr>
        <w:spacing w:after="0" w:line="240" w:lineRule="auto"/>
        <w:contextualSpacing/>
        <w:rPr>
          <w:rFonts w:ascii="Arial" w:eastAsia="Times New Roman" w:hAnsi="Arial" w:cs="Times New Roman"/>
          <w:b/>
          <w:smallCaps/>
          <w:sz w:val="24"/>
          <w:szCs w:val="24"/>
          <w:u w:val="single"/>
        </w:rPr>
      </w:pPr>
      <w:r>
        <w:rPr>
          <w:rFonts w:ascii="Arial" w:eastAsia="Times New Roman" w:hAnsi="Arial" w:cs="Times New Roman"/>
          <w:b/>
          <w:smallCaps/>
          <w:sz w:val="24"/>
          <w:szCs w:val="24"/>
          <w:u w:val="single"/>
        </w:rPr>
        <w:t>Decals</w:t>
      </w:r>
    </w:p>
    <w:p w14:paraId="1DBD318F" w14:textId="77777777" w:rsidR="00E34B7B" w:rsidRDefault="00E34B7B" w:rsidP="00E34B7B">
      <w:pPr>
        <w:spacing w:after="0" w:line="240" w:lineRule="auto"/>
        <w:rPr>
          <w:rFonts w:ascii="Arial" w:eastAsia="Times New Roman" w:hAnsi="Arial" w:cs="Times New Roman"/>
          <w:szCs w:val="24"/>
        </w:rPr>
      </w:pPr>
      <w:r w:rsidRPr="002602BE">
        <w:rPr>
          <w:rFonts w:ascii="Arial" w:eastAsia="Times New Roman" w:hAnsi="Arial" w:cs="Times New Roman"/>
          <w:szCs w:val="24"/>
        </w:rPr>
        <w:t>The CSU decal consists of six digits. Ownership can be identified by the first digit of the decal number.</w:t>
      </w:r>
    </w:p>
    <w:p w14:paraId="7E22EDD2" w14:textId="77777777" w:rsidR="00A168B6" w:rsidRDefault="00A168B6" w:rsidP="00E34B7B">
      <w:pPr>
        <w:spacing w:after="0" w:line="240" w:lineRule="auto"/>
        <w:rPr>
          <w:rFonts w:ascii="Arial" w:eastAsia="Times New Roman" w:hAnsi="Arial" w:cs="Times New Roman"/>
          <w:szCs w:val="24"/>
        </w:rPr>
      </w:pPr>
    </w:p>
    <w:p w14:paraId="1D0A9E4E" w14:textId="77777777" w:rsidR="00A168B6" w:rsidRPr="004B1EC0" w:rsidRDefault="00A168B6" w:rsidP="00A168B6">
      <w:pPr>
        <w:keepNext/>
        <w:spacing w:after="0" w:line="240" w:lineRule="auto"/>
        <w:outlineLvl w:val="1"/>
        <w:rPr>
          <w:rFonts w:ascii="Arial" w:eastAsia="Times New Roman" w:hAnsi="Arial" w:cs="Times New Roman"/>
          <w:b/>
          <w:i/>
          <w:smallCaps/>
          <w:sz w:val="24"/>
          <w:szCs w:val="24"/>
        </w:rPr>
      </w:pPr>
      <w:r>
        <w:rPr>
          <w:rFonts w:ascii="Arial" w:eastAsia="Times New Roman" w:hAnsi="Arial" w:cs="Times New Roman"/>
          <w:b/>
          <w:i/>
          <w:smallCaps/>
          <w:sz w:val="24"/>
          <w:szCs w:val="24"/>
        </w:rPr>
        <w:t>CSU Owned Capital Equipment</w:t>
      </w:r>
    </w:p>
    <w:p w14:paraId="3B67EA7B" w14:textId="77777777" w:rsidR="00FC306B" w:rsidRDefault="00FC306B" w:rsidP="00FC306B">
      <w:pPr>
        <w:spacing w:after="0" w:line="240" w:lineRule="auto"/>
        <w:rPr>
          <w:rFonts w:ascii="Arial" w:eastAsia="Times New Roman" w:hAnsi="Arial" w:cs="Times New Roman"/>
          <w:szCs w:val="24"/>
        </w:rPr>
      </w:pPr>
      <w:r w:rsidRPr="002602BE">
        <w:rPr>
          <w:rFonts w:ascii="Arial" w:eastAsia="Times New Roman" w:hAnsi="Arial" w:cs="Times New Roman"/>
          <w:szCs w:val="24"/>
        </w:rPr>
        <w:t>The 2xxxxx, 3xxxxx and 7xxxxx (art) decal ranges have been designated for CSU owned equipment.</w:t>
      </w:r>
    </w:p>
    <w:p w14:paraId="1C9B49DA" w14:textId="77777777" w:rsidR="00A168B6" w:rsidRDefault="00A168B6" w:rsidP="00FC306B">
      <w:pPr>
        <w:spacing w:after="0" w:line="240" w:lineRule="auto"/>
        <w:rPr>
          <w:rFonts w:ascii="Arial" w:eastAsia="Times New Roman" w:hAnsi="Arial" w:cs="Times New Roman"/>
          <w:szCs w:val="24"/>
        </w:rPr>
      </w:pPr>
    </w:p>
    <w:p w14:paraId="0C6CE985" w14:textId="77777777" w:rsidR="00A168B6" w:rsidRPr="004B1EC0" w:rsidRDefault="00A168B6" w:rsidP="00A168B6">
      <w:pPr>
        <w:keepNext/>
        <w:spacing w:after="0" w:line="240" w:lineRule="auto"/>
        <w:outlineLvl w:val="1"/>
        <w:rPr>
          <w:rFonts w:ascii="Arial" w:eastAsia="Times New Roman" w:hAnsi="Arial" w:cs="Times New Roman"/>
          <w:b/>
          <w:i/>
          <w:smallCaps/>
          <w:sz w:val="24"/>
          <w:szCs w:val="24"/>
        </w:rPr>
      </w:pPr>
      <w:r>
        <w:rPr>
          <w:rFonts w:ascii="Arial" w:eastAsia="Times New Roman" w:hAnsi="Arial" w:cs="Times New Roman"/>
          <w:b/>
          <w:i/>
          <w:smallCaps/>
          <w:sz w:val="24"/>
          <w:szCs w:val="24"/>
        </w:rPr>
        <w:t>Sponsor Owned and Federal Owned Equipment</w:t>
      </w:r>
    </w:p>
    <w:p w14:paraId="49474512" w14:textId="77777777" w:rsidR="00A168B6" w:rsidRPr="00A168B6" w:rsidRDefault="00FC306B" w:rsidP="00A168B6">
      <w:pPr>
        <w:pStyle w:val="Heading3"/>
        <w:rPr>
          <w:b w:val="0"/>
          <w:szCs w:val="24"/>
        </w:rPr>
      </w:pPr>
      <w:r w:rsidRPr="002602BE">
        <w:rPr>
          <w:b w:val="0"/>
          <w:szCs w:val="24"/>
        </w:rPr>
        <w:t xml:space="preserve">Sponsor and Federal owned equipment </w:t>
      </w:r>
      <w:r w:rsidR="00737433">
        <w:rPr>
          <w:b w:val="0"/>
          <w:szCs w:val="24"/>
        </w:rPr>
        <w:t xml:space="preserve">are </w:t>
      </w:r>
      <w:r w:rsidRPr="002602BE">
        <w:rPr>
          <w:b w:val="0"/>
          <w:szCs w:val="24"/>
        </w:rPr>
        <w:t>also tagged with a CSU decal.</w:t>
      </w:r>
      <w:r>
        <w:rPr>
          <w:b w:val="0"/>
          <w:szCs w:val="24"/>
        </w:rPr>
        <w:t xml:space="preserve"> </w:t>
      </w:r>
      <w:r w:rsidRPr="002602BE">
        <w:rPr>
          <w:b w:val="0"/>
          <w:szCs w:val="24"/>
        </w:rPr>
        <w:t>The 5xxxxx decal range has been designated for sponsor owned equipment in CSU’s possession. The 6xxxxx decal range has been designated for federal owned equipment in CSU’s possession.</w:t>
      </w:r>
    </w:p>
    <w:p w14:paraId="4E318E64" w14:textId="77777777" w:rsidR="00A168B6" w:rsidRPr="00A168B6" w:rsidRDefault="00A168B6" w:rsidP="00A168B6">
      <w:pPr>
        <w:keepNext/>
        <w:spacing w:after="0" w:line="240" w:lineRule="auto"/>
        <w:outlineLvl w:val="1"/>
        <w:rPr>
          <w:rFonts w:ascii="Arial" w:eastAsia="Times New Roman" w:hAnsi="Arial" w:cs="Times New Roman"/>
          <w:b/>
          <w:smallCaps/>
          <w:sz w:val="24"/>
          <w:szCs w:val="24"/>
        </w:rPr>
      </w:pPr>
    </w:p>
    <w:p w14:paraId="5E307DC6" w14:textId="77777777" w:rsidR="00A168B6" w:rsidRPr="004B1EC0" w:rsidRDefault="00A168B6" w:rsidP="00A168B6">
      <w:pPr>
        <w:keepNext/>
        <w:spacing w:after="0" w:line="240" w:lineRule="auto"/>
        <w:outlineLvl w:val="1"/>
        <w:rPr>
          <w:rFonts w:ascii="Arial" w:eastAsia="Times New Roman" w:hAnsi="Arial" w:cs="Times New Roman"/>
          <w:b/>
          <w:i/>
          <w:smallCaps/>
          <w:sz w:val="24"/>
          <w:szCs w:val="24"/>
        </w:rPr>
      </w:pPr>
      <w:r>
        <w:rPr>
          <w:rFonts w:ascii="Arial" w:eastAsia="Times New Roman" w:hAnsi="Arial" w:cs="Times New Roman"/>
          <w:b/>
          <w:i/>
          <w:smallCaps/>
          <w:sz w:val="24"/>
          <w:szCs w:val="24"/>
        </w:rPr>
        <w:t>Leased Equipment</w:t>
      </w:r>
    </w:p>
    <w:p w14:paraId="055600E8" w14:textId="77777777" w:rsidR="00FC306B" w:rsidRPr="002602BE" w:rsidRDefault="00FC306B" w:rsidP="00FC306B">
      <w:pPr>
        <w:spacing w:after="0" w:line="240" w:lineRule="auto"/>
        <w:rPr>
          <w:rFonts w:ascii="Arial" w:eastAsia="Times New Roman" w:hAnsi="Arial" w:cs="Times New Roman"/>
          <w:szCs w:val="24"/>
        </w:rPr>
      </w:pPr>
      <w:r w:rsidRPr="002602BE">
        <w:rPr>
          <w:rFonts w:ascii="Arial" w:eastAsia="Times New Roman" w:hAnsi="Arial" w:cs="Times New Roman"/>
          <w:szCs w:val="24"/>
        </w:rPr>
        <w:t>The 8xxxxx decal range has been designated for leased equipment that requires tracking.</w:t>
      </w:r>
    </w:p>
    <w:p w14:paraId="4F6D6DF1" w14:textId="77777777" w:rsidR="00A168B6" w:rsidRDefault="00A168B6" w:rsidP="00A168B6">
      <w:pPr>
        <w:keepNext/>
        <w:spacing w:after="0" w:line="240" w:lineRule="auto"/>
        <w:outlineLvl w:val="1"/>
        <w:rPr>
          <w:rFonts w:ascii="Arial" w:eastAsia="Times New Roman" w:hAnsi="Arial" w:cs="Times New Roman"/>
          <w:b/>
          <w:i/>
          <w:smallCaps/>
          <w:sz w:val="24"/>
          <w:szCs w:val="24"/>
        </w:rPr>
      </w:pPr>
    </w:p>
    <w:p w14:paraId="341F9017" w14:textId="77777777" w:rsidR="00A168B6" w:rsidRPr="004B1EC0" w:rsidRDefault="00A168B6" w:rsidP="00A168B6">
      <w:pPr>
        <w:keepNext/>
        <w:spacing w:after="0" w:line="240" w:lineRule="auto"/>
        <w:outlineLvl w:val="1"/>
        <w:rPr>
          <w:rFonts w:ascii="Arial" w:eastAsia="Times New Roman" w:hAnsi="Arial" w:cs="Times New Roman"/>
          <w:b/>
          <w:i/>
          <w:smallCaps/>
          <w:sz w:val="24"/>
          <w:szCs w:val="24"/>
        </w:rPr>
      </w:pPr>
      <w:r>
        <w:rPr>
          <w:rFonts w:ascii="Arial" w:eastAsia="Times New Roman" w:hAnsi="Arial" w:cs="Times New Roman"/>
          <w:b/>
          <w:i/>
          <w:smallCaps/>
          <w:sz w:val="24"/>
          <w:szCs w:val="24"/>
        </w:rPr>
        <w:t>Non-Capital Equipment</w:t>
      </w:r>
    </w:p>
    <w:p w14:paraId="39E79E85" w14:textId="77777777" w:rsidR="008C23CD" w:rsidRPr="002602BE" w:rsidRDefault="008C23CD" w:rsidP="008C23CD">
      <w:pPr>
        <w:spacing w:after="0" w:line="240" w:lineRule="auto"/>
        <w:rPr>
          <w:rFonts w:ascii="Arial" w:eastAsia="Times New Roman" w:hAnsi="Arial" w:cs="Times New Roman"/>
          <w:szCs w:val="24"/>
        </w:rPr>
      </w:pPr>
      <w:r w:rsidRPr="002602BE">
        <w:rPr>
          <w:rFonts w:ascii="Arial" w:eastAsia="Times New Roman" w:hAnsi="Arial" w:cs="Times New Roman"/>
          <w:szCs w:val="24"/>
        </w:rPr>
        <w:t>Non-capital equipment consists of assets that do not meet capitalization criteria. Non-capital equipment in the custody of CSU may be tagged at the discretion of the organization and is not required to be tracked by Property Management. The 9xxxxx decal range has been designated for non-capital equipment.</w:t>
      </w:r>
    </w:p>
    <w:p w14:paraId="05B917D5" w14:textId="77777777" w:rsidR="00CA512C" w:rsidRPr="008C23CD" w:rsidRDefault="00CA512C" w:rsidP="002B678A">
      <w:pPr>
        <w:spacing w:after="0" w:line="240" w:lineRule="auto"/>
        <w:rPr>
          <w:rFonts w:ascii="Arial" w:hAnsi="Arial" w:cs="Arial"/>
          <w:sz w:val="24"/>
          <w:szCs w:val="24"/>
          <w:u w:val="single"/>
        </w:rPr>
      </w:pPr>
    </w:p>
    <w:p w14:paraId="28D3ECBE" w14:textId="77777777" w:rsidR="002B678A" w:rsidRPr="002602BE" w:rsidRDefault="002B678A" w:rsidP="002B678A">
      <w:pPr>
        <w:spacing w:after="0" w:line="240" w:lineRule="auto"/>
        <w:rPr>
          <w:rFonts w:ascii="Arial" w:hAnsi="Arial" w:cs="Arial"/>
          <w:b/>
          <w:sz w:val="24"/>
          <w:szCs w:val="24"/>
          <w:u w:val="single"/>
        </w:rPr>
      </w:pPr>
      <w:r w:rsidRPr="002602BE">
        <w:rPr>
          <w:rFonts w:ascii="Arial" w:hAnsi="Arial" w:cs="Arial"/>
          <w:b/>
          <w:sz w:val="24"/>
          <w:szCs w:val="24"/>
          <w:u w:val="single"/>
        </w:rPr>
        <w:t>Identification of Assets</w:t>
      </w:r>
    </w:p>
    <w:p w14:paraId="652E0EDC" w14:textId="77777777" w:rsidR="002B678A" w:rsidRPr="002602BE" w:rsidRDefault="002B678A" w:rsidP="002B678A">
      <w:pPr>
        <w:spacing w:after="0" w:line="240" w:lineRule="auto"/>
        <w:rPr>
          <w:rFonts w:ascii="Arial" w:hAnsi="Arial" w:cs="Arial"/>
        </w:rPr>
      </w:pPr>
      <w:r w:rsidRPr="002602BE">
        <w:rPr>
          <w:rFonts w:ascii="Arial" w:eastAsia="Times New Roman" w:hAnsi="Arial" w:cs="Times New Roman"/>
          <w:szCs w:val="24"/>
        </w:rPr>
        <w:t>The asset processor and lease accountant create assets in the CAM module.</w:t>
      </w:r>
      <w:r w:rsidR="0064202E" w:rsidRPr="002602BE">
        <w:rPr>
          <w:rFonts w:ascii="Arial" w:eastAsia="Times New Roman" w:hAnsi="Arial" w:cs="Times New Roman"/>
          <w:szCs w:val="24"/>
        </w:rPr>
        <w:t xml:space="preserve"> </w:t>
      </w:r>
      <w:r w:rsidRPr="002602BE">
        <w:rPr>
          <w:rFonts w:ascii="Arial" w:hAnsi="Arial" w:cs="Arial"/>
        </w:rPr>
        <w:t>Capital assets are created using information obtained from the purchase order</w:t>
      </w:r>
      <w:r w:rsidR="00A62AF7" w:rsidRPr="002602BE">
        <w:rPr>
          <w:rFonts w:ascii="Arial" w:hAnsi="Arial" w:cs="Arial"/>
        </w:rPr>
        <w:t xml:space="preserve"> or</w:t>
      </w:r>
      <w:r w:rsidR="0064202E" w:rsidRPr="002602BE">
        <w:rPr>
          <w:rFonts w:ascii="Arial" w:hAnsi="Arial" w:cs="Arial"/>
        </w:rPr>
        <w:t xml:space="preserve"> capital lease. Assets can be simple or complex. </w:t>
      </w:r>
      <w:r w:rsidRPr="002602BE">
        <w:rPr>
          <w:rFonts w:ascii="Arial" w:hAnsi="Arial" w:cs="Arial"/>
        </w:rPr>
        <w:t xml:space="preserve">The asset record information should identify </w:t>
      </w:r>
      <w:proofErr w:type="gramStart"/>
      <w:r w:rsidRPr="002602BE">
        <w:rPr>
          <w:rFonts w:ascii="Arial" w:hAnsi="Arial" w:cs="Arial"/>
        </w:rPr>
        <w:t>the majority of</w:t>
      </w:r>
      <w:proofErr w:type="gramEnd"/>
      <w:r w:rsidRPr="002602BE">
        <w:rPr>
          <w:rFonts w:ascii="Arial" w:hAnsi="Arial" w:cs="Arial"/>
        </w:rPr>
        <w:t xml:space="preserve"> assets accurately. </w:t>
      </w:r>
      <w:r w:rsidR="00A62AF7" w:rsidRPr="002602BE">
        <w:rPr>
          <w:rFonts w:ascii="Arial" w:hAnsi="Arial" w:cs="Arial"/>
        </w:rPr>
        <w:t>W</w:t>
      </w:r>
      <w:r w:rsidRPr="002602BE">
        <w:rPr>
          <w:rFonts w:ascii="Arial" w:hAnsi="Arial" w:cs="Arial"/>
        </w:rPr>
        <w:t xml:space="preserve">ith more complex assets, before going out to tag the asset, reviewing the </w:t>
      </w:r>
      <w:r w:rsidRPr="002602BE">
        <w:rPr>
          <w:rFonts w:ascii="Arial" w:hAnsi="Arial" w:cs="Arial"/>
        </w:rPr>
        <w:lastRenderedPageBreak/>
        <w:t xml:space="preserve">purchase order or lease for any additional identifying information may be helpful. The following descriptions </w:t>
      </w:r>
      <w:r w:rsidR="0041090B" w:rsidRPr="002602BE">
        <w:rPr>
          <w:rFonts w:ascii="Arial" w:hAnsi="Arial" w:cs="Arial"/>
        </w:rPr>
        <w:t xml:space="preserve">can help identify the </w:t>
      </w:r>
      <w:r w:rsidRPr="002602BE">
        <w:rPr>
          <w:rFonts w:ascii="Arial" w:hAnsi="Arial" w:cs="Arial"/>
        </w:rPr>
        <w:t xml:space="preserve">types of assets created: </w:t>
      </w:r>
    </w:p>
    <w:p w14:paraId="32FD05F5" w14:textId="77777777" w:rsidR="002B678A" w:rsidRPr="002602BE" w:rsidRDefault="002B678A" w:rsidP="002B678A">
      <w:pPr>
        <w:spacing w:after="0" w:line="240" w:lineRule="auto"/>
        <w:rPr>
          <w:rFonts w:ascii="Arial" w:hAnsi="Arial" w:cs="Arial"/>
          <w:b/>
          <w:i/>
          <w:smallCaps/>
          <w:sz w:val="24"/>
          <w:szCs w:val="24"/>
        </w:rPr>
      </w:pPr>
    </w:p>
    <w:p w14:paraId="2FDA6165" w14:textId="77777777" w:rsidR="002B678A" w:rsidRPr="002602BE" w:rsidRDefault="002B678A" w:rsidP="002B678A">
      <w:pPr>
        <w:spacing w:after="0" w:line="240" w:lineRule="auto"/>
        <w:rPr>
          <w:rFonts w:ascii="Arial" w:hAnsi="Arial" w:cs="Arial"/>
          <w:b/>
          <w:i/>
          <w:smallCaps/>
          <w:sz w:val="24"/>
          <w:szCs w:val="24"/>
        </w:rPr>
      </w:pPr>
      <w:r w:rsidRPr="002602BE">
        <w:rPr>
          <w:rFonts w:ascii="Arial" w:hAnsi="Arial" w:cs="Arial"/>
          <w:b/>
          <w:i/>
          <w:smallCaps/>
          <w:sz w:val="24"/>
          <w:szCs w:val="24"/>
        </w:rPr>
        <w:t>Stand-Alone Assets</w:t>
      </w:r>
    </w:p>
    <w:p w14:paraId="67D72DEA" w14:textId="77777777" w:rsidR="002B678A" w:rsidRPr="002602BE" w:rsidRDefault="002B678A" w:rsidP="002B678A">
      <w:pPr>
        <w:spacing w:after="0" w:line="240" w:lineRule="auto"/>
        <w:rPr>
          <w:rFonts w:ascii="Arial" w:hAnsi="Arial" w:cs="Arial"/>
        </w:rPr>
      </w:pPr>
      <w:r w:rsidRPr="002602BE">
        <w:rPr>
          <w:rFonts w:ascii="Arial" w:hAnsi="Arial" w:cs="Arial"/>
        </w:rPr>
        <w:t xml:space="preserve">Stand-alone assets are predominantly single unit assets that function on their own. It is important to be consistent where you tag </w:t>
      </w:r>
      <w:r w:rsidR="00A62AF7" w:rsidRPr="002602BE">
        <w:rPr>
          <w:rFonts w:ascii="Arial" w:hAnsi="Arial" w:cs="Arial"/>
        </w:rPr>
        <w:t>items that look similar in nature</w:t>
      </w:r>
      <w:r w:rsidRPr="002602BE">
        <w:rPr>
          <w:rFonts w:ascii="Arial" w:hAnsi="Arial" w:cs="Arial"/>
        </w:rPr>
        <w:t>. This will make it easier to find the tag when taking future inventories.</w:t>
      </w:r>
    </w:p>
    <w:p w14:paraId="45095C20" w14:textId="77777777" w:rsidR="002B678A" w:rsidRPr="002602BE" w:rsidRDefault="002B678A" w:rsidP="002B678A">
      <w:pPr>
        <w:spacing w:after="0" w:line="240" w:lineRule="auto"/>
        <w:rPr>
          <w:rFonts w:ascii="Arial" w:hAnsi="Arial" w:cs="Arial"/>
          <w:smallCaps/>
          <w:sz w:val="24"/>
          <w:szCs w:val="24"/>
        </w:rPr>
      </w:pPr>
    </w:p>
    <w:p w14:paraId="1320039B" w14:textId="77777777" w:rsidR="002B678A" w:rsidRPr="002602BE" w:rsidRDefault="002B678A" w:rsidP="002B678A">
      <w:pPr>
        <w:spacing w:after="0" w:line="240" w:lineRule="auto"/>
        <w:rPr>
          <w:rFonts w:ascii="Arial" w:hAnsi="Arial" w:cs="Arial"/>
          <w:b/>
          <w:i/>
          <w:smallCaps/>
          <w:sz w:val="24"/>
          <w:szCs w:val="24"/>
        </w:rPr>
      </w:pPr>
      <w:r w:rsidRPr="002602BE">
        <w:rPr>
          <w:rFonts w:ascii="Arial" w:hAnsi="Arial" w:cs="Arial"/>
          <w:b/>
          <w:i/>
          <w:smallCaps/>
          <w:sz w:val="24"/>
          <w:szCs w:val="24"/>
        </w:rPr>
        <w:t>System Assets</w:t>
      </w:r>
    </w:p>
    <w:p w14:paraId="4E370BD4" w14:textId="77777777" w:rsidR="002B678A" w:rsidRPr="002602BE" w:rsidRDefault="002B678A" w:rsidP="006D537D">
      <w:pPr>
        <w:spacing w:after="0" w:line="240" w:lineRule="auto"/>
        <w:rPr>
          <w:rFonts w:ascii="Arial" w:hAnsi="Arial" w:cs="Arial"/>
        </w:rPr>
      </w:pPr>
      <w:r w:rsidRPr="002602BE">
        <w:rPr>
          <w:rFonts w:ascii="Arial" w:hAnsi="Arial" w:cs="Arial"/>
        </w:rPr>
        <w:t xml:space="preserve">System assets consist of multiple components that are used together as one system. They are to be inventoried as a system versus individual </w:t>
      </w:r>
      <w:r w:rsidR="00F90245" w:rsidRPr="002602BE">
        <w:rPr>
          <w:rFonts w:ascii="Arial" w:hAnsi="Arial" w:cs="Arial"/>
        </w:rPr>
        <w:t xml:space="preserve">components. It is not required to tag each </w:t>
      </w:r>
      <w:r w:rsidR="004B1836" w:rsidRPr="002602BE">
        <w:rPr>
          <w:rFonts w:ascii="Arial" w:hAnsi="Arial" w:cs="Arial"/>
        </w:rPr>
        <w:t>individual component</w:t>
      </w:r>
      <w:r w:rsidR="00737433">
        <w:rPr>
          <w:rFonts w:ascii="Arial" w:hAnsi="Arial" w:cs="Arial"/>
        </w:rPr>
        <w:t>;</w:t>
      </w:r>
      <w:r w:rsidR="004B1836" w:rsidRPr="002602BE">
        <w:rPr>
          <w:rFonts w:ascii="Arial" w:hAnsi="Arial" w:cs="Arial"/>
        </w:rPr>
        <w:t xml:space="preserve"> therefore</w:t>
      </w:r>
      <w:r w:rsidR="00737433">
        <w:rPr>
          <w:rFonts w:ascii="Arial" w:hAnsi="Arial" w:cs="Arial"/>
        </w:rPr>
        <w:t>,</w:t>
      </w:r>
      <w:r w:rsidR="00F90245" w:rsidRPr="002602BE">
        <w:rPr>
          <w:rFonts w:ascii="Arial" w:hAnsi="Arial" w:cs="Arial"/>
        </w:rPr>
        <w:t xml:space="preserve"> decal placement should be carefully considered. I</w:t>
      </w:r>
      <w:r w:rsidRPr="002602BE">
        <w:rPr>
          <w:rFonts w:ascii="Arial" w:hAnsi="Arial" w:cs="Arial"/>
        </w:rPr>
        <w:t>dentification is verified through observation that the system is in existence, for the most part,</w:t>
      </w:r>
      <w:r w:rsidR="00F90245" w:rsidRPr="002602BE">
        <w:rPr>
          <w:rFonts w:ascii="Arial" w:hAnsi="Arial" w:cs="Arial"/>
        </w:rPr>
        <w:t xml:space="preserve"> as a whole and is functioning. The condition of the asset should be updated during the inventory cycle to help track the status of the asset. </w:t>
      </w:r>
      <w:r w:rsidR="0041090B" w:rsidRPr="002602BE">
        <w:rPr>
          <w:rFonts w:ascii="Arial" w:hAnsi="Arial" w:cs="Arial"/>
        </w:rPr>
        <w:t xml:space="preserve">Use the components tab, located in the asset record, to record any type of </w:t>
      </w:r>
      <w:r w:rsidR="00F90245" w:rsidRPr="002602BE">
        <w:rPr>
          <w:rFonts w:ascii="Arial" w:hAnsi="Arial" w:cs="Arial"/>
        </w:rPr>
        <w:t>information that may be helpful.</w:t>
      </w:r>
      <w:r w:rsidRPr="002602BE">
        <w:rPr>
          <w:rFonts w:ascii="Arial" w:hAnsi="Arial" w:cs="Arial"/>
        </w:rPr>
        <w:t xml:space="preserve"> </w:t>
      </w:r>
      <w:r w:rsidR="006D537D" w:rsidRPr="002602BE">
        <w:rPr>
          <w:rFonts w:ascii="Arial" w:hAnsi="Arial" w:cs="Arial"/>
        </w:rPr>
        <w:t>With system assets, items may be temporarily swapped with items from other system assets. Only if the change is permanent should an asset separation, merge, or cannibalization be considered.</w:t>
      </w:r>
    </w:p>
    <w:p w14:paraId="30CD9889" w14:textId="77777777" w:rsidR="002B678A" w:rsidRPr="002602BE" w:rsidRDefault="002B678A" w:rsidP="002B678A">
      <w:pPr>
        <w:spacing w:after="0" w:line="240" w:lineRule="auto"/>
      </w:pPr>
    </w:p>
    <w:p w14:paraId="5A619569" w14:textId="77777777" w:rsidR="009371BC" w:rsidRPr="002602BE" w:rsidRDefault="009371BC" w:rsidP="009371BC">
      <w:pPr>
        <w:spacing w:after="0" w:line="240" w:lineRule="auto"/>
      </w:pPr>
      <w:r w:rsidRPr="002602BE">
        <w:rPr>
          <w:rFonts w:ascii="Arial" w:hAnsi="Arial" w:cs="Arial"/>
          <w:b/>
          <w:i/>
          <w:smallCaps/>
          <w:sz w:val="24"/>
          <w:szCs w:val="24"/>
        </w:rPr>
        <w:t>Other Assets</w:t>
      </w:r>
    </w:p>
    <w:p w14:paraId="6CADCE95" w14:textId="77777777" w:rsidR="00C230F9" w:rsidRDefault="00D03DD9" w:rsidP="009371BC">
      <w:pPr>
        <w:spacing w:after="0" w:line="240" w:lineRule="auto"/>
        <w:rPr>
          <w:rFonts w:ascii="Arial" w:hAnsi="Arial" w:cs="Arial"/>
        </w:rPr>
      </w:pPr>
      <w:r w:rsidRPr="002602BE">
        <w:rPr>
          <w:rFonts w:ascii="Arial" w:hAnsi="Arial" w:cs="Arial"/>
        </w:rPr>
        <w:t xml:space="preserve">Bundled assets </w:t>
      </w:r>
      <w:r w:rsidR="008E1A3C" w:rsidRPr="002602BE">
        <w:rPr>
          <w:rFonts w:ascii="Arial" w:hAnsi="Arial" w:cs="Arial"/>
        </w:rPr>
        <w:t>are</w:t>
      </w:r>
      <w:r w:rsidRPr="002602BE">
        <w:rPr>
          <w:rFonts w:ascii="Arial" w:hAnsi="Arial" w:cs="Arial"/>
        </w:rPr>
        <w:t xml:space="preserve"> </w:t>
      </w:r>
      <w:r w:rsidR="008E1A3C" w:rsidRPr="002602BE">
        <w:rPr>
          <w:rFonts w:ascii="Arial" w:hAnsi="Arial" w:cs="Arial"/>
        </w:rPr>
        <w:t>used</w:t>
      </w:r>
      <w:r w:rsidRPr="002602BE">
        <w:rPr>
          <w:rFonts w:ascii="Arial" w:hAnsi="Arial" w:cs="Arial"/>
        </w:rPr>
        <w:t xml:space="preserve"> to properly reflect costs on financial statements without imposing the unnecessary administrative burden of tracking each asset separately. </w:t>
      </w:r>
      <w:r w:rsidR="009371BC" w:rsidRPr="002602BE">
        <w:rPr>
          <w:rFonts w:ascii="Arial" w:hAnsi="Arial" w:cs="Arial"/>
        </w:rPr>
        <w:t>These assets consist of thin</w:t>
      </w:r>
      <w:r w:rsidR="006A4047" w:rsidRPr="002602BE">
        <w:rPr>
          <w:rFonts w:ascii="Arial" w:hAnsi="Arial" w:cs="Arial"/>
        </w:rPr>
        <w:t>gs such as</w:t>
      </w:r>
      <w:r w:rsidR="009371BC" w:rsidRPr="002602BE">
        <w:rPr>
          <w:rFonts w:ascii="Arial" w:hAnsi="Arial" w:cs="Arial"/>
        </w:rPr>
        <w:t xml:space="preserve"> furniture, furnishings, and fixtures; as well as sma</w:t>
      </w:r>
      <w:r w:rsidR="00843B3E" w:rsidRPr="002602BE">
        <w:rPr>
          <w:rFonts w:ascii="Arial" w:hAnsi="Arial" w:cs="Arial"/>
        </w:rPr>
        <w:t>ll dollar/large quantity assets</w:t>
      </w:r>
      <w:r w:rsidR="006A4047" w:rsidRPr="002602BE">
        <w:rPr>
          <w:rFonts w:ascii="Arial" w:hAnsi="Arial" w:cs="Arial"/>
        </w:rPr>
        <w:t xml:space="preserve">. </w:t>
      </w:r>
      <w:r w:rsidR="00C230F9" w:rsidRPr="002602BE">
        <w:rPr>
          <w:rFonts w:ascii="Arial" w:hAnsi="Arial" w:cs="Arial"/>
        </w:rPr>
        <w:t>Bundled</w:t>
      </w:r>
      <w:r w:rsidR="006A4047" w:rsidRPr="002602BE">
        <w:rPr>
          <w:rFonts w:ascii="Arial" w:hAnsi="Arial" w:cs="Arial"/>
        </w:rPr>
        <w:t xml:space="preserve"> assets are usually the result of a construction project, lease</w:t>
      </w:r>
      <w:r w:rsidR="00C230F9" w:rsidRPr="002602BE">
        <w:rPr>
          <w:rFonts w:ascii="Arial" w:hAnsi="Arial" w:cs="Arial"/>
        </w:rPr>
        <w:t>,</w:t>
      </w:r>
      <w:r w:rsidR="008E1A3C" w:rsidRPr="002602BE">
        <w:rPr>
          <w:rFonts w:ascii="Arial" w:hAnsi="Arial" w:cs="Arial"/>
        </w:rPr>
        <w:t xml:space="preserve"> </w:t>
      </w:r>
      <w:r w:rsidR="006A4047" w:rsidRPr="002602BE">
        <w:rPr>
          <w:rFonts w:ascii="Arial" w:hAnsi="Arial" w:cs="Arial"/>
        </w:rPr>
        <w:t xml:space="preserve">or when no individual item has a record or separately identifiable book value. </w:t>
      </w:r>
      <w:r w:rsidR="00902207" w:rsidRPr="002602BE">
        <w:rPr>
          <w:rFonts w:ascii="Arial" w:hAnsi="Arial" w:cs="Arial"/>
        </w:rPr>
        <w:t>The asset processor</w:t>
      </w:r>
      <w:r w:rsidR="001455B3">
        <w:rPr>
          <w:rFonts w:ascii="Arial" w:hAnsi="Arial" w:cs="Arial"/>
        </w:rPr>
        <w:t>, FRA (Plant),</w:t>
      </w:r>
      <w:r w:rsidR="00902207" w:rsidRPr="002602BE">
        <w:rPr>
          <w:rFonts w:ascii="Arial" w:hAnsi="Arial" w:cs="Arial"/>
        </w:rPr>
        <w:t xml:space="preserve"> and </w:t>
      </w:r>
      <w:r w:rsidR="001455B3">
        <w:rPr>
          <w:rFonts w:ascii="Arial" w:hAnsi="Arial" w:cs="Arial"/>
        </w:rPr>
        <w:t xml:space="preserve">the </w:t>
      </w:r>
      <w:r w:rsidR="00902207" w:rsidRPr="002602BE">
        <w:rPr>
          <w:rFonts w:ascii="Arial" w:hAnsi="Arial" w:cs="Arial"/>
        </w:rPr>
        <w:t xml:space="preserve">lease accountant will review these types of purchases to determine proper capitalization. </w:t>
      </w:r>
      <w:r w:rsidR="00AF2570">
        <w:rPr>
          <w:rFonts w:ascii="Arial" w:hAnsi="Arial" w:cs="Arial"/>
        </w:rPr>
        <w:t xml:space="preserve">If it is determined that the bundle should be created as a fixed asset (Plant), no decal will be assigned. </w:t>
      </w:r>
      <w:r w:rsidR="001455B3">
        <w:rPr>
          <w:rFonts w:ascii="Arial" w:hAnsi="Arial" w:cs="Arial"/>
        </w:rPr>
        <w:t>If it is determined that the bundle should be tracked as movable equipment</w:t>
      </w:r>
      <w:r w:rsidR="00AF2570">
        <w:rPr>
          <w:rFonts w:ascii="Arial" w:hAnsi="Arial" w:cs="Arial"/>
        </w:rPr>
        <w:t xml:space="preserve"> (Property)</w:t>
      </w:r>
      <w:r w:rsidR="001455B3">
        <w:rPr>
          <w:rFonts w:ascii="Arial" w:hAnsi="Arial" w:cs="Arial"/>
        </w:rPr>
        <w:t xml:space="preserve">, </w:t>
      </w:r>
      <w:r w:rsidR="00902207" w:rsidRPr="002602BE">
        <w:rPr>
          <w:rFonts w:ascii="Arial" w:hAnsi="Arial" w:cs="Arial"/>
        </w:rPr>
        <w:t xml:space="preserve">one decal is assigned to the </w:t>
      </w:r>
      <w:proofErr w:type="gramStart"/>
      <w:r w:rsidR="00902207" w:rsidRPr="002602BE">
        <w:rPr>
          <w:rFonts w:ascii="Arial" w:hAnsi="Arial" w:cs="Arial"/>
        </w:rPr>
        <w:t>asset as a whole</w:t>
      </w:r>
      <w:proofErr w:type="gramEnd"/>
      <w:r w:rsidR="00902207" w:rsidRPr="002602BE">
        <w:rPr>
          <w:rFonts w:ascii="Arial" w:hAnsi="Arial" w:cs="Arial"/>
        </w:rPr>
        <w:t xml:space="preserve">. Assets </w:t>
      </w:r>
      <w:r w:rsidR="004B1836" w:rsidRPr="002602BE">
        <w:rPr>
          <w:rFonts w:ascii="Arial" w:hAnsi="Arial" w:cs="Arial"/>
        </w:rPr>
        <w:t>assigned a</w:t>
      </w:r>
      <w:r w:rsidR="00902207" w:rsidRPr="002602BE">
        <w:rPr>
          <w:rFonts w:ascii="Arial" w:hAnsi="Arial" w:cs="Arial"/>
        </w:rPr>
        <w:t xml:space="preserve"> decal will show up on the department’s inventory. Although a decal is assigned, it is not required to tag or identify each individual item. These assets should be </w:t>
      </w:r>
      <w:r w:rsidR="00595065" w:rsidRPr="002602BE">
        <w:rPr>
          <w:rFonts w:ascii="Arial" w:hAnsi="Arial" w:cs="Arial"/>
        </w:rPr>
        <w:t xml:space="preserve">treated and </w:t>
      </w:r>
      <w:r w:rsidR="00902207" w:rsidRPr="002602BE">
        <w:rPr>
          <w:rFonts w:ascii="Arial" w:hAnsi="Arial" w:cs="Arial"/>
        </w:rPr>
        <w:t xml:space="preserve">recorded as a non-decal-able asset. Identification is verified through observation that </w:t>
      </w:r>
      <w:proofErr w:type="gramStart"/>
      <w:r w:rsidR="00902207" w:rsidRPr="002602BE">
        <w:rPr>
          <w:rFonts w:ascii="Arial" w:hAnsi="Arial" w:cs="Arial"/>
        </w:rPr>
        <w:t>the majority of</w:t>
      </w:r>
      <w:proofErr w:type="gramEnd"/>
      <w:r w:rsidR="00902207" w:rsidRPr="002602BE">
        <w:rPr>
          <w:rFonts w:ascii="Arial" w:hAnsi="Arial" w:cs="Arial"/>
        </w:rPr>
        <w:t xml:space="preserve"> items are in existence.</w:t>
      </w:r>
      <w:r w:rsidR="004006CC" w:rsidRPr="002602BE">
        <w:rPr>
          <w:rFonts w:ascii="Arial" w:hAnsi="Arial" w:cs="Arial"/>
        </w:rPr>
        <w:t xml:space="preserve"> </w:t>
      </w:r>
      <w:r w:rsidR="009C3EEE" w:rsidRPr="002602BE">
        <w:rPr>
          <w:rFonts w:ascii="Arial" w:hAnsi="Arial" w:cs="Arial"/>
        </w:rPr>
        <w:t xml:space="preserve">Once the asset has been established, the </w:t>
      </w:r>
      <w:r w:rsidR="00595065" w:rsidRPr="002602BE">
        <w:rPr>
          <w:rFonts w:ascii="Arial" w:hAnsi="Arial" w:cs="Arial"/>
        </w:rPr>
        <w:t xml:space="preserve">dollar </w:t>
      </w:r>
      <w:r w:rsidR="009C3EEE" w:rsidRPr="002602BE">
        <w:rPr>
          <w:rFonts w:ascii="Arial" w:hAnsi="Arial" w:cs="Arial"/>
        </w:rPr>
        <w:t>amount of the asset remains unchanged until the asset is cannibalized or for as long as the lease remains in existence (</w:t>
      </w:r>
      <w:proofErr w:type="gramStart"/>
      <w:r w:rsidR="009C3EEE" w:rsidRPr="002602BE">
        <w:rPr>
          <w:rFonts w:ascii="Arial" w:hAnsi="Arial" w:cs="Arial"/>
        </w:rPr>
        <w:t>i.e.</w:t>
      </w:r>
      <w:proofErr w:type="gramEnd"/>
      <w:r w:rsidR="009C3EEE" w:rsidRPr="002602BE">
        <w:rPr>
          <w:rFonts w:ascii="Arial" w:hAnsi="Arial" w:cs="Arial"/>
        </w:rPr>
        <w:t xml:space="preserve"> until it is fully depreciated).</w:t>
      </w:r>
    </w:p>
    <w:p w14:paraId="62DB2A7B" w14:textId="77777777" w:rsidR="00443CDC" w:rsidRPr="002602BE" w:rsidRDefault="00443CDC" w:rsidP="009371BC">
      <w:pPr>
        <w:spacing w:after="0" w:line="240" w:lineRule="auto"/>
        <w:rPr>
          <w:rFonts w:ascii="Arial" w:hAnsi="Arial" w:cs="Arial"/>
        </w:rPr>
      </w:pPr>
    </w:p>
    <w:p w14:paraId="0CF9905F" w14:textId="77777777" w:rsidR="00C230F9" w:rsidRDefault="00C230F9" w:rsidP="009371BC">
      <w:pPr>
        <w:spacing w:after="0" w:line="240" w:lineRule="auto"/>
        <w:rPr>
          <w:rFonts w:ascii="Arial" w:hAnsi="Arial" w:cs="Arial"/>
          <w:i/>
        </w:rPr>
      </w:pPr>
      <w:r w:rsidRPr="00443CDC">
        <w:rPr>
          <w:rFonts w:ascii="Arial" w:hAnsi="Arial" w:cs="Arial"/>
          <w:i/>
        </w:rPr>
        <w:t>Leases</w:t>
      </w:r>
    </w:p>
    <w:p w14:paraId="5D243E43" w14:textId="77777777" w:rsidR="00443CDC" w:rsidRPr="00443CDC" w:rsidRDefault="00443CDC" w:rsidP="009371BC">
      <w:pPr>
        <w:spacing w:after="0" w:line="240" w:lineRule="auto"/>
        <w:rPr>
          <w:rFonts w:ascii="Arial" w:hAnsi="Arial" w:cs="Arial"/>
          <w:i/>
        </w:rPr>
      </w:pPr>
    </w:p>
    <w:p w14:paraId="5275818E" w14:textId="77777777" w:rsidR="009371BC" w:rsidRPr="002602BE" w:rsidRDefault="004006CC" w:rsidP="009371BC">
      <w:pPr>
        <w:spacing w:after="0" w:line="240" w:lineRule="auto"/>
        <w:rPr>
          <w:rFonts w:ascii="Arial" w:hAnsi="Arial" w:cs="Arial"/>
        </w:rPr>
      </w:pPr>
      <w:r w:rsidRPr="002602BE">
        <w:rPr>
          <w:rFonts w:ascii="Arial" w:hAnsi="Arial" w:cs="Arial"/>
        </w:rPr>
        <w:t>CSU is required to track long-term debt associated with leases, including servi</w:t>
      </w:r>
      <w:r w:rsidR="00412FE8" w:rsidRPr="002602BE">
        <w:rPr>
          <w:rFonts w:ascii="Arial" w:hAnsi="Arial" w:cs="Arial"/>
        </w:rPr>
        <w:t xml:space="preserve">ce costs. When a lease involves </w:t>
      </w:r>
      <w:r w:rsidR="00902207" w:rsidRPr="002602BE">
        <w:rPr>
          <w:rFonts w:ascii="Arial" w:hAnsi="Arial" w:cs="Arial"/>
        </w:rPr>
        <w:t xml:space="preserve">service costs </w:t>
      </w:r>
      <w:r w:rsidR="00412FE8" w:rsidRPr="002602BE">
        <w:rPr>
          <w:rFonts w:ascii="Arial" w:hAnsi="Arial" w:cs="Arial"/>
        </w:rPr>
        <w:t xml:space="preserve">and/or </w:t>
      </w:r>
      <w:r w:rsidR="00902207" w:rsidRPr="002602BE">
        <w:rPr>
          <w:rFonts w:ascii="Arial" w:hAnsi="Arial" w:cs="Arial"/>
        </w:rPr>
        <w:t>bundled assets</w:t>
      </w:r>
      <w:r w:rsidRPr="002602BE">
        <w:rPr>
          <w:rFonts w:ascii="Arial" w:hAnsi="Arial" w:cs="Arial"/>
        </w:rPr>
        <w:t xml:space="preserve">, the lease accountant will </w:t>
      </w:r>
      <w:r w:rsidR="00412FE8" w:rsidRPr="002602BE">
        <w:rPr>
          <w:rFonts w:ascii="Arial" w:hAnsi="Arial" w:cs="Arial"/>
        </w:rPr>
        <w:t>use</w:t>
      </w:r>
      <w:r w:rsidRPr="002602BE">
        <w:rPr>
          <w:rFonts w:ascii="Arial" w:hAnsi="Arial" w:cs="Arial"/>
        </w:rPr>
        <w:t xml:space="preserve"> object code 8315 and asset type code 1000N</w:t>
      </w:r>
      <w:r w:rsidR="00595065" w:rsidRPr="002602BE">
        <w:rPr>
          <w:rFonts w:ascii="Arial" w:hAnsi="Arial" w:cs="Arial"/>
        </w:rPr>
        <w:t xml:space="preserve"> to set up the assets</w:t>
      </w:r>
      <w:r w:rsidRPr="002602BE">
        <w:rPr>
          <w:rFonts w:ascii="Arial" w:hAnsi="Arial" w:cs="Arial"/>
        </w:rPr>
        <w:t xml:space="preserve">. </w:t>
      </w:r>
      <w:r w:rsidR="00DD5DC4" w:rsidRPr="002602BE">
        <w:rPr>
          <w:rFonts w:ascii="Arial" w:hAnsi="Arial" w:cs="Arial"/>
        </w:rPr>
        <w:t xml:space="preserve">At the end of the lease, assets with these codes will be retired. </w:t>
      </w:r>
      <w:r w:rsidRPr="002602BE">
        <w:rPr>
          <w:rFonts w:ascii="Arial" w:hAnsi="Arial" w:cs="Arial"/>
        </w:rPr>
        <w:t>A</w:t>
      </w:r>
      <w:r w:rsidR="00DD5DC4" w:rsidRPr="002602BE">
        <w:rPr>
          <w:rFonts w:ascii="Arial" w:hAnsi="Arial" w:cs="Arial"/>
        </w:rPr>
        <w:t>ny a</w:t>
      </w:r>
      <w:r w:rsidRPr="002602BE">
        <w:rPr>
          <w:rFonts w:ascii="Arial" w:hAnsi="Arial" w:cs="Arial"/>
        </w:rPr>
        <w:t>ssets set up based upon services cos</w:t>
      </w:r>
      <w:r w:rsidR="00412FE8" w:rsidRPr="002602BE">
        <w:rPr>
          <w:rFonts w:ascii="Arial" w:hAnsi="Arial" w:cs="Arial"/>
        </w:rPr>
        <w:t xml:space="preserve">ts will not be assigned a decal </w:t>
      </w:r>
      <w:r w:rsidRPr="002602BE">
        <w:rPr>
          <w:rFonts w:ascii="Arial" w:hAnsi="Arial" w:cs="Arial"/>
        </w:rPr>
        <w:t xml:space="preserve">and will not show up on </w:t>
      </w:r>
      <w:r w:rsidR="00412FE8" w:rsidRPr="002602BE">
        <w:rPr>
          <w:rFonts w:ascii="Arial" w:hAnsi="Arial" w:cs="Arial"/>
        </w:rPr>
        <w:t>a department</w:t>
      </w:r>
      <w:r w:rsidR="00DD5DC4" w:rsidRPr="002602BE">
        <w:rPr>
          <w:rFonts w:ascii="Arial" w:hAnsi="Arial" w:cs="Arial"/>
        </w:rPr>
        <w:t>’</w:t>
      </w:r>
      <w:r w:rsidR="00412FE8" w:rsidRPr="002602BE">
        <w:rPr>
          <w:rFonts w:ascii="Arial" w:hAnsi="Arial" w:cs="Arial"/>
        </w:rPr>
        <w:t xml:space="preserve">s inventory report. </w:t>
      </w:r>
      <w:r w:rsidR="00BE5AEC" w:rsidRPr="002602BE">
        <w:rPr>
          <w:rFonts w:ascii="Arial" w:hAnsi="Arial" w:cs="Arial"/>
        </w:rPr>
        <w:t>Bundled leased assets will be assigned an 8 decal for tracking purposes and will show up on the department’s inventory</w:t>
      </w:r>
      <w:r w:rsidR="00DD5DC4" w:rsidRPr="002602BE">
        <w:rPr>
          <w:rFonts w:ascii="Arial" w:hAnsi="Arial" w:cs="Arial"/>
        </w:rPr>
        <w:t xml:space="preserve"> report</w:t>
      </w:r>
      <w:r w:rsidR="00BE5AEC" w:rsidRPr="002602BE">
        <w:rPr>
          <w:rFonts w:ascii="Arial" w:hAnsi="Arial" w:cs="Arial"/>
        </w:rPr>
        <w:t xml:space="preserve">. </w:t>
      </w:r>
      <w:r w:rsidR="00E04D35" w:rsidRPr="002602BE">
        <w:rPr>
          <w:rFonts w:ascii="Arial" w:hAnsi="Arial" w:cs="Arial"/>
        </w:rPr>
        <w:t>Since these are inventoried as a bundled asset and not as individual items, t</w:t>
      </w:r>
      <w:r w:rsidR="00BE5AEC" w:rsidRPr="002602BE">
        <w:rPr>
          <w:rFonts w:ascii="Arial" w:hAnsi="Arial" w:cs="Arial"/>
        </w:rPr>
        <w:t xml:space="preserve">he department is ultimately responsible </w:t>
      </w:r>
      <w:r w:rsidR="00E04D35" w:rsidRPr="002602BE">
        <w:rPr>
          <w:rFonts w:ascii="Arial" w:hAnsi="Arial" w:cs="Arial"/>
        </w:rPr>
        <w:t>for any items that</w:t>
      </w:r>
      <w:r w:rsidR="00BE5AEC" w:rsidRPr="002602BE">
        <w:rPr>
          <w:rFonts w:ascii="Arial" w:hAnsi="Arial" w:cs="Arial"/>
        </w:rPr>
        <w:t xml:space="preserve"> need to be returned for any reason.</w:t>
      </w:r>
    </w:p>
    <w:p w14:paraId="00F8100A" w14:textId="77777777" w:rsidR="009E770B" w:rsidRPr="002602BE" w:rsidRDefault="009E770B" w:rsidP="00851374">
      <w:pPr>
        <w:spacing w:after="0" w:line="240" w:lineRule="auto"/>
        <w:rPr>
          <w:rFonts w:ascii="Arial" w:eastAsia="Times New Roman" w:hAnsi="Arial" w:cs="Times New Roman"/>
          <w:szCs w:val="24"/>
        </w:rPr>
      </w:pPr>
    </w:p>
    <w:p w14:paraId="478BEEE1" w14:textId="77777777" w:rsidR="00026A5E" w:rsidRPr="002602BE" w:rsidRDefault="000108D1" w:rsidP="00026A5E">
      <w:pPr>
        <w:spacing w:after="0" w:line="240" w:lineRule="auto"/>
        <w:rPr>
          <w:rFonts w:ascii="Arial" w:hAnsi="Arial" w:cs="Arial"/>
          <w:b/>
          <w:sz w:val="24"/>
          <w:szCs w:val="24"/>
          <w:u w:val="single"/>
        </w:rPr>
      </w:pPr>
      <w:r>
        <w:rPr>
          <w:rFonts w:ascii="Arial" w:hAnsi="Arial" w:cs="Arial"/>
          <w:b/>
          <w:sz w:val="24"/>
          <w:szCs w:val="24"/>
          <w:u w:val="single"/>
        </w:rPr>
        <w:t>Procedure f</w:t>
      </w:r>
      <w:r w:rsidR="00026A5E">
        <w:rPr>
          <w:rFonts w:ascii="Arial" w:hAnsi="Arial" w:cs="Arial"/>
          <w:b/>
          <w:sz w:val="24"/>
          <w:szCs w:val="24"/>
          <w:u w:val="single"/>
        </w:rPr>
        <w:t>or Tagging</w:t>
      </w:r>
      <w:r w:rsidR="00026A5E" w:rsidRPr="002602BE">
        <w:rPr>
          <w:rFonts w:ascii="Arial" w:hAnsi="Arial" w:cs="Arial"/>
          <w:b/>
          <w:sz w:val="24"/>
          <w:szCs w:val="24"/>
          <w:u w:val="single"/>
        </w:rPr>
        <w:t xml:space="preserve"> Assets</w:t>
      </w:r>
    </w:p>
    <w:p w14:paraId="5E57FDC3" w14:textId="77777777" w:rsidR="00495D25" w:rsidRPr="002602BE" w:rsidRDefault="009E770B" w:rsidP="00405659">
      <w:pPr>
        <w:spacing w:after="0" w:line="240" w:lineRule="auto"/>
        <w:rPr>
          <w:rFonts w:ascii="Arial" w:eastAsia="Times New Roman" w:hAnsi="Arial" w:cs="Times New Roman"/>
          <w:szCs w:val="24"/>
        </w:rPr>
      </w:pPr>
      <w:r w:rsidRPr="002602BE">
        <w:rPr>
          <w:rFonts w:ascii="Arial" w:hAnsi="Arial" w:cs="Arial"/>
        </w:rPr>
        <w:t>Identify the type of asset you are needing to decal.</w:t>
      </w:r>
      <w:r w:rsidR="00C44497" w:rsidRPr="002602BE">
        <w:rPr>
          <w:rFonts w:ascii="Arial" w:hAnsi="Arial" w:cs="Arial"/>
        </w:rPr>
        <w:t xml:space="preserve"> </w:t>
      </w:r>
      <w:r w:rsidRPr="002602BE">
        <w:rPr>
          <w:rFonts w:ascii="Arial" w:hAnsi="Arial" w:cs="Arial"/>
        </w:rPr>
        <w:t xml:space="preserve">Once you have verified you have the correct </w:t>
      </w:r>
      <w:r w:rsidR="00C44497" w:rsidRPr="002602BE">
        <w:rPr>
          <w:rFonts w:ascii="Arial" w:hAnsi="Arial" w:cs="Arial"/>
        </w:rPr>
        <w:t>asset</w:t>
      </w:r>
      <w:r w:rsidRPr="002602BE">
        <w:rPr>
          <w:rFonts w:ascii="Arial" w:hAnsi="Arial" w:cs="Arial"/>
        </w:rPr>
        <w:t xml:space="preserve">, if the item </w:t>
      </w:r>
      <w:r w:rsidR="00C44497" w:rsidRPr="002602BE">
        <w:rPr>
          <w:rFonts w:ascii="Arial" w:hAnsi="Arial" w:cs="Arial"/>
        </w:rPr>
        <w:t>is decal-able</w:t>
      </w:r>
      <w:r w:rsidRPr="002602BE">
        <w:rPr>
          <w:rFonts w:ascii="Arial" w:hAnsi="Arial" w:cs="Arial"/>
        </w:rPr>
        <w:t xml:space="preserve">, place the tag </w:t>
      </w:r>
      <w:r w:rsidRPr="002602BE">
        <w:rPr>
          <w:rFonts w:ascii="Arial" w:eastAsia="Times New Roman" w:hAnsi="Arial" w:cs="Times New Roman"/>
          <w:szCs w:val="24"/>
        </w:rPr>
        <w:t>on a flat surface near the manufacturer’s logo in a visible, permanent location where it can be easily</w:t>
      </w:r>
      <w:r w:rsidR="00C44497" w:rsidRPr="002602BE">
        <w:rPr>
          <w:rFonts w:ascii="Arial" w:eastAsia="Times New Roman" w:hAnsi="Arial" w:cs="Times New Roman"/>
          <w:szCs w:val="24"/>
        </w:rPr>
        <w:t xml:space="preserve"> seen and scanned during future inventories.</w:t>
      </w:r>
    </w:p>
    <w:p w14:paraId="70AF06D7" w14:textId="77777777" w:rsidR="009D7C9B" w:rsidRPr="002602BE" w:rsidRDefault="003C57D2" w:rsidP="00405659">
      <w:pPr>
        <w:spacing w:after="0" w:line="240" w:lineRule="auto"/>
        <w:rPr>
          <w:rFonts w:ascii="Arial" w:eastAsia="Times New Roman" w:hAnsi="Arial" w:cs="Times New Roman"/>
          <w:szCs w:val="24"/>
        </w:rPr>
      </w:pPr>
      <w:r w:rsidRPr="002602BE">
        <w:rPr>
          <w:rFonts w:ascii="Arial" w:eastAsia="Times New Roman" w:hAnsi="Arial" w:cs="Times New Roman"/>
          <w:szCs w:val="24"/>
        </w:rPr>
        <w:lastRenderedPageBreak/>
        <w:t>W</w:t>
      </w:r>
      <w:r w:rsidR="00495D25" w:rsidRPr="002602BE">
        <w:rPr>
          <w:rFonts w:ascii="Arial" w:eastAsia="Times New Roman" w:hAnsi="Arial" w:cs="Times New Roman"/>
          <w:szCs w:val="24"/>
        </w:rPr>
        <w:t>hile</w:t>
      </w:r>
      <w:r w:rsidRPr="002602BE">
        <w:rPr>
          <w:rFonts w:ascii="Arial" w:eastAsia="Times New Roman" w:hAnsi="Arial" w:cs="Times New Roman"/>
          <w:szCs w:val="24"/>
        </w:rPr>
        <w:t xml:space="preserve"> tagging</w:t>
      </w:r>
      <w:r w:rsidR="00495D25" w:rsidRPr="002602BE">
        <w:rPr>
          <w:rFonts w:ascii="Arial" w:eastAsia="Times New Roman" w:hAnsi="Arial" w:cs="Times New Roman"/>
          <w:szCs w:val="24"/>
        </w:rPr>
        <w:t xml:space="preserve"> assets</w:t>
      </w:r>
      <w:r w:rsidRPr="002602BE">
        <w:rPr>
          <w:rFonts w:ascii="Arial" w:eastAsia="Times New Roman" w:hAnsi="Arial" w:cs="Times New Roman"/>
          <w:szCs w:val="24"/>
        </w:rPr>
        <w:t>, make sure</w:t>
      </w:r>
      <w:r w:rsidR="001D104B" w:rsidRPr="002602BE">
        <w:rPr>
          <w:rFonts w:ascii="Arial" w:eastAsia="Times New Roman" w:hAnsi="Arial" w:cs="Times New Roman"/>
          <w:szCs w:val="24"/>
        </w:rPr>
        <w:t xml:space="preserve"> records </w:t>
      </w:r>
      <w:r w:rsidRPr="002602BE">
        <w:rPr>
          <w:rFonts w:ascii="Arial" w:eastAsia="Times New Roman" w:hAnsi="Arial" w:cs="Times New Roman"/>
          <w:szCs w:val="24"/>
        </w:rPr>
        <w:t xml:space="preserve">are </w:t>
      </w:r>
      <w:r w:rsidR="001D104B" w:rsidRPr="002602BE">
        <w:rPr>
          <w:rFonts w:ascii="Arial" w:eastAsia="Times New Roman" w:hAnsi="Arial" w:cs="Times New Roman"/>
          <w:szCs w:val="24"/>
        </w:rPr>
        <w:t>accurate to help i</w:t>
      </w:r>
      <w:r w:rsidR="00495D25" w:rsidRPr="002602BE">
        <w:rPr>
          <w:rFonts w:ascii="Arial" w:eastAsia="Times New Roman" w:hAnsi="Arial" w:cs="Times New Roman"/>
          <w:szCs w:val="24"/>
        </w:rPr>
        <w:t xml:space="preserve">dentify the asset in the future. </w:t>
      </w:r>
      <w:r w:rsidR="00495D25" w:rsidRPr="002602BE">
        <w:rPr>
          <w:rFonts w:ascii="Arial" w:hAnsi="Arial" w:cs="Arial"/>
        </w:rPr>
        <w:t>Note and report any discrepancies (</w:t>
      </w:r>
      <w:proofErr w:type="gramStart"/>
      <w:r w:rsidR="00495D25" w:rsidRPr="002602BE">
        <w:rPr>
          <w:rFonts w:ascii="Arial" w:hAnsi="Arial" w:cs="Arial"/>
        </w:rPr>
        <w:t>i.e.</w:t>
      </w:r>
      <w:proofErr w:type="gramEnd"/>
      <w:r w:rsidR="00495D25" w:rsidRPr="002602BE">
        <w:rPr>
          <w:rFonts w:ascii="Arial" w:hAnsi="Arial" w:cs="Arial"/>
        </w:rPr>
        <w:t xml:space="preserve"> quantity ordered) to the asset processor for review. Based upon findings, the asset processor will determine if an asset separate or merge document is necessary. If so, the asset processor will submit the proper document to make any adjustments</w:t>
      </w:r>
      <w:r w:rsidR="009D7C9B" w:rsidRPr="002602BE">
        <w:rPr>
          <w:rFonts w:ascii="Arial" w:eastAsia="Times New Roman" w:hAnsi="Arial" w:cs="Times New Roman"/>
          <w:szCs w:val="24"/>
        </w:rPr>
        <w:t xml:space="preserve">. </w:t>
      </w:r>
    </w:p>
    <w:p w14:paraId="05A6609E" w14:textId="77777777" w:rsidR="00405659" w:rsidRPr="002602BE" w:rsidRDefault="009D7C9B" w:rsidP="00405659">
      <w:pPr>
        <w:spacing w:after="0" w:line="240" w:lineRule="auto"/>
        <w:rPr>
          <w:rFonts w:ascii="Arial" w:hAnsi="Arial" w:cs="Arial"/>
        </w:rPr>
      </w:pPr>
      <w:r w:rsidRPr="002602BE">
        <w:rPr>
          <w:rFonts w:ascii="Arial" w:eastAsia="Times New Roman" w:hAnsi="Arial" w:cs="Times New Roman"/>
          <w:szCs w:val="24"/>
        </w:rPr>
        <w:t xml:space="preserve">Verify, update, </w:t>
      </w:r>
      <w:r w:rsidR="00EC4591" w:rsidRPr="002602BE">
        <w:rPr>
          <w:rFonts w:ascii="Arial" w:eastAsia="Times New Roman" w:hAnsi="Arial" w:cs="Times New Roman"/>
          <w:szCs w:val="24"/>
        </w:rPr>
        <w:t xml:space="preserve">and </w:t>
      </w:r>
      <w:r w:rsidRPr="002602BE">
        <w:rPr>
          <w:rFonts w:ascii="Arial" w:eastAsia="Times New Roman" w:hAnsi="Arial" w:cs="Times New Roman"/>
          <w:szCs w:val="24"/>
        </w:rPr>
        <w:t>correct the following information:</w:t>
      </w:r>
    </w:p>
    <w:p w14:paraId="5AD54046" w14:textId="77777777" w:rsidR="009E770B" w:rsidRPr="002602BE" w:rsidRDefault="00405659" w:rsidP="00587F44">
      <w:pPr>
        <w:pStyle w:val="ListParagraph"/>
        <w:numPr>
          <w:ilvl w:val="0"/>
          <w:numId w:val="59"/>
        </w:numPr>
        <w:spacing w:after="0" w:line="240" w:lineRule="auto"/>
        <w:rPr>
          <w:rFonts w:ascii="Arial" w:hAnsi="Arial" w:cs="Arial"/>
        </w:rPr>
      </w:pPr>
      <w:r w:rsidRPr="002602BE">
        <w:rPr>
          <w:rFonts w:ascii="Arial" w:hAnsi="Arial" w:cs="Arial"/>
        </w:rPr>
        <w:t>The</w:t>
      </w:r>
      <w:r w:rsidR="00C44497" w:rsidRPr="002602BE">
        <w:rPr>
          <w:rFonts w:ascii="Arial" w:hAnsi="Arial" w:cs="Arial"/>
        </w:rPr>
        <w:t xml:space="preserve"> person responsible for this equipment. </w:t>
      </w:r>
    </w:p>
    <w:p w14:paraId="420FA415" w14:textId="77777777" w:rsidR="00C44497" w:rsidRPr="002602BE" w:rsidRDefault="00D44C54" w:rsidP="00587F44">
      <w:pPr>
        <w:pStyle w:val="ListParagraph"/>
        <w:numPr>
          <w:ilvl w:val="0"/>
          <w:numId w:val="59"/>
        </w:numPr>
        <w:spacing w:after="0" w:line="240" w:lineRule="auto"/>
        <w:rPr>
          <w:rFonts w:ascii="Arial" w:hAnsi="Arial" w:cs="Arial"/>
        </w:rPr>
      </w:pPr>
      <w:r w:rsidRPr="002602BE">
        <w:rPr>
          <w:rFonts w:ascii="Arial" w:hAnsi="Arial" w:cs="Arial"/>
        </w:rPr>
        <w:t>T</w:t>
      </w:r>
      <w:r w:rsidR="00C44497" w:rsidRPr="002602BE">
        <w:rPr>
          <w:rFonts w:ascii="Arial" w:hAnsi="Arial" w:cs="Arial"/>
        </w:rPr>
        <w:t xml:space="preserve">he </w:t>
      </w:r>
      <w:r w:rsidRPr="002602BE">
        <w:rPr>
          <w:rFonts w:ascii="Arial" w:hAnsi="Arial" w:cs="Arial"/>
        </w:rPr>
        <w:t xml:space="preserve">responsible </w:t>
      </w:r>
      <w:r w:rsidR="00C44497" w:rsidRPr="002602BE">
        <w:rPr>
          <w:rFonts w:ascii="Arial" w:hAnsi="Arial" w:cs="Arial"/>
        </w:rPr>
        <w:t xml:space="preserve">department. </w:t>
      </w:r>
      <w:r w:rsidRPr="002602BE">
        <w:rPr>
          <w:rFonts w:ascii="Arial" w:hAnsi="Arial" w:cs="Arial"/>
        </w:rPr>
        <w:t>Note:</w:t>
      </w:r>
      <w:r w:rsidR="00C44497" w:rsidRPr="002602BE">
        <w:rPr>
          <w:rFonts w:ascii="Arial" w:hAnsi="Arial" w:cs="Arial"/>
        </w:rPr>
        <w:t xml:space="preserve"> facilities will often purchase items as part of a contract or remodel, but the department that paid into the project fund should be listed as the responsible department).</w:t>
      </w:r>
    </w:p>
    <w:p w14:paraId="6D168D9F" w14:textId="77777777" w:rsidR="00C44497" w:rsidRPr="002602BE" w:rsidRDefault="00D44C54" w:rsidP="00587F44">
      <w:pPr>
        <w:pStyle w:val="ListParagraph"/>
        <w:numPr>
          <w:ilvl w:val="0"/>
          <w:numId w:val="59"/>
        </w:numPr>
        <w:spacing w:after="0" w:line="240" w:lineRule="auto"/>
        <w:rPr>
          <w:rFonts w:ascii="Arial" w:hAnsi="Arial" w:cs="Arial"/>
        </w:rPr>
      </w:pPr>
      <w:r w:rsidRPr="002602BE">
        <w:rPr>
          <w:rFonts w:ascii="Arial" w:hAnsi="Arial" w:cs="Arial"/>
        </w:rPr>
        <w:t xml:space="preserve">The </w:t>
      </w:r>
      <w:r w:rsidR="00C44497" w:rsidRPr="002602BE">
        <w:rPr>
          <w:rFonts w:ascii="Arial" w:hAnsi="Arial" w:cs="Arial"/>
        </w:rPr>
        <w:t>serial number. If there is no serial number or other unique identifier present, if there are multiple units, or if it is unable to be verified, record; “NONE”, “MULTIPLE”, or “UNKNOWN”, as applicable.</w:t>
      </w:r>
    </w:p>
    <w:p w14:paraId="1543FE5B" w14:textId="77777777" w:rsidR="00C44497" w:rsidRPr="002602BE" w:rsidRDefault="00825245" w:rsidP="00587F44">
      <w:pPr>
        <w:pStyle w:val="ListParagraph"/>
        <w:numPr>
          <w:ilvl w:val="0"/>
          <w:numId w:val="59"/>
        </w:numPr>
        <w:spacing w:after="0" w:line="240" w:lineRule="auto"/>
        <w:rPr>
          <w:rFonts w:ascii="Arial" w:hAnsi="Arial" w:cs="Arial"/>
        </w:rPr>
      </w:pPr>
      <w:r w:rsidRPr="002602BE">
        <w:rPr>
          <w:rFonts w:ascii="Arial" w:hAnsi="Arial" w:cs="Arial"/>
        </w:rPr>
        <w:t>T</w:t>
      </w:r>
      <w:r w:rsidR="00816DEF" w:rsidRPr="002602BE">
        <w:rPr>
          <w:rFonts w:ascii="Arial" w:hAnsi="Arial" w:cs="Arial"/>
        </w:rPr>
        <w:t xml:space="preserve">he manufacturer and model. </w:t>
      </w:r>
      <w:r w:rsidRPr="002602BE">
        <w:rPr>
          <w:rFonts w:ascii="Arial" w:hAnsi="Arial" w:cs="Arial"/>
        </w:rPr>
        <w:t>R</w:t>
      </w:r>
      <w:r w:rsidR="00816DEF" w:rsidRPr="002602BE">
        <w:rPr>
          <w:rFonts w:ascii="Arial" w:hAnsi="Arial" w:cs="Arial"/>
        </w:rPr>
        <w:t>ecord: “MULTIPLE”, or “CUSTOM”, as applicable.</w:t>
      </w:r>
    </w:p>
    <w:p w14:paraId="6C81AA9E" w14:textId="77777777" w:rsidR="00816DEF" w:rsidRPr="002602BE" w:rsidRDefault="00825245" w:rsidP="00587F44">
      <w:pPr>
        <w:pStyle w:val="ListParagraph"/>
        <w:numPr>
          <w:ilvl w:val="0"/>
          <w:numId w:val="59"/>
        </w:numPr>
        <w:spacing w:after="0" w:line="240" w:lineRule="auto"/>
        <w:rPr>
          <w:rFonts w:ascii="Arial" w:hAnsi="Arial" w:cs="Arial"/>
        </w:rPr>
      </w:pPr>
      <w:r w:rsidRPr="002602BE">
        <w:rPr>
          <w:rFonts w:ascii="Arial" w:hAnsi="Arial" w:cs="Arial"/>
        </w:rPr>
        <w:t>The</w:t>
      </w:r>
      <w:r w:rsidR="00816DEF" w:rsidRPr="002602BE">
        <w:rPr>
          <w:rFonts w:ascii="Arial" w:hAnsi="Arial" w:cs="Arial"/>
        </w:rPr>
        <w:t xml:space="preserve"> correct building and room number. </w:t>
      </w:r>
      <w:r w:rsidR="00686AAC" w:rsidRPr="002602BE">
        <w:rPr>
          <w:rFonts w:ascii="Arial" w:hAnsi="Arial" w:cs="Arial"/>
        </w:rPr>
        <w:t xml:space="preserve">If an asset spans multiple rooms, record the location of </w:t>
      </w:r>
      <w:proofErr w:type="gramStart"/>
      <w:r w:rsidR="00686AAC" w:rsidRPr="002602BE">
        <w:rPr>
          <w:rFonts w:ascii="Arial" w:hAnsi="Arial" w:cs="Arial"/>
        </w:rPr>
        <w:t>the majority of</w:t>
      </w:r>
      <w:proofErr w:type="gramEnd"/>
      <w:r w:rsidR="00686AAC" w:rsidRPr="002602BE">
        <w:rPr>
          <w:rFonts w:ascii="Arial" w:hAnsi="Arial" w:cs="Arial"/>
        </w:rPr>
        <w:t xml:space="preserve"> items. </w:t>
      </w:r>
      <w:r w:rsidR="00816DEF" w:rsidRPr="002602BE">
        <w:rPr>
          <w:rFonts w:ascii="Arial" w:hAnsi="Arial" w:cs="Arial"/>
        </w:rPr>
        <w:t>Off campus assets will need a loan document submitted.</w:t>
      </w:r>
    </w:p>
    <w:p w14:paraId="457B6D21" w14:textId="77777777" w:rsidR="002711BE" w:rsidRPr="002602BE" w:rsidRDefault="002711BE" w:rsidP="00587F44">
      <w:pPr>
        <w:pStyle w:val="ListParagraph"/>
        <w:numPr>
          <w:ilvl w:val="0"/>
          <w:numId w:val="59"/>
        </w:numPr>
        <w:spacing w:after="0" w:line="240" w:lineRule="auto"/>
        <w:rPr>
          <w:rFonts w:ascii="Arial" w:hAnsi="Arial" w:cs="Arial"/>
        </w:rPr>
      </w:pPr>
      <w:r w:rsidRPr="002602BE">
        <w:rPr>
          <w:rFonts w:ascii="Arial" w:hAnsi="Arial" w:cs="Arial"/>
        </w:rPr>
        <w:t>The date the asset was verified and tagged. In the components tab</w:t>
      </w:r>
      <w:r w:rsidR="00235B32" w:rsidRPr="002602BE">
        <w:rPr>
          <w:rFonts w:ascii="Arial" w:hAnsi="Arial" w:cs="Arial"/>
        </w:rPr>
        <w:t xml:space="preserve"> of the asset record</w:t>
      </w:r>
      <w:r w:rsidRPr="002602BE">
        <w:rPr>
          <w:rFonts w:ascii="Arial" w:hAnsi="Arial" w:cs="Arial"/>
        </w:rPr>
        <w:t>: record: “DECAL DATE:” in the Component Description field and “MM/DD/YYYY” in the Warranty Beginning Date field.</w:t>
      </w:r>
    </w:p>
    <w:p w14:paraId="2B165D09" w14:textId="77777777" w:rsidR="002711BE" w:rsidRPr="002602BE" w:rsidRDefault="00EC4591" w:rsidP="00587F44">
      <w:pPr>
        <w:pStyle w:val="ListParagraph"/>
        <w:numPr>
          <w:ilvl w:val="0"/>
          <w:numId w:val="59"/>
        </w:numPr>
        <w:spacing w:after="0" w:line="240" w:lineRule="auto"/>
        <w:rPr>
          <w:rFonts w:ascii="Arial" w:hAnsi="Arial" w:cs="Arial"/>
        </w:rPr>
      </w:pPr>
      <w:r w:rsidRPr="002602BE">
        <w:rPr>
          <w:rFonts w:ascii="Arial" w:hAnsi="Arial" w:cs="Arial"/>
        </w:rPr>
        <w:t>Record any</w:t>
      </w:r>
      <w:r w:rsidR="00816DEF" w:rsidRPr="002602BE">
        <w:rPr>
          <w:rFonts w:ascii="Arial" w:hAnsi="Arial" w:cs="Arial"/>
        </w:rPr>
        <w:t xml:space="preserve"> additional</w:t>
      </w:r>
      <w:r w:rsidR="00235B32" w:rsidRPr="002602BE">
        <w:rPr>
          <w:rFonts w:ascii="Arial" w:hAnsi="Arial" w:cs="Arial"/>
        </w:rPr>
        <w:t xml:space="preserve"> or beneficial</w:t>
      </w:r>
      <w:r w:rsidR="00816DEF" w:rsidRPr="002602BE">
        <w:rPr>
          <w:rFonts w:ascii="Arial" w:hAnsi="Arial" w:cs="Arial"/>
        </w:rPr>
        <w:t xml:space="preserve"> i</w:t>
      </w:r>
      <w:r w:rsidR="00405659" w:rsidRPr="002602BE">
        <w:rPr>
          <w:rFonts w:ascii="Arial" w:hAnsi="Arial" w:cs="Arial"/>
        </w:rPr>
        <w:t>nformation</w:t>
      </w:r>
      <w:r w:rsidRPr="002602BE">
        <w:rPr>
          <w:rFonts w:ascii="Arial" w:hAnsi="Arial" w:cs="Arial"/>
        </w:rPr>
        <w:t>,</w:t>
      </w:r>
      <w:r w:rsidR="002711BE" w:rsidRPr="002602BE">
        <w:rPr>
          <w:rFonts w:ascii="Arial" w:hAnsi="Arial" w:cs="Arial"/>
        </w:rPr>
        <w:t xml:space="preserve"> </w:t>
      </w:r>
      <w:r w:rsidRPr="002602BE">
        <w:rPr>
          <w:rFonts w:ascii="Arial" w:hAnsi="Arial" w:cs="Arial"/>
        </w:rPr>
        <w:t xml:space="preserve">which will </w:t>
      </w:r>
      <w:r w:rsidR="00235B32" w:rsidRPr="002602BE">
        <w:rPr>
          <w:rFonts w:ascii="Arial" w:hAnsi="Arial" w:cs="Arial"/>
        </w:rPr>
        <w:t xml:space="preserve">help with future inventories, </w:t>
      </w:r>
      <w:r w:rsidR="002711BE" w:rsidRPr="002602BE">
        <w:rPr>
          <w:rFonts w:ascii="Arial" w:hAnsi="Arial" w:cs="Arial"/>
        </w:rPr>
        <w:t>in the components tab</w:t>
      </w:r>
      <w:r w:rsidRPr="002602BE">
        <w:rPr>
          <w:rFonts w:ascii="Arial" w:hAnsi="Arial" w:cs="Arial"/>
        </w:rPr>
        <w:t xml:space="preserve"> of the asset record</w:t>
      </w:r>
      <w:r w:rsidR="002711BE" w:rsidRPr="002602BE">
        <w:rPr>
          <w:rFonts w:ascii="Arial" w:hAnsi="Arial" w:cs="Arial"/>
        </w:rPr>
        <w:t xml:space="preserve"> (</w:t>
      </w:r>
      <w:r w:rsidRPr="002602BE">
        <w:rPr>
          <w:rFonts w:ascii="Arial" w:hAnsi="Arial" w:cs="Arial"/>
        </w:rPr>
        <w:t xml:space="preserve">use </w:t>
      </w:r>
      <w:r w:rsidR="002711BE" w:rsidRPr="002602BE">
        <w:rPr>
          <w:rFonts w:ascii="Arial" w:hAnsi="Arial" w:cs="Arial"/>
        </w:rPr>
        <w:t>the Com</w:t>
      </w:r>
      <w:r w:rsidR="00235B32" w:rsidRPr="002602BE">
        <w:rPr>
          <w:rFonts w:ascii="Arial" w:hAnsi="Arial" w:cs="Arial"/>
        </w:rPr>
        <w:t>ponent Organization Text field).</w:t>
      </w:r>
    </w:p>
    <w:p w14:paraId="13FBF824" w14:textId="77777777" w:rsidR="009D7C9B" w:rsidRPr="002602BE" w:rsidRDefault="009D7C9B" w:rsidP="009D7C9B">
      <w:pPr>
        <w:pStyle w:val="ListParagraph"/>
        <w:spacing w:after="0" w:line="240" w:lineRule="auto"/>
        <w:rPr>
          <w:rFonts w:ascii="Arial" w:hAnsi="Arial" w:cs="Arial"/>
        </w:rPr>
      </w:pPr>
    </w:p>
    <w:p w14:paraId="446B36B3" w14:textId="77777777" w:rsidR="009D7C9B" w:rsidRDefault="00EC4591" w:rsidP="009D7C9B">
      <w:pPr>
        <w:pStyle w:val="ListParagraph"/>
        <w:spacing w:after="0" w:line="240" w:lineRule="auto"/>
        <w:ind w:left="0"/>
        <w:rPr>
          <w:rFonts w:ascii="Arial" w:eastAsia="Times New Roman" w:hAnsi="Arial" w:cs="Times New Roman"/>
          <w:szCs w:val="24"/>
        </w:rPr>
      </w:pPr>
      <w:r w:rsidRPr="002602BE">
        <w:rPr>
          <w:rFonts w:ascii="Arial" w:eastAsia="Times New Roman" w:hAnsi="Arial" w:cs="Times New Roman"/>
          <w:szCs w:val="24"/>
        </w:rPr>
        <w:t>To enter the above information into the asset record, s</w:t>
      </w:r>
      <w:r w:rsidR="00235B32" w:rsidRPr="002602BE">
        <w:rPr>
          <w:rFonts w:ascii="Arial" w:eastAsia="Times New Roman" w:hAnsi="Arial" w:cs="Times New Roman"/>
          <w:szCs w:val="24"/>
        </w:rPr>
        <w:t>ubmit</w:t>
      </w:r>
      <w:r w:rsidR="009D7C9B" w:rsidRPr="002602BE">
        <w:rPr>
          <w:rFonts w:ascii="Arial" w:eastAsia="Times New Roman" w:hAnsi="Arial" w:cs="Times New Roman"/>
          <w:szCs w:val="24"/>
        </w:rPr>
        <w:t xml:space="preserve"> an asset edit document in Kuali</w:t>
      </w:r>
      <w:r w:rsidRPr="002602BE">
        <w:rPr>
          <w:rFonts w:ascii="Arial" w:eastAsia="Times New Roman" w:hAnsi="Arial" w:cs="Times New Roman"/>
          <w:szCs w:val="24"/>
        </w:rPr>
        <w:t>.</w:t>
      </w:r>
    </w:p>
    <w:p w14:paraId="601E3EA7" w14:textId="77777777" w:rsidR="00AA55E1" w:rsidRPr="002602BE" w:rsidRDefault="00AA55E1" w:rsidP="009D7C9B">
      <w:pPr>
        <w:pStyle w:val="ListParagraph"/>
        <w:spacing w:after="0" w:line="240" w:lineRule="auto"/>
        <w:ind w:left="0"/>
        <w:rPr>
          <w:rFonts w:ascii="Arial" w:hAnsi="Arial" w:cs="Arial"/>
        </w:rPr>
      </w:pPr>
    </w:p>
    <w:p w14:paraId="03566D68" w14:textId="77777777" w:rsidR="00AA55E1" w:rsidRPr="00AA55E1" w:rsidRDefault="00AA55E1" w:rsidP="00AA55E1">
      <w:pPr>
        <w:spacing w:after="0" w:line="240" w:lineRule="auto"/>
        <w:rPr>
          <w:rFonts w:ascii="Arial" w:eastAsia="Times New Roman" w:hAnsi="Arial" w:cs="Times New Roman"/>
          <w:b/>
          <w:i/>
          <w:szCs w:val="24"/>
        </w:rPr>
      </w:pPr>
      <w:r w:rsidRPr="00AA55E1">
        <w:rPr>
          <w:rFonts w:ascii="Arial" w:eastAsia="Times New Roman" w:hAnsi="Arial" w:cs="Times New Roman"/>
          <w:b/>
          <w:i/>
          <w:szCs w:val="24"/>
        </w:rPr>
        <w:t>Non-Decal-able Assets</w:t>
      </w:r>
    </w:p>
    <w:p w14:paraId="25AFCF01" w14:textId="77777777" w:rsidR="00AA55E1" w:rsidRPr="00407BCD" w:rsidRDefault="00AA55E1" w:rsidP="002B678A">
      <w:pPr>
        <w:spacing w:after="0" w:line="240" w:lineRule="auto"/>
        <w:rPr>
          <w:rFonts w:ascii="Arial" w:eastAsia="Times New Roman" w:hAnsi="Arial" w:cs="Times New Roman"/>
          <w:szCs w:val="24"/>
        </w:rPr>
      </w:pPr>
      <w:r w:rsidRPr="002602BE">
        <w:rPr>
          <w:rFonts w:ascii="Arial" w:hAnsi="Arial" w:cs="Arial"/>
        </w:rPr>
        <w:t xml:space="preserve">It is a last resort not to tag an item. However, you may not be able to tag an item due to various reasons such as; the size of the asset, delicate nature (i.e. microscope objectives, etc.), surface temperature (i.e. hot or cold), bundling (i.e. multiple items recorded as one asset), systemizing (i.e. multiple components making up one asset), sensitivity (i.e. artwork, sculptures, antiques, some musical instruments, or calibrated research equipment), tangibility (i.e. software, which may or may not have a physical item associated with it), location (i.e. inside of another asset), etc. </w:t>
      </w:r>
      <w:r w:rsidRPr="002602BE">
        <w:rPr>
          <w:rFonts w:ascii="Arial" w:eastAsia="Times New Roman" w:hAnsi="Arial" w:cs="Times New Roman"/>
          <w:szCs w:val="24"/>
        </w:rPr>
        <w:t xml:space="preserve">When assets are located inside of other assets, a note should be entered in the asset record’s component tab referencing the tag number or asset number of the external asset. When it is not possible to tag an asset, record the asset as </w:t>
      </w:r>
      <w:proofErr w:type="gramStart"/>
      <w:r w:rsidRPr="002602BE">
        <w:rPr>
          <w:rFonts w:ascii="Arial" w:eastAsia="Times New Roman" w:hAnsi="Arial" w:cs="Times New Roman"/>
          <w:szCs w:val="24"/>
        </w:rPr>
        <w:t>Non Decal</w:t>
      </w:r>
      <w:proofErr w:type="gramEnd"/>
      <w:r w:rsidRPr="002602BE">
        <w:rPr>
          <w:rFonts w:ascii="Arial" w:eastAsia="Times New Roman" w:hAnsi="Arial" w:cs="Times New Roman"/>
          <w:szCs w:val="24"/>
        </w:rPr>
        <w:t xml:space="preserve">-able in the asset’s record by putting “ND” (in capital letters) at the </w:t>
      </w:r>
      <w:r w:rsidR="00407BCD">
        <w:rPr>
          <w:rFonts w:ascii="Arial" w:eastAsia="Times New Roman" w:hAnsi="Arial" w:cs="Times New Roman"/>
          <w:szCs w:val="24"/>
        </w:rPr>
        <w:t>end of the asset’s description.</w:t>
      </w:r>
    </w:p>
    <w:p w14:paraId="64A510E2" w14:textId="77777777" w:rsidR="002711BE" w:rsidRPr="002602BE" w:rsidRDefault="002711BE" w:rsidP="002B678A">
      <w:pPr>
        <w:spacing w:after="0" w:line="240" w:lineRule="auto"/>
        <w:rPr>
          <w:rFonts w:ascii="Arial" w:hAnsi="Arial" w:cs="Arial"/>
        </w:rPr>
      </w:pPr>
      <w:r w:rsidRPr="002602BE">
        <w:rPr>
          <w:rFonts w:ascii="Arial" w:hAnsi="Arial" w:cs="Arial"/>
        </w:rPr>
        <w:t xml:space="preserve">Once tagging has been completed, delete the decal line from the decal table. Scan the completed worksheet to G: Property: Decal </w:t>
      </w:r>
      <w:r w:rsidR="006A6D37" w:rsidRPr="002602BE">
        <w:rPr>
          <w:rFonts w:ascii="Arial" w:hAnsi="Arial" w:cs="Arial"/>
        </w:rPr>
        <w:t>Worksheets. Save the PDF as its</w:t>
      </w:r>
      <w:r w:rsidRPr="002602BE">
        <w:rPr>
          <w:rFonts w:ascii="Arial" w:hAnsi="Arial" w:cs="Arial"/>
        </w:rPr>
        <w:t xml:space="preserve"> corresponding decal number.</w:t>
      </w:r>
    </w:p>
    <w:p w14:paraId="2B859ECC" w14:textId="77777777" w:rsidR="002B678A" w:rsidRPr="002602BE" w:rsidRDefault="002B678A" w:rsidP="002B678A">
      <w:pPr>
        <w:spacing w:after="0" w:line="240" w:lineRule="auto"/>
        <w:rPr>
          <w:rFonts w:ascii="Arial" w:hAnsi="Arial" w:cs="Arial"/>
          <w:smallCaps/>
          <w:sz w:val="24"/>
          <w:szCs w:val="24"/>
        </w:rPr>
      </w:pPr>
    </w:p>
    <w:p w14:paraId="4029B2C7" w14:textId="77777777" w:rsidR="002B678A" w:rsidRPr="002602BE" w:rsidRDefault="002B678A" w:rsidP="002B678A">
      <w:pPr>
        <w:spacing w:after="0" w:line="240" w:lineRule="auto"/>
        <w:rPr>
          <w:rFonts w:ascii="Arial" w:hAnsi="Arial" w:cs="Arial"/>
          <w:b/>
          <w:i/>
          <w:smallCaps/>
          <w:sz w:val="24"/>
          <w:szCs w:val="24"/>
        </w:rPr>
      </w:pPr>
      <w:r w:rsidRPr="002602BE">
        <w:rPr>
          <w:rFonts w:ascii="Arial" w:hAnsi="Arial" w:cs="Arial"/>
          <w:b/>
          <w:i/>
          <w:smallCaps/>
          <w:sz w:val="24"/>
          <w:szCs w:val="24"/>
        </w:rPr>
        <w:t>WIP (Work-In-Progress) Assets</w:t>
      </w:r>
    </w:p>
    <w:p w14:paraId="1ABC5EC0" w14:textId="77777777" w:rsidR="002B678A" w:rsidRPr="002602BE" w:rsidRDefault="002B678A" w:rsidP="002B678A">
      <w:pPr>
        <w:spacing w:after="0" w:line="240" w:lineRule="auto"/>
        <w:rPr>
          <w:rFonts w:ascii="Arial" w:hAnsi="Arial" w:cs="Arial"/>
        </w:rPr>
      </w:pPr>
      <w:r w:rsidRPr="002602BE">
        <w:rPr>
          <w:rFonts w:ascii="Arial" w:hAnsi="Arial" w:cs="Arial"/>
        </w:rPr>
        <w:t>Reports are pulled based on the vendor</w:t>
      </w:r>
      <w:r w:rsidR="00FD7F5E" w:rsidRPr="002602BE">
        <w:rPr>
          <w:rFonts w:ascii="Arial" w:hAnsi="Arial" w:cs="Arial"/>
        </w:rPr>
        <w:t xml:space="preserve"> (CSU FABRICATION CAPITAL ASSET)</w:t>
      </w:r>
      <w:r w:rsidRPr="002602BE">
        <w:rPr>
          <w:rFonts w:ascii="Arial" w:hAnsi="Arial" w:cs="Arial"/>
        </w:rPr>
        <w:t>, manufacturer</w:t>
      </w:r>
      <w:r w:rsidR="00FD7F5E" w:rsidRPr="002602BE">
        <w:rPr>
          <w:rFonts w:ascii="Arial" w:hAnsi="Arial" w:cs="Arial"/>
        </w:rPr>
        <w:t xml:space="preserve"> (LOCAL FAB)</w:t>
      </w:r>
      <w:r w:rsidRPr="002602BE">
        <w:rPr>
          <w:rFonts w:ascii="Arial" w:hAnsi="Arial" w:cs="Arial"/>
        </w:rPr>
        <w:t xml:space="preserve">, and model </w:t>
      </w:r>
      <w:r w:rsidR="00F90EF2" w:rsidRPr="002602BE">
        <w:rPr>
          <w:rFonts w:ascii="Arial" w:hAnsi="Arial" w:cs="Arial"/>
        </w:rPr>
        <w:t>(CUSTOM).</w:t>
      </w:r>
      <w:r w:rsidR="00FD7F5E" w:rsidRPr="002602BE">
        <w:rPr>
          <w:rFonts w:ascii="Arial" w:hAnsi="Arial" w:cs="Arial"/>
        </w:rPr>
        <w:t xml:space="preserve"> </w:t>
      </w:r>
      <w:r w:rsidR="00F90EF2" w:rsidRPr="002602BE">
        <w:rPr>
          <w:rFonts w:ascii="Arial" w:hAnsi="Arial" w:cs="Arial"/>
        </w:rPr>
        <w:t>S</w:t>
      </w:r>
      <w:r w:rsidRPr="002602BE">
        <w:rPr>
          <w:rFonts w:ascii="Arial" w:hAnsi="Arial" w:cs="Arial"/>
        </w:rPr>
        <w:t xml:space="preserve">ee </w:t>
      </w:r>
      <w:r w:rsidR="00F90EF2" w:rsidRPr="002602BE">
        <w:rPr>
          <w:rFonts w:ascii="Arial" w:hAnsi="Arial" w:cs="Arial"/>
        </w:rPr>
        <w:t>other similar</w:t>
      </w:r>
      <w:r w:rsidRPr="002602BE">
        <w:rPr>
          <w:rFonts w:ascii="Arial" w:hAnsi="Arial" w:cs="Arial"/>
        </w:rPr>
        <w:t xml:space="preserve"> items for the best practice </w:t>
      </w:r>
      <w:r w:rsidR="00FD7F5E" w:rsidRPr="002602BE">
        <w:rPr>
          <w:rFonts w:ascii="Arial" w:hAnsi="Arial" w:cs="Arial"/>
        </w:rPr>
        <w:t xml:space="preserve">when </w:t>
      </w:r>
      <w:r w:rsidRPr="002602BE">
        <w:rPr>
          <w:rFonts w:ascii="Arial" w:hAnsi="Arial" w:cs="Arial"/>
        </w:rPr>
        <w:t xml:space="preserve">recording the asset information. </w:t>
      </w:r>
    </w:p>
    <w:p w14:paraId="478BB927" w14:textId="77777777" w:rsidR="002B678A" w:rsidRPr="002602BE" w:rsidRDefault="002B678A" w:rsidP="002B678A">
      <w:pPr>
        <w:spacing w:after="0" w:line="240" w:lineRule="auto"/>
        <w:rPr>
          <w:rFonts w:ascii="Arial" w:hAnsi="Arial" w:cs="Arial"/>
          <w:b/>
          <w:i/>
          <w:smallCaps/>
          <w:sz w:val="24"/>
          <w:szCs w:val="24"/>
        </w:rPr>
      </w:pPr>
    </w:p>
    <w:p w14:paraId="564AD8FF" w14:textId="77777777" w:rsidR="002B678A" w:rsidRPr="002602BE" w:rsidRDefault="002B678A" w:rsidP="002B678A">
      <w:pPr>
        <w:spacing w:after="0" w:line="240" w:lineRule="auto"/>
        <w:rPr>
          <w:rFonts w:ascii="Arial" w:hAnsi="Arial" w:cs="Arial"/>
          <w:b/>
          <w:i/>
          <w:smallCaps/>
          <w:sz w:val="24"/>
          <w:szCs w:val="24"/>
        </w:rPr>
      </w:pPr>
      <w:r w:rsidRPr="002602BE">
        <w:rPr>
          <w:rFonts w:ascii="Arial" w:hAnsi="Arial" w:cs="Arial"/>
          <w:b/>
          <w:i/>
          <w:smallCaps/>
          <w:sz w:val="24"/>
          <w:szCs w:val="24"/>
        </w:rPr>
        <w:t>Other Situations</w:t>
      </w:r>
    </w:p>
    <w:p w14:paraId="10738196" w14:textId="77777777" w:rsidR="002B678A" w:rsidRPr="002602BE" w:rsidRDefault="002B678A" w:rsidP="00727C56">
      <w:pPr>
        <w:pStyle w:val="ListParagraph"/>
        <w:numPr>
          <w:ilvl w:val="0"/>
          <w:numId w:val="42"/>
        </w:numPr>
        <w:spacing w:after="0" w:line="240" w:lineRule="auto"/>
        <w:ind w:left="360"/>
        <w:rPr>
          <w:rFonts w:ascii="Arial" w:hAnsi="Arial" w:cs="Arial"/>
        </w:rPr>
      </w:pPr>
      <w:r w:rsidRPr="002602BE">
        <w:rPr>
          <w:rFonts w:ascii="Arial" w:hAnsi="Arial" w:cs="Arial"/>
          <w:b/>
        </w:rPr>
        <w:t xml:space="preserve">IF </w:t>
      </w:r>
      <w:r w:rsidRPr="002602BE">
        <w:rPr>
          <w:rFonts w:ascii="Arial" w:hAnsi="Arial" w:cs="Arial"/>
        </w:rPr>
        <w:t>the item is being returned to the vendor:</w:t>
      </w:r>
    </w:p>
    <w:p w14:paraId="3A3F0DE4" w14:textId="77777777" w:rsidR="002B678A" w:rsidRPr="002602BE" w:rsidRDefault="002B678A" w:rsidP="00727C56">
      <w:pPr>
        <w:pStyle w:val="ListParagraph"/>
        <w:numPr>
          <w:ilvl w:val="1"/>
          <w:numId w:val="42"/>
        </w:numPr>
        <w:spacing w:after="0" w:line="240" w:lineRule="auto"/>
        <w:ind w:left="720"/>
        <w:rPr>
          <w:rFonts w:ascii="Arial" w:hAnsi="Arial" w:cs="Arial"/>
        </w:rPr>
      </w:pPr>
      <w:r w:rsidRPr="002602BE">
        <w:rPr>
          <w:rFonts w:ascii="Arial" w:hAnsi="Arial" w:cs="Arial"/>
          <w:b/>
        </w:rPr>
        <w:t xml:space="preserve">THEN </w:t>
      </w:r>
      <w:r w:rsidRPr="002602BE">
        <w:rPr>
          <w:rFonts w:ascii="Arial" w:hAnsi="Arial" w:cs="Arial"/>
        </w:rPr>
        <w:t>ask if there will be a credit or replacement item coming and notify the asset processor.</w:t>
      </w:r>
      <w:r w:rsidR="00D3752A" w:rsidRPr="002602BE">
        <w:rPr>
          <w:rFonts w:ascii="Arial" w:hAnsi="Arial" w:cs="Arial"/>
        </w:rPr>
        <w:t xml:space="preserve"> Kuali documents or paperwork may be necessary depending upon the situation.</w:t>
      </w:r>
    </w:p>
    <w:p w14:paraId="2004B8B9" w14:textId="77777777" w:rsidR="002B678A" w:rsidRPr="002602BE" w:rsidRDefault="002B678A" w:rsidP="00727C56">
      <w:pPr>
        <w:pStyle w:val="ListParagraph"/>
        <w:numPr>
          <w:ilvl w:val="0"/>
          <w:numId w:val="42"/>
        </w:numPr>
        <w:spacing w:after="0" w:line="240" w:lineRule="auto"/>
        <w:ind w:left="360"/>
        <w:rPr>
          <w:rFonts w:ascii="Arial" w:hAnsi="Arial" w:cs="Arial"/>
        </w:rPr>
      </w:pPr>
      <w:r w:rsidRPr="002602BE">
        <w:rPr>
          <w:rFonts w:ascii="Arial" w:hAnsi="Arial" w:cs="Arial"/>
          <w:b/>
        </w:rPr>
        <w:lastRenderedPageBreak/>
        <w:t>IF</w:t>
      </w:r>
      <w:r w:rsidRPr="002602BE">
        <w:rPr>
          <w:rFonts w:ascii="Arial" w:hAnsi="Arial" w:cs="Arial"/>
        </w:rPr>
        <w:t xml:space="preserve"> the item is being or has been transferred to another institution:</w:t>
      </w:r>
    </w:p>
    <w:p w14:paraId="702F6353" w14:textId="77777777" w:rsidR="002B678A" w:rsidRPr="002602BE" w:rsidRDefault="002B678A" w:rsidP="00727C56">
      <w:pPr>
        <w:pStyle w:val="ListParagraph"/>
        <w:numPr>
          <w:ilvl w:val="1"/>
          <w:numId w:val="42"/>
        </w:numPr>
        <w:spacing w:after="0" w:line="240" w:lineRule="auto"/>
        <w:ind w:left="720"/>
        <w:rPr>
          <w:rFonts w:ascii="Arial" w:hAnsi="Arial" w:cs="Arial"/>
        </w:rPr>
      </w:pPr>
      <w:r w:rsidRPr="002602BE">
        <w:rPr>
          <w:rFonts w:ascii="Arial" w:hAnsi="Arial" w:cs="Arial"/>
          <w:b/>
        </w:rPr>
        <w:t>THEN</w:t>
      </w:r>
      <w:r w:rsidRPr="002602BE">
        <w:rPr>
          <w:rFonts w:ascii="Arial" w:hAnsi="Arial" w:cs="Arial"/>
        </w:rPr>
        <w:t xml:space="preserve"> notify the asset processor.</w:t>
      </w:r>
      <w:r w:rsidR="00825245" w:rsidRPr="002602BE">
        <w:rPr>
          <w:rFonts w:ascii="Arial" w:hAnsi="Arial" w:cs="Arial"/>
        </w:rPr>
        <w:t xml:space="preserve"> The department will need to complete the proper paperwork for external transfers.</w:t>
      </w:r>
    </w:p>
    <w:p w14:paraId="65026A5A" w14:textId="77777777" w:rsidR="002B678A" w:rsidRPr="002602BE" w:rsidRDefault="002B678A" w:rsidP="00727C56">
      <w:pPr>
        <w:pStyle w:val="ListParagraph"/>
        <w:numPr>
          <w:ilvl w:val="0"/>
          <w:numId w:val="42"/>
        </w:numPr>
        <w:spacing w:after="0" w:line="240" w:lineRule="auto"/>
        <w:ind w:left="360"/>
        <w:rPr>
          <w:rFonts w:ascii="Arial" w:hAnsi="Arial" w:cs="Arial"/>
        </w:rPr>
      </w:pPr>
      <w:r w:rsidRPr="002602BE">
        <w:rPr>
          <w:rFonts w:ascii="Arial" w:hAnsi="Arial" w:cs="Arial"/>
          <w:b/>
        </w:rPr>
        <w:t>IF</w:t>
      </w:r>
      <w:r w:rsidRPr="002602BE">
        <w:rPr>
          <w:rFonts w:ascii="Arial" w:hAnsi="Arial" w:cs="Arial"/>
        </w:rPr>
        <w:t xml:space="preserve"> the item is an upgrade</w:t>
      </w:r>
      <w:r w:rsidR="00FD292F" w:rsidRPr="002602BE">
        <w:rPr>
          <w:rFonts w:ascii="Arial" w:hAnsi="Arial" w:cs="Arial"/>
        </w:rPr>
        <w:t>, enhancement, modification,</w:t>
      </w:r>
      <w:r w:rsidRPr="002602BE">
        <w:rPr>
          <w:rFonts w:ascii="Arial" w:hAnsi="Arial" w:cs="Arial"/>
        </w:rPr>
        <w:t xml:space="preserve"> or addition to a main item:</w:t>
      </w:r>
    </w:p>
    <w:p w14:paraId="28B6DAA2" w14:textId="77777777" w:rsidR="002B678A" w:rsidRPr="002602BE" w:rsidRDefault="002B678A" w:rsidP="00727C56">
      <w:pPr>
        <w:pStyle w:val="ListParagraph"/>
        <w:numPr>
          <w:ilvl w:val="1"/>
          <w:numId w:val="42"/>
        </w:numPr>
        <w:spacing w:after="0" w:line="240" w:lineRule="auto"/>
        <w:ind w:left="720"/>
        <w:rPr>
          <w:rFonts w:ascii="Arial" w:hAnsi="Arial" w:cs="Arial"/>
        </w:rPr>
      </w:pPr>
      <w:r w:rsidRPr="002602BE">
        <w:rPr>
          <w:rFonts w:ascii="Arial" w:hAnsi="Arial" w:cs="Arial"/>
          <w:b/>
        </w:rPr>
        <w:t>THEN</w:t>
      </w:r>
      <w:r w:rsidRPr="002602BE">
        <w:rPr>
          <w:rFonts w:ascii="Arial" w:hAnsi="Arial" w:cs="Arial"/>
        </w:rPr>
        <w:t xml:space="preserve"> this would be considered a “modify existing”</w:t>
      </w:r>
      <w:r w:rsidR="00FD292F" w:rsidRPr="002602BE">
        <w:rPr>
          <w:rFonts w:ascii="Arial" w:hAnsi="Arial" w:cs="Arial"/>
        </w:rPr>
        <w:t>. These costs will be tied to the base asset by</w:t>
      </w:r>
      <w:r w:rsidRPr="002602BE">
        <w:rPr>
          <w:rFonts w:ascii="Arial" w:hAnsi="Arial" w:cs="Arial"/>
        </w:rPr>
        <w:t xml:space="preserve"> </w:t>
      </w:r>
      <w:r w:rsidR="00FD292F" w:rsidRPr="002602BE">
        <w:rPr>
          <w:rFonts w:ascii="Arial" w:hAnsi="Arial" w:cs="Arial"/>
        </w:rPr>
        <w:t>adding</w:t>
      </w:r>
      <w:r w:rsidRPr="002602BE">
        <w:rPr>
          <w:rFonts w:ascii="Arial" w:hAnsi="Arial" w:cs="Arial"/>
        </w:rPr>
        <w:t xml:space="preserve"> a dash </w:t>
      </w:r>
      <w:r w:rsidR="00D3752A" w:rsidRPr="002602BE">
        <w:rPr>
          <w:rFonts w:ascii="Arial" w:hAnsi="Arial" w:cs="Arial"/>
        </w:rPr>
        <w:t xml:space="preserve">followed by a sequential </w:t>
      </w:r>
      <w:r w:rsidRPr="002602BE">
        <w:rPr>
          <w:rFonts w:ascii="Arial" w:hAnsi="Arial" w:cs="Arial"/>
        </w:rPr>
        <w:t>number</w:t>
      </w:r>
      <w:r w:rsidR="00FD292F" w:rsidRPr="002602BE">
        <w:rPr>
          <w:rFonts w:ascii="Arial" w:hAnsi="Arial" w:cs="Arial"/>
        </w:rPr>
        <w:t xml:space="preserve"> (1, 2, 3, etc.) to the base asset’s decal number.</w:t>
      </w:r>
      <w:r w:rsidRPr="002602BE">
        <w:rPr>
          <w:rFonts w:ascii="Arial" w:hAnsi="Arial" w:cs="Arial"/>
        </w:rPr>
        <w:t xml:space="preserve"> A </w:t>
      </w:r>
      <w:r w:rsidR="00FD292F" w:rsidRPr="002602BE">
        <w:rPr>
          <w:rFonts w:ascii="Arial" w:hAnsi="Arial" w:cs="Arial"/>
        </w:rPr>
        <w:t xml:space="preserve">dash </w:t>
      </w:r>
      <w:r w:rsidRPr="002602BE">
        <w:rPr>
          <w:rFonts w:ascii="Arial" w:hAnsi="Arial" w:cs="Arial"/>
        </w:rPr>
        <w:t xml:space="preserve">decal </w:t>
      </w:r>
      <w:r w:rsidR="00F90EF2" w:rsidRPr="002602BE">
        <w:rPr>
          <w:rFonts w:ascii="Arial" w:hAnsi="Arial" w:cs="Arial"/>
        </w:rPr>
        <w:t xml:space="preserve">will </w:t>
      </w:r>
      <w:r w:rsidRPr="002602BE">
        <w:rPr>
          <w:rFonts w:ascii="Arial" w:hAnsi="Arial" w:cs="Arial"/>
        </w:rPr>
        <w:t>not</w:t>
      </w:r>
      <w:r w:rsidR="00FD292F" w:rsidRPr="002602BE">
        <w:rPr>
          <w:rFonts w:ascii="Arial" w:hAnsi="Arial" w:cs="Arial"/>
        </w:rPr>
        <w:t xml:space="preserve"> be printed in these situations and all related assets will be merged </w:t>
      </w:r>
      <w:r w:rsidR="00495D25" w:rsidRPr="002602BE">
        <w:rPr>
          <w:rFonts w:ascii="Arial" w:hAnsi="Arial" w:cs="Arial"/>
        </w:rPr>
        <w:t xml:space="preserve">when the </w:t>
      </w:r>
      <w:r w:rsidR="00FD292F" w:rsidRPr="002602BE">
        <w:rPr>
          <w:rFonts w:ascii="Arial" w:hAnsi="Arial" w:cs="Arial"/>
        </w:rPr>
        <w:t>conditions for an asset merge have been met.</w:t>
      </w:r>
    </w:p>
    <w:p w14:paraId="09EE4DD3" w14:textId="77777777" w:rsidR="002B678A" w:rsidRPr="002602BE" w:rsidRDefault="002B678A" w:rsidP="00727C56">
      <w:pPr>
        <w:pStyle w:val="ListParagraph"/>
        <w:numPr>
          <w:ilvl w:val="0"/>
          <w:numId w:val="42"/>
        </w:numPr>
        <w:spacing w:after="0" w:line="240" w:lineRule="auto"/>
        <w:ind w:left="360"/>
        <w:rPr>
          <w:rFonts w:ascii="Arial" w:hAnsi="Arial" w:cs="Arial"/>
        </w:rPr>
      </w:pPr>
      <w:r w:rsidRPr="002602BE">
        <w:rPr>
          <w:rFonts w:ascii="Arial" w:hAnsi="Arial" w:cs="Arial"/>
          <w:b/>
        </w:rPr>
        <w:t xml:space="preserve">IF </w:t>
      </w:r>
      <w:r w:rsidR="00C70884" w:rsidRPr="002602BE">
        <w:rPr>
          <w:rFonts w:ascii="Arial" w:hAnsi="Arial" w:cs="Arial"/>
        </w:rPr>
        <w:t>the item is a</w:t>
      </w:r>
      <w:r w:rsidRPr="002602BE">
        <w:rPr>
          <w:rFonts w:ascii="Arial" w:hAnsi="Arial" w:cs="Arial"/>
        </w:rPr>
        <w:t xml:space="preserve"> replacement or spare part:</w:t>
      </w:r>
    </w:p>
    <w:p w14:paraId="162C4A62" w14:textId="77777777" w:rsidR="002B678A" w:rsidRPr="002602BE" w:rsidRDefault="002B678A" w:rsidP="00727C56">
      <w:pPr>
        <w:pStyle w:val="ListParagraph"/>
        <w:numPr>
          <w:ilvl w:val="1"/>
          <w:numId w:val="42"/>
        </w:numPr>
        <w:spacing w:after="0" w:line="240" w:lineRule="auto"/>
        <w:ind w:left="720"/>
        <w:rPr>
          <w:rFonts w:ascii="Arial" w:hAnsi="Arial" w:cs="Arial"/>
        </w:rPr>
      </w:pPr>
      <w:r w:rsidRPr="002602BE">
        <w:rPr>
          <w:rFonts w:ascii="Arial" w:hAnsi="Arial" w:cs="Arial"/>
          <w:b/>
        </w:rPr>
        <w:t>THEN</w:t>
      </w:r>
      <w:r w:rsidRPr="002602BE">
        <w:rPr>
          <w:rFonts w:ascii="Arial" w:hAnsi="Arial" w:cs="Arial"/>
        </w:rPr>
        <w:t xml:space="preserve"> </w:t>
      </w:r>
      <w:r w:rsidR="00D3752A" w:rsidRPr="002602BE">
        <w:rPr>
          <w:rFonts w:ascii="Arial" w:hAnsi="Arial" w:cs="Arial"/>
        </w:rPr>
        <w:t>notify the asset processor for review.</w:t>
      </w:r>
    </w:p>
    <w:p w14:paraId="3C2E43F4" w14:textId="77777777" w:rsidR="002B678A" w:rsidRPr="002602BE" w:rsidRDefault="002B678A" w:rsidP="00727C56">
      <w:pPr>
        <w:pStyle w:val="ListParagraph"/>
        <w:numPr>
          <w:ilvl w:val="0"/>
          <w:numId w:val="42"/>
        </w:numPr>
        <w:spacing w:after="0" w:line="240" w:lineRule="auto"/>
        <w:ind w:left="360"/>
        <w:rPr>
          <w:rFonts w:ascii="Arial" w:hAnsi="Arial" w:cs="Arial"/>
        </w:rPr>
      </w:pPr>
      <w:r w:rsidRPr="002602BE">
        <w:rPr>
          <w:rFonts w:ascii="Arial" w:hAnsi="Arial" w:cs="Arial"/>
          <w:b/>
        </w:rPr>
        <w:t xml:space="preserve">IF </w:t>
      </w:r>
      <w:r w:rsidRPr="002602BE">
        <w:rPr>
          <w:rFonts w:ascii="Arial" w:hAnsi="Arial" w:cs="Arial"/>
        </w:rPr>
        <w:t xml:space="preserve">the item is located </w:t>
      </w:r>
      <w:r w:rsidR="00D3752A" w:rsidRPr="002602BE">
        <w:rPr>
          <w:rFonts w:ascii="Arial" w:hAnsi="Arial" w:cs="Arial"/>
        </w:rPr>
        <w:t>off campus (</w:t>
      </w:r>
      <w:proofErr w:type="gramStart"/>
      <w:r w:rsidR="00D3752A" w:rsidRPr="002602BE">
        <w:rPr>
          <w:rFonts w:ascii="Arial" w:hAnsi="Arial" w:cs="Arial"/>
        </w:rPr>
        <w:t>i.e.</w:t>
      </w:r>
      <w:proofErr w:type="gramEnd"/>
      <w:r w:rsidR="00D3752A" w:rsidRPr="002602BE">
        <w:rPr>
          <w:rFonts w:ascii="Arial" w:hAnsi="Arial" w:cs="Arial"/>
        </w:rPr>
        <w:t xml:space="preserve"> someone’s home </w:t>
      </w:r>
      <w:r w:rsidRPr="002602BE">
        <w:rPr>
          <w:rFonts w:ascii="Arial" w:hAnsi="Arial" w:cs="Arial"/>
        </w:rPr>
        <w:t xml:space="preserve">or at a location </w:t>
      </w:r>
      <w:r w:rsidR="00C70884" w:rsidRPr="002602BE">
        <w:rPr>
          <w:rFonts w:ascii="Arial" w:hAnsi="Arial" w:cs="Arial"/>
        </w:rPr>
        <w:t>outside of a work-day’s drive):</w:t>
      </w:r>
    </w:p>
    <w:p w14:paraId="55F1C3E0" w14:textId="77777777" w:rsidR="002B678A" w:rsidRPr="002602BE" w:rsidRDefault="002B678A" w:rsidP="00727C56">
      <w:pPr>
        <w:pStyle w:val="ListParagraph"/>
        <w:numPr>
          <w:ilvl w:val="1"/>
          <w:numId w:val="42"/>
        </w:numPr>
        <w:spacing w:after="0" w:line="240" w:lineRule="auto"/>
        <w:ind w:left="720"/>
        <w:rPr>
          <w:rFonts w:ascii="Arial" w:hAnsi="Arial" w:cs="Arial"/>
        </w:rPr>
      </w:pPr>
      <w:r w:rsidRPr="002602BE">
        <w:rPr>
          <w:rFonts w:ascii="Arial" w:hAnsi="Arial" w:cs="Arial"/>
          <w:b/>
        </w:rPr>
        <w:t>THEN</w:t>
      </w:r>
      <w:r w:rsidRPr="002602BE">
        <w:rPr>
          <w:rFonts w:ascii="Arial" w:hAnsi="Arial" w:cs="Arial"/>
        </w:rPr>
        <w:t xml:space="preserve"> this is considered a </w:t>
      </w:r>
      <w:r w:rsidRPr="002602BE">
        <w:rPr>
          <w:rFonts w:ascii="Arial" w:hAnsi="Arial" w:cs="Arial"/>
          <w:i/>
        </w:rPr>
        <w:t xml:space="preserve">mail out </w:t>
      </w:r>
      <w:r w:rsidRPr="002602BE">
        <w:rPr>
          <w:rFonts w:ascii="Arial" w:hAnsi="Arial" w:cs="Arial"/>
        </w:rPr>
        <w:t>and a Kuali loan document must be submitted by the DPC/CAM Processor.</w:t>
      </w:r>
    </w:p>
    <w:p w14:paraId="36F45938" w14:textId="77777777" w:rsidR="002B678A" w:rsidRPr="002602BE" w:rsidRDefault="002B678A" w:rsidP="002B678A">
      <w:pPr>
        <w:pStyle w:val="ListParagraph"/>
        <w:spacing w:after="0" w:line="240" w:lineRule="auto"/>
        <w:ind w:left="1440"/>
        <w:rPr>
          <w:rFonts w:ascii="Arial" w:hAnsi="Arial" w:cs="Arial"/>
        </w:rPr>
      </w:pPr>
    </w:p>
    <w:p w14:paraId="570F81F3" w14:textId="77777777" w:rsidR="002B678A" w:rsidRPr="002602BE" w:rsidRDefault="002B678A" w:rsidP="002B678A">
      <w:pPr>
        <w:spacing w:after="0" w:line="240" w:lineRule="auto"/>
        <w:contextualSpacing/>
        <w:rPr>
          <w:rFonts w:ascii="Arial" w:hAnsi="Arial" w:cs="Arial"/>
          <w:b/>
          <w:i/>
        </w:rPr>
      </w:pPr>
      <w:r w:rsidRPr="002602BE">
        <w:rPr>
          <w:rFonts w:ascii="Arial" w:hAnsi="Arial" w:cs="Arial"/>
          <w:b/>
          <w:i/>
        </w:rPr>
        <w:t xml:space="preserve">Mail-Outs: </w:t>
      </w:r>
      <w:r w:rsidR="00D3752A" w:rsidRPr="002602BE">
        <w:rPr>
          <w:rFonts w:ascii="Arial" w:hAnsi="Arial" w:cs="Arial"/>
        </w:rPr>
        <w:t>When assets are</w:t>
      </w:r>
      <w:r w:rsidRPr="002602BE">
        <w:rPr>
          <w:rFonts w:ascii="Arial" w:hAnsi="Arial" w:cs="Arial"/>
        </w:rPr>
        <w:t xml:space="preserve"> </w:t>
      </w:r>
      <w:r w:rsidR="00D3752A" w:rsidRPr="002602BE">
        <w:rPr>
          <w:rFonts w:ascii="Arial" w:hAnsi="Arial" w:cs="Arial"/>
        </w:rPr>
        <w:t xml:space="preserve">located </w:t>
      </w:r>
      <w:r w:rsidRPr="002602BE">
        <w:rPr>
          <w:rFonts w:ascii="Arial" w:hAnsi="Arial" w:cs="Arial"/>
        </w:rPr>
        <w:t xml:space="preserve">off campus, ask for a contact name and address at the site where the decal can </w:t>
      </w:r>
      <w:proofErr w:type="gramStart"/>
      <w:r w:rsidRPr="002602BE">
        <w:rPr>
          <w:rFonts w:ascii="Arial" w:hAnsi="Arial" w:cs="Arial"/>
        </w:rPr>
        <w:t>mailed</w:t>
      </w:r>
      <w:proofErr w:type="gramEnd"/>
      <w:r w:rsidRPr="002602BE">
        <w:rPr>
          <w:rFonts w:ascii="Arial" w:hAnsi="Arial" w:cs="Arial"/>
        </w:rPr>
        <w:t>.</w:t>
      </w:r>
    </w:p>
    <w:p w14:paraId="08F9217F"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Open H: Inventory: Mail-out.doc</w:t>
      </w:r>
    </w:p>
    <w:p w14:paraId="5886ACEC"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Enter name and address information for envelope… highlight and copy</w:t>
      </w:r>
    </w:p>
    <w:p w14:paraId="41A4C4E2"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Paste address into letter… (tab lines to line up under name)</w:t>
      </w:r>
    </w:p>
    <w:p w14:paraId="6921E233"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Print the envelope (use pre-printed return address envelope) and mail-out letter</w:t>
      </w:r>
    </w:p>
    <w:p w14:paraId="53EF9F09"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Open H: Property Management: Decals: DECAL TABLE.xls - record mail-out date under ‘DECAL DATE’</w:t>
      </w:r>
    </w:p>
    <w:p w14:paraId="2AB4F450"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Note the mailing information in the notes section of the decal table.</w:t>
      </w:r>
    </w:p>
    <w:p w14:paraId="7B0D64F2" w14:textId="77777777" w:rsidR="002B678A" w:rsidRPr="002602BE" w:rsidRDefault="002B678A" w:rsidP="00587F44">
      <w:pPr>
        <w:pStyle w:val="ListParagraph"/>
        <w:numPr>
          <w:ilvl w:val="0"/>
          <w:numId w:val="41"/>
        </w:numPr>
        <w:spacing w:after="160" w:line="240" w:lineRule="auto"/>
        <w:ind w:left="360"/>
        <w:rPr>
          <w:rFonts w:ascii="Arial" w:hAnsi="Arial" w:cs="Arial"/>
        </w:rPr>
      </w:pPr>
      <w:r w:rsidRPr="002602BE">
        <w:rPr>
          <w:rFonts w:ascii="Arial" w:hAnsi="Arial" w:cs="Arial"/>
        </w:rPr>
        <w:t>Mail the original worksheet(s) with the letter through campus mail.</w:t>
      </w:r>
    </w:p>
    <w:p w14:paraId="4BE6877B" w14:textId="77777777" w:rsidR="002B678A" w:rsidRPr="002602BE" w:rsidRDefault="002B678A" w:rsidP="002B678A">
      <w:pPr>
        <w:spacing w:after="0" w:line="240" w:lineRule="auto"/>
        <w:rPr>
          <w:rFonts w:ascii="Arial" w:hAnsi="Arial" w:cs="Arial"/>
        </w:rPr>
      </w:pPr>
      <w:r w:rsidRPr="002602BE">
        <w:rPr>
          <w:rFonts w:ascii="Arial" w:hAnsi="Arial" w:cs="Arial"/>
        </w:rPr>
        <w:t>Follow up with the contact after 1 month, if you have not received the worksheet back send a reminder and give them another month to return it then send out another reminder etc. until you have received the worksheet back.</w:t>
      </w:r>
    </w:p>
    <w:p w14:paraId="65E8655B" w14:textId="77777777" w:rsidR="002B678A" w:rsidRPr="002602BE" w:rsidRDefault="002B678A" w:rsidP="002B678A">
      <w:pPr>
        <w:spacing w:after="0" w:line="240" w:lineRule="auto"/>
        <w:rPr>
          <w:rFonts w:ascii="Arial" w:hAnsi="Arial" w:cs="Arial"/>
          <w:b/>
        </w:rPr>
      </w:pPr>
    </w:p>
    <w:p w14:paraId="1F852E93" w14:textId="77777777" w:rsidR="002B678A" w:rsidRPr="002602BE" w:rsidRDefault="002B678A" w:rsidP="002B678A">
      <w:pPr>
        <w:spacing w:after="0" w:line="240" w:lineRule="auto"/>
        <w:contextualSpacing/>
        <w:rPr>
          <w:rFonts w:ascii="Arial" w:hAnsi="Arial" w:cs="Arial"/>
          <w:b/>
          <w:i/>
        </w:rPr>
      </w:pPr>
      <w:r w:rsidRPr="002602BE">
        <w:rPr>
          <w:rFonts w:ascii="Arial" w:hAnsi="Arial" w:cs="Arial"/>
          <w:b/>
          <w:i/>
        </w:rPr>
        <w:t xml:space="preserve">Special Precautions: </w:t>
      </w:r>
      <w:r w:rsidRPr="002602BE">
        <w:rPr>
          <w:rFonts w:ascii="Arial" w:hAnsi="Arial" w:cs="Arial"/>
        </w:rPr>
        <w:t>SENSITIVE AREAS; some labs or areas on campus have specialized studies going on that you may harm if you tag the equipment without an operator’s help. Some labs have harmful environments. These areas are usually labeled outside the door. IF YOU MUST GO INTO ANY LAB, FIRST FIND SOMEONE TO HELP YOU.</w:t>
      </w:r>
    </w:p>
    <w:p w14:paraId="53588110" w14:textId="77777777" w:rsidR="002B678A" w:rsidRPr="002602BE" w:rsidRDefault="002B678A" w:rsidP="002B678A">
      <w:pPr>
        <w:spacing w:after="0" w:line="240" w:lineRule="auto"/>
        <w:rPr>
          <w:rFonts w:ascii="Arial" w:hAnsi="Arial" w:cs="Arial"/>
        </w:rPr>
      </w:pPr>
      <w:r w:rsidRPr="002602BE">
        <w:rPr>
          <w:rFonts w:ascii="Arial" w:hAnsi="Arial" w:cs="Arial"/>
        </w:rPr>
        <w:t>Some equipment is very sensitive</w:t>
      </w:r>
      <w:r w:rsidR="00737433">
        <w:rPr>
          <w:rFonts w:ascii="Arial" w:hAnsi="Arial" w:cs="Arial"/>
        </w:rPr>
        <w:t>,</w:t>
      </w:r>
      <w:r w:rsidRPr="002602BE">
        <w:rPr>
          <w:rFonts w:ascii="Arial" w:hAnsi="Arial" w:cs="Arial"/>
        </w:rPr>
        <w:t xml:space="preserve"> and you should not tag it if it is running. If this is the case, make an appointment to come back and tag it when it will be shut down.</w:t>
      </w:r>
    </w:p>
    <w:p w14:paraId="055C1D7B" w14:textId="77777777" w:rsidR="000C5396" w:rsidRPr="00D31B1C" w:rsidRDefault="000C5396" w:rsidP="00D31B1C">
      <w:pPr>
        <w:spacing w:after="0" w:line="240" w:lineRule="auto"/>
        <w:rPr>
          <w:rFonts w:ascii="Arial" w:eastAsia="Times New Roman" w:hAnsi="Arial" w:cs="Times New Roman"/>
          <w:szCs w:val="24"/>
        </w:rPr>
      </w:pPr>
      <w:bookmarkStart w:id="26" w:name="_Toc221441400"/>
      <w:bookmarkEnd w:id="25"/>
    </w:p>
    <w:p w14:paraId="39E3A2EB" w14:textId="77777777" w:rsidR="00F25388" w:rsidRDefault="00456671" w:rsidP="00F25388">
      <w:pPr>
        <w:pStyle w:val="Heading1"/>
        <w:rPr>
          <w:bCs w:val="0"/>
          <w:sz w:val="24"/>
          <w:szCs w:val="24"/>
        </w:rPr>
      </w:pPr>
      <w:bookmarkStart w:id="27" w:name="_Toc338935096"/>
      <w:r w:rsidRPr="00015F32">
        <w:rPr>
          <w:bCs w:val="0"/>
          <w:sz w:val="24"/>
          <w:szCs w:val="24"/>
        </w:rPr>
        <w:t>PHYSICAL INVENTORIES</w:t>
      </w:r>
      <w:bookmarkEnd w:id="26"/>
      <w:bookmarkEnd w:id="27"/>
    </w:p>
    <w:p w14:paraId="6CEDE3CA" w14:textId="77777777" w:rsidR="00F25388" w:rsidRPr="00343F41" w:rsidRDefault="00456671" w:rsidP="003040A3">
      <w:pPr>
        <w:pStyle w:val="Heading1"/>
        <w:rPr>
          <w:b w:val="0"/>
          <w:sz w:val="22"/>
          <w:szCs w:val="22"/>
        </w:rPr>
      </w:pPr>
      <w:r w:rsidRPr="00343F41">
        <w:rPr>
          <w:b w:val="0"/>
          <w:sz w:val="22"/>
          <w:szCs w:val="22"/>
        </w:rPr>
        <w:t>Physical inventories are completed to secure university assets and assist organizations with effective management of capital equipment. The inventory process is an essential part of ensuring compliance with federal requirements, including the mandate to perform an inventory once every two years</w:t>
      </w:r>
      <w:r w:rsidR="00645800" w:rsidRPr="00343F41">
        <w:rPr>
          <w:b w:val="0"/>
          <w:sz w:val="22"/>
          <w:szCs w:val="22"/>
        </w:rPr>
        <w:t xml:space="preserve"> or more frequently</w:t>
      </w:r>
      <w:r w:rsidRPr="00343F41">
        <w:rPr>
          <w:b w:val="0"/>
          <w:sz w:val="22"/>
          <w:szCs w:val="22"/>
        </w:rPr>
        <w:t>.</w:t>
      </w:r>
      <w:r w:rsidR="00137E61">
        <w:rPr>
          <w:b w:val="0"/>
          <w:sz w:val="22"/>
          <w:szCs w:val="22"/>
        </w:rPr>
        <w:t xml:space="preserve"> </w:t>
      </w:r>
      <w:r w:rsidR="00645800" w:rsidRPr="00343F41">
        <w:rPr>
          <w:b w:val="0"/>
          <w:sz w:val="22"/>
          <w:szCs w:val="22"/>
        </w:rPr>
        <w:t xml:space="preserve">Circumstances </w:t>
      </w:r>
      <w:r w:rsidR="00F6273C" w:rsidRPr="00343F41">
        <w:rPr>
          <w:b w:val="0"/>
          <w:sz w:val="22"/>
          <w:szCs w:val="22"/>
        </w:rPr>
        <w:t>that</w:t>
      </w:r>
      <w:r w:rsidR="00645800" w:rsidRPr="00343F41">
        <w:rPr>
          <w:b w:val="0"/>
          <w:sz w:val="22"/>
          <w:szCs w:val="22"/>
        </w:rPr>
        <w:t xml:space="preserve"> may warrant </w:t>
      </w:r>
      <w:r w:rsidR="003F55B3" w:rsidRPr="00343F41">
        <w:rPr>
          <w:b w:val="0"/>
          <w:sz w:val="22"/>
          <w:szCs w:val="22"/>
        </w:rPr>
        <w:t xml:space="preserve">inventories being performed more frequently </w:t>
      </w:r>
      <w:r w:rsidR="00645800" w:rsidRPr="00343F41">
        <w:rPr>
          <w:b w:val="0"/>
          <w:sz w:val="22"/>
          <w:szCs w:val="22"/>
        </w:rPr>
        <w:t>include:</w:t>
      </w:r>
    </w:p>
    <w:p w14:paraId="7D48B517" w14:textId="77777777" w:rsidR="00645800" w:rsidRPr="00343F41" w:rsidRDefault="00E25BC7" w:rsidP="00587F44">
      <w:pPr>
        <w:pStyle w:val="ListParagraph"/>
        <w:numPr>
          <w:ilvl w:val="0"/>
          <w:numId w:val="18"/>
        </w:numPr>
        <w:spacing w:after="0" w:line="240" w:lineRule="auto"/>
        <w:rPr>
          <w:rFonts w:ascii="Arial" w:eastAsia="Times New Roman" w:hAnsi="Arial" w:cs="Times New Roman"/>
          <w:szCs w:val="24"/>
        </w:rPr>
      </w:pPr>
      <w:r>
        <w:rPr>
          <w:rFonts w:ascii="Arial" w:eastAsia="Times New Roman" w:hAnsi="Arial" w:cs="Times New Roman"/>
          <w:szCs w:val="24"/>
        </w:rPr>
        <w:t>Award close</w:t>
      </w:r>
      <w:r w:rsidR="00645800" w:rsidRPr="00343F41">
        <w:rPr>
          <w:rFonts w:ascii="Arial" w:eastAsia="Times New Roman" w:hAnsi="Arial" w:cs="Times New Roman"/>
          <w:szCs w:val="24"/>
        </w:rPr>
        <w:t>out or termination</w:t>
      </w:r>
    </w:p>
    <w:p w14:paraId="6958252B" w14:textId="77777777" w:rsidR="00645800" w:rsidRPr="00343F41" w:rsidRDefault="00645800" w:rsidP="00587F44">
      <w:pPr>
        <w:pStyle w:val="ListParagraph"/>
        <w:numPr>
          <w:ilvl w:val="0"/>
          <w:numId w:val="18"/>
        </w:numPr>
        <w:spacing w:after="0" w:line="240" w:lineRule="auto"/>
        <w:rPr>
          <w:rFonts w:ascii="Arial" w:eastAsia="Times New Roman" w:hAnsi="Arial" w:cs="Times New Roman"/>
          <w:szCs w:val="24"/>
        </w:rPr>
      </w:pPr>
      <w:r w:rsidRPr="00343F41">
        <w:rPr>
          <w:rFonts w:ascii="Arial" w:eastAsia="Times New Roman" w:hAnsi="Arial" w:cs="Times New Roman"/>
          <w:szCs w:val="24"/>
        </w:rPr>
        <w:t>Terms and conditions of a sponsored project</w:t>
      </w:r>
    </w:p>
    <w:p w14:paraId="7596DF86" w14:textId="77777777" w:rsidR="00645800" w:rsidRPr="00343F41" w:rsidRDefault="00645800" w:rsidP="00587F44">
      <w:pPr>
        <w:pStyle w:val="ListParagraph"/>
        <w:numPr>
          <w:ilvl w:val="0"/>
          <w:numId w:val="18"/>
        </w:numPr>
        <w:spacing w:after="0" w:line="240" w:lineRule="auto"/>
        <w:rPr>
          <w:rFonts w:ascii="Arial" w:eastAsia="Times New Roman" w:hAnsi="Arial" w:cs="Times New Roman"/>
          <w:szCs w:val="24"/>
        </w:rPr>
      </w:pPr>
      <w:r w:rsidRPr="00343F41">
        <w:rPr>
          <w:rFonts w:ascii="Arial" w:eastAsia="Times New Roman" w:hAnsi="Arial" w:cs="Times New Roman"/>
          <w:szCs w:val="24"/>
        </w:rPr>
        <w:t>Results of a prior inventory</w:t>
      </w:r>
    </w:p>
    <w:p w14:paraId="380A1004" w14:textId="77777777" w:rsidR="00645800" w:rsidRPr="00343F41" w:rsidRDefault="00645800" w:rsidP="00587F44">
      <w:pPr>
        <w:pStyle w:val="ListParagraph"/>
        <w:numPr>
          <w:ilvl w:val="0"/>
          <w:numId w:val="18"/>
        </w:numPr>
        <w:spacing w:after="0" w:line="240" w:lineRule="auto"/>
        <w:rPr>
          <w:rFonts w:ascii="Arial" w:eastAsia="Times New Roman" w:hAnsi="Arial" w:cs="Times New Roman"/>
          <w:szCs w:val="24"/>
        </w:rPr>
      </w:pPr>
      <w:r w:rsidRPr="00343F41">
        <w:rPr>
          <w:rFonts w:ascii="Arial" w:eastAsia="Times New Roman" w:hAnsi="Arial" w:cs="Times New Roman"/>
          <w:szCs w:val="24"/>
        </w:rPr>
        <w:t>Changes in level of departmental compliance</w:t>
      </w:r>
    </w:p>
    <w:p w14:paraId="75153880" w14:textId="77777777" w:rsidR="00645800" w:rsidRPr="00343F41" w:rsidRDefault="00645800" w:rsidP="00587F44">
      <w:pPr>
        <w:pStyle w:val="ListParagraph"/>
        <w:numPr>
          <w:ilvl w:val="0"/>
          <w:numId w:val="18"/>
        </w:numPr>
        <w:spacing w:after="0" w:line="240" w:lineRule="auto"/>
        <w:rPr>
          <w:rFonts w:ascii="Arial" w:eastAsia="Times New Roman" w:hAnsi="Arial" w:cs="Times New Roman"/>
          <w:szCs w:val="24"/>
        </w:rPr>
      </w:pPr>
      <w:r w:rsidRPr="00343F41">
        <w:rPr>
          <w:rFonts w:ascii="Arial" w:eastAsia="Times New Roman" w:hAnsi="Arial" w:cs="Times New Roman"/>
          <w:szCs w:val="24"/>
        </w:rPr>
        <w:t>Large organizational changes</w:t>
      </w:r>
    </w:p>
    <w:p w14:paraId="4A25788A" w14:textId="77777777" w:rsidR="00645800" w:rsidRPr="00343F41" w:rsidRDefault="00645800" w:rsidP="00587F44">
      <w:pPr>
        <w:pStyle w:val="ListParagraph"/>
        <w:numPr>
          <w:ilvl w:val="0"/>
          <w:numId w:val="18"/>
        </w:numPr>
        <w:spacing w:after="0" w:line="240" w:lineRule="auto"/>
        <w:rPr>
          <w:rFonts w:ascii="Arial" w:eastAsia="Times New Roman" w:hAnsi="Arial" w:cs="Times New Roman"/>
          <w:szCs w:val="24"/>
        </w:rPr>
      </w:pPr>
      <w:r w:rsidRPr="00343F41">
        <w:rPr>
          <w:rFonts w:ascii="Arial" w:eastAsia="Times New Roman" w:hAnsi="Arial" w:cs="Times New Roman"/>
          <w:szCs w:val="24"/>
        </w:rPr>
        <w:t>Emergency response or support</w:t>
      </w:r>
    </w:p>
    <w:p w14:paraId="1A8E31A8" w14:textId="77777777" w:rsidR="003A6808" w:rsidRPr="00407BCD" w:rsidRDefault="00410872" w:rsidP="003A6808">
      <w:pPr>
        <w:spacing w:after="0" w:line="240" w:lineRule="auto"/>
        <w:rPr>
          <w:rFonts w:ascii="Arial" w:eastAsia="Times New Roman" w:hAnsi="Arial" w:cs="Arial"/>
          <w:szCs w:val="24"/>
        </w:rPr>
      </w:pPr>
      <w:r w:rsidRPr="00343F41">
        <w:rPr>
          <w:rFonts w:ascii="Arial" w:eastAsia="Times New Roman" w:hAnsi="Arial" w:cs="Times New Roman"/>
          <w:szCs w:val="24"/>
        </w:rPr>
        <w:t>Physical inventories are performed in accordance with university policy and s</w:t>
      </w:r>
      <w:r w:rsidR="00B7353A" w:rsidRPr="00343F41">
        <w:rPr>
          <w:rFonts w:ascii="Arial" w:eastAsia="Times New Roman" w:hAnsi="Arial" w:cs="Times New Roman"/>
          <w:szCs w:val="24"/>
        </w:rPr>
        <w:t>ponsor compliance requirements.</w:t>
      </w:r>
      <w:r w:rsidR="00137E61">
        <w:rPr>
          <w:rFonts w:ascii="Arial" w:eastAsia="Times New Roman" w:hAnsi="Arial" w:cs="Times New Roman"/>
          <w:szCs w:val="24"/>
        </w:rPr>
        <w:t xml:space="preserve"> </w:t>
      </w:r>
      <w:r w:rsidRPr="00343F41">
        <w:rPr>
          <w:rFonts w:ascii="Arial" w:eastAsia="Times New Roman" w:hAnsi="Arial" w:cs="Times New Roman"/>
          <w:szCs w:val="24"/>
        </w:rPr>
        <w:t>The f</w:t>
      </w:r>
      <w:r w:rsidR="00456671" w:rsidRPr="00343F41">
        <w:rPr>
          <w:rFonts w:ascii="Arial" w:eastAsia="Times New Roman" w:hAnsi="Arial" w:cs="Times New Roman"/>
          <w:szCs w:val="24"/>
        </w:rPr>
        <w:t xml:space="preserve">ederal government’s Office of Management and Budget </w:t>
      </w:r>
      <w:r w:rsidRPr="00343F41">
        <w:rPr>
          <w:rFonts w:ascii="Arial" w:eastAsia="Times New Roman" w:hAnsi="Arial" w:cs="Times New Roman"/>
          <w:szCs w:val="24"/>
        </w:rPr>
        <w:t>(OMB)</w:t>
      </w:r>
      <w:r w:rsidR="004B5164">
        <w:rPr>
          <w:rFonts w:ascii="Arial" w:eastAsia="Times New Roman" w:hAnsi="Arial" w:cs="Times New Roman"/>
          <w:szCs w:val="24"/>
        </w:rPr>
        <w:t xml:space="preserve"> and FAR </w:t>
      </w:r>
      <w:r w:rsidR="004B5164">
        <w:rPr>
          <w:rFonts w:ascii="Arial" w:eastAsia="Times New Roman" w:hAnsi="Arial" w:cs="Times New Roman"/>
          <w:szCs w:val="24"/>
        </w:rPr>
        <w:lastRenderedPageBreak/>
        <w:t>52.245-1</w:t>
      </w:r>
      <w:r w:rsidRPr="00343F41">
        <w:rPr>
          <w:rFonts w:ascii="Arial" w:eastAsia="Times New Roman" w:hAnsi="Arial" w:cs="Times New Roman"/>
          <w:szCs w:val="24"/>
        </w:rPr>
        <w:t xml:space="preserve"> </w:t>
      </w:r>
      <w:r w:rsidR="00456671" w:rsidRPr="00343F41">
        <w:rPr>
          <w:rFonts w:ascii="Arial" w:eastAsia="Times New Roman" w:hAnsi="Arial" w:cs="Times New Roman"/>
          <w:szCs w:val="24"/>
        </w:rPr>
        <w:t xml:space="preserve">governs </w:t>
      </w:r>
      <w:r w:rsidR="00465BA9" w:rsidRPr="00343F41">
        <w:rPr>
          <w:rFonts w:ascii="Arial" w:eastAsia="Times New Roman" w:hAnsi="Arial" w:cs="Times New Roman"/>
          <w:szCs w:val="24"/>
        </w:rPr>
        <w:t>CSU</w:t>
      </w:r>
      <w:r w:rsidR="00456671" w:rsidRPr="00343F41">
        <w:rPr>
          <w:rFonts w:ascii="Arial" w:eastAsia="Times New Roman" w:hAnsi="Arial" w:cs="Times New Roman"/>
          <w:szCs w:val="24"/>
        </w:rPr>
        <w:t xml:space="preserve">. Its official documents entitled, Circulars A110, and A-21 can be found at: </w:t>
      </w:r>
      <w:hyperlink r:id="rId45" w:history="1">
        <w:r w:rsidR="00456671" w:rsidRPr="00BF74EF">
          <w:rPr>
            <w:rFonts w:ascii="Arial" w:eastAsia="Times New Roman" w:hAnsi="Arial" w:cs="Arial"/>
            <w:szCs w:val="24"/>
          </w:rPr>
          <w:t>http://www.whitehouse.gov/OMB/circulars/index.html</w:t>
        </w:r>
      </w:hyperlink>
      <w:r w:rsidR="00FD3417" w:rsidRPr="00BF74EF">
        <w:rPr>
          <w:rFonts w:ascii="Arial" w:eastAsia="Times New Roman" w:hAnsi="Arial" w:cs="Arial"/>
          <w:szCs w:val="24"/>
        </w:rPr>
        <w:t>.</w:t>
      </w:r>
    </w:p>
    <w:p w14:paraId="5C13C69B" w14:textId="77777777" w:rsidR="004340D6" w:rsidRDefault="00645800" w:rsidP="003A6808">
      <w:pPr>
        <w:spacing w:after="0" w:line="240" w:lineRule="auto"/>
        <w:rPr>
          <w:rFonts w:ascii="Arial" w:hAnsi="Arial" w:cs="Arial"/>
        </w:rPr>
      </w:pPr>
      <w:r w:rsidRPr="00343F41">
        <w:rPr>
          <w:rFonts w:ascii="Arial" w:eastAsia="Times New Roman" w:hAnsi="Arial" w:cs="Times New Roman"/>
          <w:szCs w:val="24"/>
        </w:rPr>
        <w:t xml:space="preserve">To ensure </w:t>
      </w:r>
      <w:r w:rsidR="00947F27">
        <w:rPr>
          <w:rFonts w:ascii="Arial" w:eastAsia="Times New Roman" w:hAnsi="Arial" w:cs="Times New Roman"/>
          <w:szCs w:val="24"/>
        </w:rPr>
        <w:t>a separation of duties;</w:t>
      </w:r>
      <w:r w:rsidRPr="00343F41">
        <w:rPr>
          <w:rFonts w:ascii="Arial" w:eastAsia="Times New Roman" w:hAnsi="Arial" w:cs="Times New Roman"/>
          <w:szCs w:val="24"/>
        </w:rPr>
        <w:t xml:space="preserve"> the primary inventory verification is performed by</w:t>
      </w:r>
      <w:r w:rsidR="00947F27">
        <w:rPr>
          <w:rFonts w:ascii="Arial" w:eastAsia="Times New Roman" w:hAnsi="Arial" w:cs="Times New Roman"/>
          <w:szCs w:val="24"/>
        </w:rPr>
        <w:t xml:space="preserve"> </w:t>
      </w:r>
      <w:r w:rsidR="00B25AF5">
        <w:rPr>
          <w:rFonts w:ascii="Arial" w:eastAsia="Times New Roman" w:hAnsi="Arial" w:cs="Times New Roman"/>
          <w:szCs w:val="24"/>
        </w:rPr>
        <w:t>an</w:t>
      </w:r>
      <w:r w:rsidR="00947F27">
        <w:rPr>
          <w:rFonts w:ascii="Arial" w:eastAsia="Times New Roman" w:hAnsi="Arial" w:cs="Times New Roman"/>
          <w:szCs w:val="24"/>
        </w:rPr>
        <w:t xml:space="preserve"> Inventory S</w:t>
      </w:r>
      <w:r w:rsidR="00B25AF5">
        <w:rPr>
          <w:rFonts w:ascii="Arial" w:eastAsia="Times New Roman" w:hAnsi="Arial" w:cs="Times New Roman"/>
          <w:szCs w:val="24"/>
        </w:rPr>
        <w:t>pecialist</w:t>
      </w:r>
      <w:r w:rsidR="00947F27">
        <w:rPr>
          <w:rFonts w:ascii="Arial" w:eastAsia="Times New Roman" w:hAnsi="Arial" w:cs="Times New Roman"/>
          <w:szCs w:val="24"/>
        </w:rPr>
        <w:t xml:space="preserve">, </w:t>
      </w:r>
      <w:r w:rsidR="00002C38" w:rsidRPr="00343F41">
        <w:rPr>
          <w:rFonts w:ascii="Arial" w:eastAsia="Times New Roman" w:hAnsi="Arial" w:cs="Times New Roman"/>
          <w:szCs w:val="24"/>
        </w:rPr>
        <w:t>within</w:t>
      </w:r>
      <w:r w:rsidRPr="00343F41">
        <w:rPr>
          <w:rFonts w:ascii="Arial" w:eastAsia="Times New Roman" w:hAnsi="Arial" w:cs="Times New Roman"/>
          <w:szCs w:val="24"/>
        </w:rPr>
        <w:t xml:space="preserve"> Property Management</w:t>
      </w:r>
      <w:r w:rsidR="00947F27">
        <w:rPr>
          <w:rFonts w:ascii="Arial" w:eastAsia="Times New Roman" w:hAnsi="Arial" w:cs="Times New Roman"/>
          <w:szCs w:val="24"/>
        </w:rPr>
        <w:t xml:space="preserve">, </w:t>
      </w:r>
      <w:r w:rsidR="00002C38" w:rsidRPr="00343F41">
        <w:rPr>
          <w:rFonts w:ascii="Arial" w:eastAsia="Times New Roman" w:hAnsi="Arial" w:cs="Times New Roman"/>
          <w:szCs w:val="24"/>
        </w:rPr>
        <w:t>and the</w:t>
      </w:r>
      <w:r w:rsidRPr="00343F41">
        <w:rPr>
          <w:rFonts w:ascii="Arial" w:eastAsia="Times New Roman" w:hAnsi="Arial" w:cs="Times New Roman"/>
          <w:szCs w:val="24"/>
        </w:rPr>
        <w:t xml:space="preserve"> </w:t>
      </w:r>
      <w:r w:rsidR="00F6273C" w:rsidRPr="00343F41">
        <w:rPr>
          <w:rFonts w:ascii="Arial" w:eastAsia="Times New Roman" w:hAnsi="Arial" w:cs="Times New Roman"/>
          <w:szCs w:val="24"/>
        </w:rPr>
        <w:t>reconciliation of exceptions</w:t>
      </w:r>
      <w:r w:rsidR="00947F27" w:rsidRPr="00947F27">
        <w:rPr>
          <w:rFonts w:ascii="Arial" w:eastAsia="Times New Roman" w:hAnsi="Arial" w:cs="Times New Roman"/>
          <w:szCs w:val="24"/>
        </w:rPr>
        <w:t xml:space="preserve"> </w:t>
      </w:r>
      <w:r w:rsidR="00947F27">
        <w:rPr>
          <w:rFonts w:ascii="Arial" w:eastAsia="Times New Roman" w:hAnsi="Arial" w:cs="Times New Roman"/>
          <w:szCs w:val="24"/>
        </w:rPr>
        <w:t>is performed by the department</w:t>
      </w:r>
      <w:r w:rsidRPr="00343F41">
        <w:rPr>
          <w:rFonts w:ascii="Arial" w:eastAsia="Times New Roman" w:hAnsi="Arial" w:cs="Times New Roman"/>
          <w:szCs w:val="24"/>
        </w:rPr>
        <w:t>.</w:t>
      </w:r>
      <w:r w:rsidR="00B25B63" w:rsidRPr="00B25B63">
        <w:rPr>
          <w:rFonts w:ascii="Arial" w:eastAsia="Times New Roman" w:hAnsi="Arial" w:cs="Times New Roman"/>
          <w:szCs w:val="24"/>
        </w:rPr>
        <w:t xml:space="preserve"> </w:t>
      </w:r>
      <w:r w:rsidR="00002C38" w:rsidRPr="00343F41">
        <w:rPr>
          <w:rFonts w:ascii="Arial" w:eastAsia="Times New Roman" w:hAnsi="Arial" w:cs="Times New Roman"/>
          <w:szCs w:val="24"/>
        </w:rPr>
        <w:t xml:space="preserve">The </w:t>
      </w:r>
      <w:r w:rsidRPr="00343F41">
        <w:rPr>
          <w:rFonts w:ascii="Arial" w:eastAsia="Times New Roman" w:hAnsi="Arial" w:cs="Times New Roman"/>
          <w:szCs w:val="24"/>
        </w:rPr>
        <w:t xml:space="preserve">Kuali Capital Asset Management (CAM) </w:t>
      </w:r>
      <w:r w:rsidR="00002C38" w:rsidRPr="00343F41">
        <w:rPr>
          <w:rFonts w:ascii="Arial" w:eastAsia="Times New Roman" w:hAnsi="Arial" w:cs="Times New Roman"/>
          <w:szCs w:val="24"/>
        </w:rPr>
        <w:t>database</w:t>
      </w:r>
      <w:r w:rsidRPr="00343F41">
        <w:rPr>
          <w:rFonts w:ascii="Arial" w:eastAsia="Times New Roman" w:hAnsi="Arial" w:cs="Times New Roman"/>
          <w:szCs w:val="24"/>
        </w:rPr>
        <w:t xml:space="preserve"> is used as the data source and system of record for </w:t>
      </w:r>
      <w:r w:rsidR="00002C38" w:rsidRPr="00343F41">
        <w:rPr>
          <w:rFonts w:ascii="Arial" w:eastAsia="Times New Roman" w:hAnsi="Arial" w:cs="Times New Roman"/>
          <w:szCs w:val="24"/>
        </w:rPr>
        <w:t>tracking all</w:t>
      </w:r>
      <w:r w:rsidRPr="00343F41">
        <w:rPr>
          <w:rFonts w:ascii="Arial" w:eastAsia="Times New Roman" w:hAnsi="Arial" w:cs="Times New Roman"/>
          <w:szCs w:val="24"/>
        </w:rPr>
        <w:t xml:space="preserve"> physical inventory activity</w:t>
      </w:r>
      <w:r w:rsidR="00002C38" w:rsidRPr="00343F41">
        <w:rPr>
          <w:rFonts w:ascii="Arial" w:eastAsia="Times New Roman" w:hAnsi="Arial" w:cs="Times New Roman"/>
          <w:szCs w:val="24"/>
        </w:rPr>
        <w:t xml:space="preserve"> of equipment</w:t>
      </w:r>
      <w:r w:rsidRPr="00343F41">
        <w:rPr>
          <w:rFonts w:ascii="Arial" w:eastAsia="Times New Roman" w:hAnsi="Arial" w:cs="Times New Roman"/>
          <w:szCs w:val="24"/>
        </w:rPr>
        <w:t xml:space="preserve">. </w:t>
      </w:r>
      <w:r w:rsidR="00002C38" w:rsidRPr="00343F41">
        <w:rPr>
          <w:rFonts w:ascii="Arial" w:eastAsia="Times New Roman" w:hAnsi="Arial" w:cs="Arial"/>
        </w:rPr>
        <w:t>An Organization Code (Org Code) is used to identify departments or organizations in CAM. When an asset i</w:t>
      </w:r>
      <w:r w:rsidR="00FF19DC">
        <w:rPr>
          <w:rFonts w:ascii="Arial" w:eastAsia="Times New Roman" w:hAnsi="Arial" w:cs="Arial"/>
        </w:rPr>
        <w:t>s created, it is assigned to the</w:t>
      </w:r>
      <w:r w:rsidR="00002C38" w:rsidRPr="00343F41">
        <w:rPr>
          <w:rFonts w:ascii="Arial" w:eastAsia="Times New Roman" w:hAnsi="Arial" w:cs="Arial"/>
        </w:rPr>
        <w:t xml:space="preserve"> responsible department </w:t>
      </w:r>
      <w:r w:rsidR="00FF19DC">
        <w:rPr>
          <w:rFonts w:ascii="Arial" w:eastAsia="Times New Roman" w:hAnsi="Arial" w:cs="Arial"/>
        </w:rPr>
        <w:t xml:space="preserve">by using the department’s </w:t>
      </w:r>
      <w:r w:rsidR="00002C38" w:rsidRPr="00343F41">
        <w:rPr>
          <w:rFonts w:ascii="Arial" w:eastAsia="Times New Roman" w:hAnsi="Arial" w:cs="Arial"/>
        </w:rPr>
        <w:t>Org Code.</w:t>
      </w:r>
      <w:r w:rsidR="00AA1241" w:rsidRPr="00343F41">
        <w:rPr>
          <w:rFonts w:ascii="Arial" w:eastAsia="Times New Roman" w:hAnsi="Arial" w:cs="Arial"/>
        </w:rPr>
        <w:t xml:space="preserve"> Org Codes are divided between </w:t>
      </w:r>
      <w:r w:rsidR="00002C38" w:rsidRPr="00343F41">
        <w:rPr>
          <w:rFonts w:ascii="Arial" w:eastAsia="Times New Roman" w:hAnsi="Arial" w:cs="Arial"/>
        </w:rPr>
        <w:t>the two</w:t>
      </w:r>
      <w:r w:rsidR="00AA1241" w:rsidRPr="00343F41">
        <w:rPr>
          <w:rFonts w:ascii="Arial" w:eastAsia="Times New Roman" w:hAnsi="Arial" w:cs="Arial"/>
        </w:rPr>
        <w:t xml:space="preserve"> Inventory Specialist</w:t>
      </w:r>
      <w:r w:rsidR="00F6273C" w:rsidRPr="00343F41">
        <w:rPr>
          <w:rFonts w:ascii="Arial" w:eastAsia="Times New Roman" w:hAnsi="Arial" w:cs="Arial"/>
        </w:rPr>
        <w:t>s</w:t>
      </w:r>
      <w:r w:rsidR="00AA1241" w:rsidRPr="00343F41">
        <w:rPr>
          <w:rFonts w:ascii="Arial" w:eastAsia="Times New Roman" w:hAnsi="Arial" w:cs="Arial"/>
        </w:rPr>
        <w:t xml:space="preserve"> based upon the number of assets </w:t>
      </w:r>
      <w:r w:rsidR="00002C38" w:rsidRPr="00343F41">
        <w:rPr>
          <w:rFonts w:ascii="Arial" w:eastAsia="Times New Roman" w:hAnsi="Arial" w:cs="Arial"/>
        </w:rPr>
        <w:t>in each</w:t>
      </w:r>
      <w:r w:rsidR="00AA1241" w:rsidRPr="00343F41">
        <w:rPr>
          <w:rFonts w:ascii="Arial" w:eastAsia="Times New Roman" w:hAnsi="Arial" w:cs="Arial"/>
        </w:rPr>
        <w:t xml:space="preserve"> Org Code</w:t>
      </w:r>
      <w:r w:rsidR="00FF19DC">
        <w:rPr>
          <w:rFonts w:ascii="Arial" w:eastAsia="Times New Roman" w:hAnsi="Arial" w:cs="Arial"/>
        </w:rPr>
        <w:t>,</w:t>
      </w:r>
      <w:r w:rsidR="00AA1241" w:rsidRPr="00343F41">
        <w:rPr>
          <w:rFonts w:ascii="Arial" w:eastAsia="Times New Roman" w:hAnsi="Arial" w:cs="Arial"/>
        </w:rPr>
        <w:t xml:space="preserve"> so each Inventory Specialist has approximately the same amount of assets to locate.</w:t>
      </w:r>
      <w:r w:rsidR="00137E61">
        <w:rPr>
          <w:rFonts w:ascii="Arial" w:eastAsia="Times New Roman" w:hAnsi="Arial" w:cs="Arial"/>
        </w:rPr>
        <w:t xml:space="preserve"> </w:t>
      </w:r>
      <w:r w:rsidR="00AA1241" w:rsidRPr="00343F41">
        <w:rPr>
          <w:rFonts w:ascii="Arial" w:eastAsia="Times New Roman" w:hAnsi="Arial" w:cs="Arial"/>
        </w:rPr>
        <w:t>Each Inventory Specialist is responsible for conducting the physical inventory for their assigned organization codes.</w:t>
      </w:r>
      <w:r w:rsidR="00137E61">
        <w:rPr>
          <w:rFonts w:ascii="Arial" w:eastAsia="Times New Roman" w:hAnsi="Arial" w:cs="Arial"/>
        </w:rPr>
        <w:t xml:space="preserve"> </w:t>
      </w:r>
      <w:r w:rsidR="006B0E43" w:rsidRPr="00343F41">
        <w:rPr>
          <w:rFonts w:ascii="Arial" w:eastAsia="Times New Roman" w:hAnsi="Arial" w:cs="Arial"/>
        </w:rPr>
        <w:t>The in</w:t>
      </w:r>
      <w:r w:rsidR="00E56843" w:rsidRPr="00343F41">
        <w:rPr>
          <w:rFonts w:ascii="Arial" w:eastAsia="Times New Roman" w:hAnsi="Arial" w:cs="Arial"/>
        </w:rPr>
        <w:t>ventory process is comprised of</w:t>
      </w:r>
      <w:r w:rsidR="006B0E43" w:rsidRPr="00343F41">
        <w:rPr>
          <w:rFonts w:ascii="Arial" w:eastAsia="Times New Roman" w:hAnsi="Arial" w:cs="Arial"/>
        </w:rPr>
        <w:t xml:space="preserve"> </w:t>
      </w:r>
      <w:r w:rsidR="00352A12" w:rsidRPr="00343F41">
        <w:rPr>
          <w:rFonts w:ascii="Arial" w:eastAsia="Times New Roman" w:hAnsi="Arial" w:cs="Arial"/>
        </w:rPr>
        <w:t>planning/scheduling, data verification, inventory reconciliation</w:t>
      </w:r>
      <w:r w:rsidR="006B0E43" w:rsidRPr="00343F41">
        <w:rPr>
          <w:rFonts w:ascii="Arial" w:eastAsia="Times New Roman" w:hAnsi="Arial" w:cs="Arial"/>
        </w:rPr>
        <w:t xml:space="preserve">, reporting, and </w:t>
      </w:r>
      <w:r w:rsidR="004D3E0A">
        <w:rPr>
          <w:rFonts w:ascii="Arial" w:eastAsia="Times New Roman" w:hAnsi="Arial" w:cs="Arial"/>
        </w:rPr>
        <w:t>property closeout</w:t>
      </w:r>
      <w:r w:rsidR="00352A12" w:rsidRPr="00343F41">
        <w:rPr>
          <w:rFonts w:ascii="Arial" w:eastAsia="Times New Roman" w:hAnsi="Arial" w:cs="Arial"/>
        </w:rPr>
        <w:t>.</w:t>
      </w:r>
      <w:r w:rsidR="00002C38" w:rsidRPr="00343F41">
        <w:rPr>
          <w:rFonts w:ascii="Arial" w:eastAsia="Times New Roman" w:hAnsi="Arial" w:cs="Arial"/>
        </w:rPr>
        <w:t xml:space="preserve"> </w:t>
      </w:r>
      <w:r w:rsidR="00B7353A" w:rsidRPr="00343F41">
        <w:rPr>
          <w:rFonts w:ascii="Arial" w:eastAsia="Times New Roman" w:hAnsi="Arial" w:cs="Times New Roman"/>
          <w:szCs w:val="24"/>
        </w:rPr>
        <w:t>In general, inventory results are indicators of</w:t>
      </w:r>
      <w:r w:rsidR="00D939FA" w:rsidRPr="00343F41">
        <w:rPr>
          <w:rFonts w:ascii="Arial" w:eastAsia="Times New Roman" w:hAnsi="Arial" w:cs="Times New Roman"/>
          <w:szCs w:val="24"/>
        </w:rPr>
        <w:t xml:space="preserve"> the overall effectiveness and level of compliance</w:t>
      </w:r>
      <w:r w:rsidR="00B7353A" w:rsidRPr="00343F41">
        <w:rPr>
          <w:rFonts w:ascii="Arial" w:eastAsia="Times New Roman" w:hAnsi="Arial" w:cs="Times New Roman"/>
          <w:szCs w:val="24"/>
        </w:rPr>
        <w:t xml:space="preserve"> with property management processes and controls</w:t>
      </w:r>
      <w:r w:rsidR="00016F5B" w:rsidRPr="00343F41">
        <w:rPr>
          <w:rFonts w:ascii="Arial" w:eastAsia="Times New Roman" w:hAnsi="Arial" w:cs="Times New Roman"/>
          <w:szCs w:val="24"/>
        </w:rPr>
        <w:t>;</w:t>
      </w:r>
      <w:r w:rsidR="00D939FA" w:rsidRPr="00343F41">
        <w:rPr>
          <w:rFonts w:ascii="Arial" w:eastAsia="Times New Roman" w:hAnsi="Arial" w:cs="Times New Roman"/>
          <w:szCs w:val="24"/>
        </w:rPr>
        <w:t xml:space="preserve"> </w:t>
      </w:r>
      <w:r w:rsidR="00B7353A" w:rsidRPr="00343F41">
        <w:rPr>
          <w:rFonts w:ascii="Arial" w:eastAsia="Times New Roman" w:hAnsi="Arial" w:cs="Times New Roman"/>
          <w:szCs w:val="24"/>
        </w:rPr>
        <w:t>confirm the accuracy of the property</w:t>
      </w:r>
      <w:r w:rsidR="00016F5B" w:rsidRPr="00343F41">
        <w:rPr>
          <w:rFonts w:ascii="Arial" w:eastAsia="Times New Roman" w:hAnsi="Arial" w:cs="Times New Roman"/>
          <w:szCs w:val="24"/>
        </w:rPr>
        <w:t xml:space="preserve"> records; </w:t>
      </w:r>
      <w:r w:rsidR="00B7353A" w:rsidRPr="00343F41">
        <w:rPr>
          <w:rFonts w:ascii="Arial" w:eastAsia="Times New Roman" w:hAnsi="Arial" w:cs="Times New Roman"/>
          <w:szCs w:val="24"/>
        </w:rPr>
        <w:t>used as the b</w:t>
      </w:r>
      <w:r w:rsidR="00352A12" w:rsidRPr="00343F41">
        <w:rPr>
          <w:rFonts w:ascii="Arial" w:eastAsia="Times New Roman" w:hAnsi="Arial" w:cs="Times New Roman"/>
          <w:szCs w:val="24"/>
        </w:rPr>
        <w:t>asis for financial, stewardship,</w:t>
      </w:r>
      <w:r w:rsidR="00B7353A" w:rsidRPr="00343F41">
        <w:rPr>
          <w:rFonts w:ascii="Arial" w:eastAsia="Times New Roman" w:hAnsi="Arial" w:cs="Times New Roman"/>
          <w:szCs w:val="24"/>
        </w:rPr>
        <w:t xml:space="preserve"> and compliance reporting</w:t>
      </w:r>
      <w:r w:rsidR="00D939FA" w:rsidRPr="00343F41">
        <w:rPr>
          <w:rFonts w:ascii="Arial" w:eastAsia="Times New Roman" w:hAnsi="Arial" w:cs="Times New Roman"/>
          <w:szCs w:val="24"/>
        </w:rPr>
        <w:t xml:space="preserve">; </w:t>
      </w:r>
      <w:r w:rsidR="00016F5B" w:rsidRPr="00343F41">
        <w:rPr>
          <w:rFonts w:ascii="Arial" w:eastAsia="Times New Roman" w:hAnsi="Arial" w:cs="Times New Roman"/>
          <w:szCs w:val="24"/>
        </w:rPr>
        <w:t>and</w:t>
      </w:r>
      <w:r w:rsidR="00D939FA" w:rsidRPr="00343F41">
        <w:rPr>
          <w:rFonts w:ascii="Arial" w:eastAsia="Times New Roman" w:hAnsi="Arial" w:cs="Times New Roman"/>
          <w:szCs w:val="24"/>
        </w:rPr>
        <w:t xml:space="preserve"> </w:t>
      </w:r>
      <w:r w:rsidR="00B7353A" w:rsidRPr="00343F41">
        <w:rPr>
          <w:rFonts w:ascii="Arial" w:eastAsia="Times New Roman" w:hAnsi="Arial" w:cs="Times New Roman"/>
          <w:szCs w:val="24"/>
        </w:rPr>
        <w:t xml:space="preserve">confirm what may be considered as a best practice or may be used to identify areas of potential </w:t>
      </w:r>
      <w:r w:rsidR="009137FE" w:rsidRPr="00343F41">
        <w:rPr>
          <w:rFonts w:ascii="Arial" w:eastAsia="Times New Roman" w:hAnsi="Arial" w:cs="Times New Roman"/>
          <w:szCs w:val="24"/>
        </w:rPr>
        <w:t>improvements</w:t>
      </w:r>
      <w:r w:rsidR="00B7353A" w:rsidRPr="00343F41">
        <w:rPr>
          <w:rFonts w:ascii="Arial" w:eastAsia="Times New Roman" w:hAnsi="Arial" w:cs="Times New Roman"/>
          <w:szCs w:val="24"/>
        </w:rPr>
        <w:t>.</w:t>
      </w:r>
      <w:r w:rsidR="00137E61">
        <w:rPr>
          <w:rFonts w:ascii="Arial" w:eastAsia="Times New Roman" w:hAnsi="Arial" w:cs="Times New Roman"/>
          <w:szCs w:val="24"/>
        </w:rPr>
        <w:t xml:space="preserve"> </w:t>
      </w:r>
      <w:r w:rsidRPr="00343F41">
        <w:rPr>
          <w:rFonts w:ascii="Arial" w:eastAsia="Times New Roman" w:hAnsi="Arial" w:cs="Times New Roman"/>
          <w:szCs w:val="24"/>
        </w:rPr>
        <w:t xml:space="preserve">Asset accountability is at the department level, with additional stewardship responsibilities at the </w:t>
      </w:r>
      <w:r w:rsidR="00352A12" w:rsidRPr="00343F41">
        <w:rPr>
          <w:rFonts w:ascii="Arial" w:eastAsia="Times New Roman" w:hAnsi="Arial" w:cs="Times New Roman"/>
          <w:szCs w:val="24"/>
        </w:rPr>
        <w:t xml:space="preserve">asset representative and </w:t>
      </w:r>
      <w:r w:rsidRPr="00343F41">
        <w:rPr>
          <w:rFonts w:ascii="Arial" w:eastAsia="Times New Roman" w:hAnsi="Arial" w:cs="Times New Roman"/>
          <w:szCs w:val="24"/>
        </w:rPr>
        <w:t>custodian level.</w:t>
      </w:r>
      <w:r w:rsidR="00137E61">
        <w:rPr>
          <w:rFonts w:ascii="Arial" w:eastAsia="Times New Roman" w:hAnsi="Arial" w:cs="Times New Roman"/>
          <w:szCs w:val="24"/>
        </w:rPr>
        <w:t xml:space="preserve"> </w:t>
      </w:r>
      <w:r w:rsidR="00B1196C" w:rsidRPr="00343F41">
        <w:rPr>
          <w:rFonts w:ascii="Arial" w:hAnsi="Arial" w:cs="Arial"/>
        </w:rPr>
        <w:t>Departments are required to meet an inventory performance goal of 98%</w:t>
      </w:r>
      <w:r w:rsidR="00236BF0" w:rsidRPr="00343F41">
        <w:rPr>
          <w:rFonts w:ascii="Arial" w:hAnsi="Arial" w:cs="Arial"/>
        </w:rPr>
        <w:t xml:space="preserve"> or higher</w:t>
      </w:r>
      <w:r w:rsidR="00B1196C" w:rsidRPr="00343F41">
        <w:rPr>
          <w:rFonts w:ascii="Arial" w:hAnsi="Arial" w:cs="Arial"/>
        </w:rPr>
        <w:t xml:space="preserve"> (100% for </w:t>
      </w:r>
      <w:r w:rsidR="00DC0FF3">
        <w:rPr>
          <w:rFonts w:ascii="Arial" w:hAnsi="Arial" w:cs="Arial"/>
        </w:rPr>
        <w:t xml:space="preserve">federal, </w:t>
      </w:r>
      <w:r w:rsidR="00B1196C" w:rsidRPr="00343F41">
        <w:rPr>
          <w:rFonts w:ascii="Arial" w:hAnsi="Arial" w:cs="Arial"/>
        </w:rPr>
        <w:t>sponsor</w:t>
      </w:r>
      <w:r w:rsidR="006A00AE">
        <w:rPr>
          <w:rFonts w:ascii="Arial" w:hAnsi="Arial" w:cs="Arial"/>
        </w:rPr>
        <w:t>,</w:t>
      </w:r>
      <w:r w:rsidR="00B1196C" w:rsidRPr="00343F41">
        <w:rPr>
          <w:rFonts w:ascii="Arial" w:hAnsi="Arial" w:cs="Arial"/>
        </w:rPr>
        <w:t xml:space="preserve"> or other owned) which conforms to the current property management industry standard for the percentage of assets located during an i</w:t>
      </w:r>
      <w:r w:rsidR="003A6808">
        <w:rPr>
          <w:rFonts w:ascii="Arial" w:hAnsi="Arial" w:cs="Arial"/>
        </w:rPr>
        <w:t>nventory cycle.</w:t>
      </w:r>
    </w:p>
    <w:p w14:paraId="7DB71A92" w14:textId="77777777" w:rsidR="003A6808" w:rsidRPr="00343F41" w:rsidRDefault="003A6808" w:rsidP="003A6808">
      <w:pPr>
        <w:spacing w:after="0" w:line="240" w:lineRule="auto"/>
        <w:rPr>
          <w:rFonts w:ascii="Arial" w:hAnsi="Arial" w:cs="Arial"/>
        </w:rPr>
      </w:pPr>
    </w:p>
    <w:p w14:paraId="74835350" w14:textId="77777777" w:rsidR="00B904CF" w:rsidRPr="00343F41" w:rsidRDefault="00B904CF" w:rsidP="00B904CF">
      <w:pPr>
        <w:spacing w:after="0" w:line="240" w:lineRule="auto"/>
        <w:rPr>
          <w:rFonts w:ascii="Arial" w:eastAsia="Times New Roman" w:hAnsi="Arial" w:cs="Times New Roman"/>
          <w:b/>
          <w:bCs/>
          <w:smallCaps/>
          <w:sz w:val="24"/>
          <w:szCs w:val="24"/>
          <w:u w:val="single"/>
        </w:rPr>
      </w:pPr>
      <w:r w:rsidRPr="00343F41">
        <w:rPr>
          <w:rFonts w:ascii="Arial" w:eastAsia="Times New Roman" w:hAnsi="Arial" w:cs="Times New Roman"/>
          <w:b/>
          <w:bCs/>
          <w:smallCaps/>
          <w:sz w:val="24"/>
          <w:szCs w:val="24"/>
          <w:u w:val="single"/>
        </w:rPr>
        <w:t>Procedure</w:t>
      </w:r>
    </w:p>
    <w:p w14:paraId="6D202310" w14:textId="77777777" w:rsidR="006B0E43" w:rsidRPr="00343F41" w:rsidRDefault="00352A12" w:rsidP="00B904CF">
      <w:pPr>
        <w:spacing w:after="0" w:line="240" w:lineRule="auto"/>
        <w:rPr>
          <w:rFonts w:ascii="Arial" w:eastAsia="Times New Roman" w:hAnsi="Arial" w:cs="Times New Roman"/>
          <w:bCs/>
        </w:rPr>
      </w:pPr>
      <w:r w:rsidRPr="00343F41">
        <w:rPr>
          <w:rFonts w:ascii="Arial" w:eastAsia="Times New Roman" w:hAnsi="Arial" w:cs="Times New Roman"/>
        </w:rPr>
        <w:t>T</w:t>
      </w:r>
      <w:r w:rsidRPr="00343F41">
        <w:rPr>
          <w:rFonts w:ascii="Arial" w:eastAsia="Times New Roman" w:hAnsi="Arial" w:cs="Times New Roman"/>
          <w:szCs w:val="24"/>
        </w:rPr>
        <w:t xml:space="preserve">he inventory is completed by locating and, using a handheld computer with a scanner, scanning CSU tag numbers </w:t>
      </w:r>
      <w:r w:rsidR="00ED38C8" w:rsidRPr="00343F41">
        <w:rPr>
          <w:rFonts w:ascii="Arial" w:eastAsia="Times New Roman" w:hAnsi="Arial" w:cs="Times New Roman"/>
          <w:szCs w:val="24"/>
        </w:rPr>
        <w:t xml:space="preserve">(decals) </w:t>
      </w:r>
      <w:r w:rsidRPr="00343F41">
        <w:rPr>
          <w:rFonts w:ascii="Arial" w:eastAsia="Times New Roman" w:hAnsi="Arial" w:cs="Times New Roman"/>
          <w:szCs w:val="24"/>
        </w:rPr>
        <w:t xml:space="preserve">affixed to capital movable equipment. At a minimum, the process includes a physical sighting or other approved method of verification to confirm the existence, location, department, project accountability, and use status </w:t>
      </w:r>
      <w:r w:rsidR="009E1CAB" w:rsidRPr="00343F41">
        <w:rPr>
          <w:rFonts w:ascii="Arial" w:eastAsia="Times New Roman" w:hAnsi="Arial" w:cs="Times New Roman"/>
          <w:szCs w:val="24"/>
        </w:rPr>
        <w:t xml:space="preserve">(condition) </w:t>
      </w:r>
      <w:r w:rsidRPr="00343F41">
        <w:rPr>
          <w:rFonts w:ascii="Arial" w:eastAsia="Times New Roman" w:hAnsi="Arial" w:cs="Times New Roman"/>
          <w:szCs w:val="24"/>
        </w:rPr>
        <w:t xml:space="preserve">of the equipment. Once the Inventory Specialist has completed the scanning phase, the DPC will be contacted and provided a report listing all found assets, any unfound assets, and/or any untagged potential capital equipment that was discovered. </w:t>
      </w:r>
      <w:r w:rsidR="00391843" w:rsidRPr="00343F41">
        <w:rPr>
          <w:rFonts w:ascii="Arial" w:eastAsia="Times New Roman" w:hAnsi="Arial" w:cs="Times New Roman"/>
          <w:bCs/>
        </w:rPr>
        <w:t xml:space="preserve">There are minimum requirements for the physical inventory of government owned, university owned, or other owned property. </w:t>
      </w:r>
      <w:r w:rsidR="00F6273C" w:rsidRPr="00343F41">
        <w:rPr>
          <w:rFonts w:ascii="Arial" w:eastAsia="Times New Roman" w:hAnsi="Arial" w:cs="Times New Roman"/>
          <w:bCs/>
        </w:rPr>
        <w:t>Property Management shall take a physical inventory of property</w:t>
      </w:r>
      <w:r w:rsidR="00AA3EDD" w:rsidRPr="00343F41">
        <w:rPr>
          <w:rFonts w:ascii="Arial" w:eastAsia="Times New Roman" w:hAnsi="Arial" w:cs="Times New Roman"/>
          <w:bCs/>
        </w:rPr>
        <w:t xml:space="preserve"> and the results reconciled with the Capital Asset Management (CAM) database on a biennial schedule or more often if determined by a contract, grant, agreement, or sponsor request. </w:t>
      </w:r>
      <w:r w:rsidR="00391843" w:rsidRPr="00343F41">
        <w:rPr>
          <w:rFonts w:ascii="Arial" w:eastAsia="Times New Roman" w:hAnsi="Arial" w:cs="Times New Roman"/>
          <w:bCs/>
        </w:rPr>
        <w:t>Any movement, loan, responsibility change, maintenance, and retirement of capital equipment must be recorded</w:t>
      </w:r>
      <w:r w:rsidR="000E63F8">
        <w:rPr>
          <w:rFonts w:ascii="Arial" w:eastAsia="Times New Roman" w:hAnsi="Arial" w:cs="Times New Roman"/>
          <w:bCs/>
        </w:rPr>
        <w:t xml:space="preserve">. </w:t>
      </w:r>
      <w:r w:rsidR="00181F06">
        <w:rPr>
          <w:rFonts w:ascii="Arial" w:eastAsia="Times New Roman" w:hAnsi="Arial" w:cs="Times New Roman"/>
          <w:bCs/>
        </w:rPr>
        <w:t>For all tracked assets, t</w:t>
      </w:r>
      <w:r w:rsidR="007E5C31">
        <w:rPr>
          <w:rFonts w:ascii="Arial" w:eastAsia="Times New Roman" w:hAnsi="Arial" w:cs="Times New Roman"/>
          <w:bCs/>
        </w:rPr>
        <w:t xml:space="preserve">he </w:t>
      </w:r>
      <w:r w:rsidR="00391843" w:rsidRPr="00343F41">
        <w:rPr>
          <w:rFonts w:ascii="Arial" w:eastAsia="Times New Roman" w:hAnsi="Arial" w:cs="Times New Roman"/>
          <w:bCs/>
        </w:rPr>
        <w:t>Capital Asset Management (CAM) database</w:t>
      </w:r>
      <w:r w:rsidR="007E5C31">
        <w:rPr>
          <w:rFonts w:ascii="Arial" w:eastAsia="Times New Roman" w:hAnsi="Arial" w:cs="Times New Roman"/>
          <w:bCs/>
        </w:rPr>
        <w:t xml:space="preserve"> </w:t>
      </w:r>
      <w:r w:rsidR="00181F06">
        <w:rPr>
          <w:rFonts w:ascii="Arial" w:eastAsia="Times New Roman" w:hAnsi="Arial" w:cs="Times New Roman"/>
          <w:bCs/>
        </w:rPr>
        <w:t xml:space="preserve">asset record provides a place to </w:t>
      </w:r>
      <w:r w:rsidR="00C312C5">
        <w:rPr>
          <w:rFonts w:ascii="Arial" w:eastAsia="Times New Roman" w:hAnsi="Arial" w:cs="Times New Roman"/>
          <w:bCs/>
        </w:rPr>
        <w:t>record</w:t>
      </w:r>
      <w:r w:rsidR="00181F06">
        <w:rPr>
          <w:rFonts w:ascii="Arial" w:eastAsia="Times New Roman" w:hAnsi="Arial" w:cs="Times New Roman"/>
          <w:bCs/>
        </w:rPr>
        <w:t xml:space="preserve"> </w:t>
      </w:r>
      <w:r w:rsidR="007E5C31">
        <w:rPr>
          <w:rFonts w:ascii="Arial" w:eastAsia="Times New Roman" w:hAnsi="Arial" w:cs="Times New Roman"/>
          <w:bCs/>
        </w:rPr>
        <w:t xml:space="preserve">this </w:t>
      </w:r>
      <w:r w:rsidR="00181F06">
        <w:rPr>
          <w:rFonts w:ascii="Arial" w:eastAsia="Times New Roman" w:hAnsi="Arial" w:cs="Times New Roman"/>
          <w:bCs/>
        </w:rPr>
        <w:t>information</w:t>
      </w:r>
      <w:r w:rsidR="00C312C5">
        <w:rPr>
          <w:rFonts w:ascii="Arial" w:eastAsia="Times New Roman" w:hAnsi="Arial" w:cs="Times New Roman"/>
          <w:bCs/>
        </w:rPr>
        <w:t>.</w:t>
      </w:r>
      <w:r w:rsidR="00181F06">
        <w:rPr>
          <w:rFonts w:ascii="Arial" w:eastAsia="Times New Roman" w:hAnsi="Arial" w:cs="Times New Roman"/>
          <w:bCs/>
        </w:rPr>
        <w:t xml:space="preserve"> </w:t>
      </w:r>
      <w:r w:rsidR="00C312C5">
        <w:rPr>
          <w:rFonts w:ascii="Arial" w:eastAsia="Times New Roman" w:hAnsi="Arial" w:cs="Times New Roman"/>
          <w:bCs/>
        </w:rPr>
        <w:t>The</w:t>
      </w:r>
      <w:r w:rsidR="00181F06">
        <w:rPr>
          <w:rFonts w:ascii="Arial" w:eastAsia="Times New Roman" w:hAnsi="Arial" w:cs="Times New Roman"/>
          <w:bCs/>
        </w:rPr>
        <w:t xml:space="preserve"> asset record should </w:t>
      </w:r>
      <w:r w:rsidR="007E5C31">
        <w:rPr>
          <w:rFonts w:ascii="Arial" w:eastAsia="Times New Roman" w:hAnsi="Arial" w:cs="Times New Roman"/>
          <w:bCs/>
        </w:rPr>
        <w:t xml:space="preserve">be updated on a </w:t>
      </w:r>
      <w:r w:rsidR="00C312C5">
        <w:rPr>
          <w:rFonts w:ascii="Arial" w:eastAsia="Times New Roman" w:hAnsi="Arial" w:cs="Times New Roman"/>
          <w:bCs/>
        </w:rPr>
        <w:t>consistent</w:t>
      </w:r>
      <w:r w:rsidR="007E5C31">
        <w:rPr>
          <w:rFonts w:ascii="Arial" w:eastAsia="Times New Roman" w:hAnsi="Arial" w:cs="Times New Roman"/>
          <w:bCs/>
        </w:rPr>
        <w:t xml:space="preserve"> basis</w:t>
      </w:r>
      <w:r w:rsidR="000E63F8">
        <w:rPr>
          <w:rFonts w:ascii="Arial" w:eastAsia="Times New Roman" w:hAnsi="Arial" w:cs="Times New Roman"/>
          <w:bCs/>
        </w:rPr>
        <w:t>.</w:t>
      </w:r>
      <w:r w:rsidR="00391843" w:rsidRPr="00343F41">
        <w:rPr>
          <w:rFonts w:ascii="Arial" w:eastAsia="Times New Roman" w:hAnsi="Arial" w:cs="Times New Roman"/>
          <w:bCs/>
        </w:rPr>
        <w:t xml:space="preserve"> </w:t>
      </w:r>
    </w:p>
    <w:p w14:paraId="04EE1886" w14:textId="77777777" w:rsidR="00B904CF" w:rsidRPr="00343F41" w:rsidRDefault="00B904CF" w:rsidP="00B904CF">
      <w:pPr>
        <w:spacing w:after="0" w:line="240" w:lineRule="auto"/>
        <w:rPr>
          <w:rFonts w:ascii="Arial" w:eastAsia="Times New Roman" w:hAnsi="Arial" w:cs="Times New Roman"/>
          <w:bCs/>
        </w:rPr>
      </w:pPr>
    </w:p>
    <w:p w14:paraId="3D2F7BF6" w14:textId="77777777" w:rsidR="00B904CF" w:rsidRPr="00343F41" w:rsidRDefault="00B904CF" w:rsidP="00B904CF">
      <w:pPr>
        <w:spacing w:after="0" w:line="240" w:lineRule="auto"/>
        <w:rPr>
          <w:rFonts w:ascii="Arial" w:eastAsia="Times New Roman" w:hAnsi="Arial" w:cs="Times New Roman"/>
          <w:b/>
          <w:bCs/>
          <w:i/>
          <w:smallCaps/>
          <w:sz w:val="24"/>
          <w:szCs w:val="24"/>
        </w:rPr>
      </w:pPr>
      <w:r w:rsidRPr="00343F41">
        <w:rPr>
          <w:rFonts w:ascii="Arial" w:eastAsia="Times New Roman" w:hAnsi="Arial" w:cs="Times New Roman"/>
          <w:b/>
          <w:bCs/>
          <w:i/>
          <w:smallCaps/>
          <w:sz w:val="24"/>
          <w:szCs w:val="24"/>
        </w:rPr>
        <w:t>Planning/Scheduling</w:t>
      </w:r>
    </w:p>
    <w:p w14:paraId="61B35772" w14:textId="77777777" w:rsidR="006B0E43" w:rsidRPr="00343F41" w:rsidRDefault="00E8213C" w:rsidP="00B904CF">
      <w:pPr>
        <w:spacing w:after="0" w:line="240" w:lineRule="auto"/>
        <w:rPr>
          <w:rFonts w:ascii="Arial" w:eastAsia="Times New Roman" w:hAnsi="Arial" w:cs="Times New Roman"/>
          <w:bCs/>
        </w:rPr>
      </w:pPr>
      <w:r w:rsidRPr="00343F41">
        <w:rPr>
          <w:rFonts w:ascii="Arial" w:eastAsia="Times New Roman" w:hAnsi="Arial" w:cs="Times New Roman"/>
          <w:bCs/>
        </w:rPr>
        <w:t xml:space="preserve">The Property Management Office is responsible for the development and implementation of </w:t>
      </w:r>
      <w:r w:rsidR="008639C8" w:rsidRPr="00343F41">
        <w:rPr>
          <w:rFonts w:ascii="Arial" w:eastAsia="Times New Roman" w:hAnsi="Arial" w:cs="Times New Roman"/>
          <w:bCs/>
        </w:rPr>
        <w:t>the biennial inventory schedule. Approximately one week prior to when a department’s inventory</w:t>
      </w:r>
      <w:r w:rsidR="00881F40" w:rsidRPr="00343F41">
        <w:rPr>
          <w:rFonts w:ascii="Arial" w:eastAsia="Times New Roman" w:hAnsi="Arial" w:cs="Times New Roman"/>
          <w:bCs/>
        </w:rPr>
        <w:t xml:space="preserve"> cycle</w:t>
      </w:r>
      <w:r w:rsidR="008639C8" w:rsidRPr="00343F41">
        <w:rPr>
          <w:rFonts w:ascii="Arial" w:eastAsia="Times New Roman" w:hAnsi="Arial" w:cs="Times New Roman"/>
          <w:bCs/>
        </w:rPr>
        <w:t xml:space="preserve"> is to be conducted, an Inventory Specialist will contact the organizations Department Property Contact (DPC) and provide them an inventory list and let them know </w:t>
      </w:r>
      <w:r w:rsidR="001043F4" w:rsidRPr="00343F41">
        <w:rPr>
          <w:rFonts w:ascii="Arial" w:eastAsia="Times New Roman" w:hAnsi="Arial" w:cs="Times New Roman"/>
          <w:bCs/>
        </w:rPr>
        <w:t>that</w:t>
      </w:r>
      <w:r w:rsidR="008639C8" w:rsidRPr="00343F41">
        <w:rPr>
          <w:rFonts w:ascii="Arial" w:eastAsia="Times New Roman" w:hAnsi="Arial" w:cs="Times New Roman"/>
          <w:bCs/>
        </w:rPr>
        <w:t xml:space="preserve"> an Inventory Specialist will be in their</w:t>
      </w:r>
      <w:r w:rsidR="001043F4" w:rsidRPr="00343F41">
        <w:rPr>
          <w:rFonts w:ascii="Arial" w:eastAsia="Times New Roman" w:hAnsi="Arial" w:cs="Times New Roman"/>
          <w:bCs/>
        </w:rPr>
        <w:t xml:space="preserve"> area scanning. For special circumstances or for larger departments, with one hundred or more assets, an inventory kick-off me</w:t>
      </w:r>
      <w:r w:rsidR="006B0E43" w:rsidRPr="00343F41">
        <w:rPr>
          <w:rFonts w:ascii="Arial" w:eastAsia="Times New Roman" w:hAnsi="Arial" w:cs="Times New Roman"/>
          <w:bCs/>
        </w:rPr>
        <w:t>eting may need to be scheduled.</w:t>
      </w:r>
    </w:p>
    <w:p w14:paraId="382E8A67" w14:textId="77777777" w:rsidR="00B904CF" w:rsidRPr="00343F41" w:rsidRDefault="00B904CF" w:rsidP="00B904CF">
      <w:pPr>
        <w:spacing w:after="0" w:line="240" w:lineRule="auto"/>
        <w:rPr>
          <w:rFonts w:ascii="Arial" w:eastAsia="Times New Roman" w:hAnsi="Arial" w:cs="Times New Roman"/>
          <w:bCs/>
        </w:rPr>
      </w:pPr>
    </w:p>
    <w:p w14:paraId="6C807106" w14:textId="77777777" w:rsidR="00B904CF" w:rsidRPr="00343F41" w:rsidRDefault="00B904CF" w:rsidP="00B904CF">
      <w:pPr>
        <w:spacing w:after="0" w:line="240" w:lineRule="auto"/>
        <w:rPr>
          <w:rFonts w:ascii="Arial" w:eastAsia="Times New Roman" w:hAnsi="Arial" w:cs="Times New Roman"/>
          <w:b/>
          <w:bCs/>
          <w:i/>
          <w:smallCaps/>
          <w:sz w:val="24"/>
          <w:szCs w:val="24"/>
        </w:rPr>
      </w:pPr>
      <w:r w:rsidRPr="00343F41">
        <w:rPr>
          <w:rFonts w:ascii="Arial" w:eastAsia="Times New Roman" w:hAnsi="Arial" w:cs="Times New Roman"/>
          <w:b/>
          <w:bCs/>
          <w:i/>
          <w:smallCaps/>
          <w:sz w:val="24"/>
          <w:szCs w:val="24"/>
        </w:rPr>
        <w:t>Data Verification</w:t>
      </w:r>
    </w:p>
    <w:p w14:paraId="167CEAB1" w14:textId="77777777" w:rsidR="00B904CF" w:rsidRPr="00343F41" w:rsidRDefault="001302FB" w:rsidP="00B904CF">
      <w:pPr>
        <w:spacing w:after="0" w:line="240" w:lineRule="auto"/>
        <w:rPr>
          <w:rFonts w:ascii="Arial" w:eastAsia="Times New Roman" w:hAnsi="Arial" w:cs="Times New Roman"/>
          <w:bCs/>
        </w:rPr>
      </w:pPr>
      <w:r w:rsidRPr="00343F41">
        <w:rPr>
          <w:rFonts w:ascii="Arial" w:eastAsia="Times New Roman" w:hAnsi="Arial" w:cs="Times New Roman"/>
          <w:bCs/>
        </w:rPr>
        <w:t xml:space="preserve">The inventory will begin with an Inventory Specialist initiating a walkthrough </w:t>
      </w:r>
      <w:proofErr w:type="gramStart"/>
      <w:r w:rsidRPr="00343F41">
        <w:rPr>
          <w:rFonts w:ascii="Arial" w:eastAsia="Times New Roman" w:hAnsi="Arial" w:cs="Times New Roman"/>
          <w:bCs/>
        </w:rPr>
        <w:t>in order to</w:t>
      </w:r>
      <w:proofErr w:type="gramEnd"/>
      <w:r w:rsidRPr="00343F41">
        <w:rPr>
          <w:rFonts w:ascii="Arial" w:eastAsia="Times New Roman" w:hAnsi="Arial" w:cs="Times New Roman"/>
          <w:bCs/>
        </w:rPr>
        <w:t xml:space="preserve"> locate and scan all visible capital equipment decals.</w:t>
      </w:r>
      <w:r w:rsidR="00BA307B" w:rsidRPr="00343F41">
        <w:rPr>
          <w:rFonts w:ascii="Arial" w:eastAsia="Times New Roman" w:hAnsi="Arial" w:cs="Times New Roman"/>
          <w:bCs/>
        </w:rPr>
        <w:t xml:space="preserve"> The Inventory Specialist should verify the location </w:t>
      </w:r>
      <w:r w:rsidR="00BA307B" w:rsidRPr="00343F41">
        <w:rPr>
          <w:rFonts w:ascii="Arial" w:eastAsia="Times New Roman" w:hAnsi="Arial" w:cs="Times New Roman"/>
          <w:bCs/>
        </w:rPr>
        <w:lastRenderedPageBreak/>
        <w:t>and review the physical condition of the equipment. Throughout the inventory scanning process, the Inventory Specialist will watch for and compile a list of any untagged equipment that could be considered capital equipment but is not listed on the</w:t>
      </w:r>
      <w:r w:rsidR="00BE7412" w:rsidRPr="00343F41">
        <w:rPr>
          <w:rFonts w:ascii="Arial" w:eastAsia="Times New Roman" w:hAnsi="Arial" w:cs="Times New Roman"/>
          <w:bCs/>
        </w:rPr>
        <w:t xml:space="preserve"> department’s inventory report.</w:t>
      </w:r>
    </w:p>
    <w:p w14:paraId="51445759" w14:textId="77777777" w:rsidR="006B0E43" w:rsidRPr="00343F41" w:rsidRDefault="00BA307B" w:rsidP="00B904CF">
      <w:pPr>
        <w:spacing w:after="0" w:line="240" w:lineRule="auto"/>
        <w:rPr>
          <w:rFonts w:ascii="Arial" w:eastAsia="Times New Roman" w:hAnsi="Arial" w:cs="Times New Roman"/>
          <w:bCs/>
        </w:rPr>
      </w:pPr>
      <w:r w:rsidRPr="00343F41">
        <w:rPr>
          <w:rFonts w:ascii="Arial" w:eastAsia="Times New Roman" w:hAnsi="Arial" w:cs="Times New Roman"/>
          <w:bCs/>
        </w:rPr>
        <w:t xml:space="preserve"> </w:t>
      </w:r>
    </w:p>
    <w:p w14:paraId="45D7E35F" w14:textId="77777777" w:rsidR="00B904CF" w:rsidRPr="00343F41" w:rsidRDefault="00B904CF" w:rsidP="00B904CF">
      <w:pPr>
        <w:pStyle w:val="Heading2"/>
        <w:rPr>
          <w:b/>
          <w:szCs w:val="24"/>
        </w:rPr>
      </w:pPr>
      <w:bookmarkStart w:id="28" w:name="_Toc338935098"/>
      <w:r w:rsidRPr="00343F41">
        <w:rPr>
          <w:b/>
          <w:szCs w:val="24"/>
        </w:rPr>
        <w:t>Untagged Asset</w:t>
      </w:r>
      <w:r w:rsidR="003F0EFD" w:rsidRPr="00343F41">
        <w:rPr>
          <w:b/>
          <w:szCs w:val="24"/>
        </w:rPr>
        <w:t>s</w:t>
      </w:r>
      <w:r w:rsidRPr="00343F41">
        <w:rPr>
          <w:b/>
          <w:szCs w:val="24"/>
        </w:rPr>
        <w:t xml:space="preserve"> on Equipment List:</w:t>
      </w:r>
      <w:bookmarkEnd w:id="28"/>
      <w:r w:rsidRPr="00343F41">
        <w:rPr>
          <w:bCs/>
        </w:rPr>
        <w:t xml:space="preserve"> </w:t>
      </w:r>
      <w:r w:rsidRPr="00343F41">
        <w:rPr>
          <w:bCs/>
          <w:i w:val="0"/>
        </w:rPr>
        <w:t>The Inventory Specialist should also look for missing, damaged, or removed CSU decals on active capital assets.</w:t>
      </w:r>
      <w:r w:rsidR="00137E61">
        <w:rPr>
          <w:bCs/>
        </w:rPr>
        <w:t xml:space="preserve"> </w:t>
      </w:r>
    </w:p>
    <w:p w14:paraId="063A9EE3" w14:textId="77777777" w:rsidR="00113FCD" w:rsidRPr="00407BCD" w:rsidRDefault="00B904CF" w:rsidP="00E636CE">
      <w:pPr>
        <w:numPr>
          <w:ilvl w:val="0"/>
          <w:numId w:val="85"/>
        </w:numPr>
        <w:spacing w:after="0" w:line="240" w:lineRule="auto"/>
        <w:rPr>
          <w:rFonts w:ascii="Arial" w:eastAsia="Times New Roman" w:hAnsi="Arial" w:cs="Times New Roman"/>
          <w:szCs w:val="24"/>
        </w:rPr>
      </w:pPr>
      <w:r w:rsidRPr="00343F41">
        <w:rPr>
          <w:rFonts w:ascii="Arial" w:eastAsia="Times New Roman" w:hAnsi="Arial" w:cs="Times New Roman"/>
          <w:szCs w:val="24"/>
        </w:rPr>
        <w:t>If detected, a new decal sticker will need to be printed and affixed to the equipment.</w:t>
      </w:r>
    </w:p>
    <w:p w14:paraId="11EE291C" w14:textId="77777777" w:rsidR="00B904CF" w:rsidRPr="00343F41" w:rsidRDefault="00B904CF" w:rsidP="00B904CF">
      <w:pPr>
        <w:spacing w:after="0" w:line="240" w:lineRule="auto"/>
        <w:rPr>
          <w:rFonts w:ascii="Arial" w:eastAsia="Times New Roman" w:hAnsi="Arial" w:cs="Times New Roman"/>
          <w:bCs/>
        </w:rPr>
      </w:pPr>
    </w:p>
    <w:p w14:paraId="78ABC4F3" w14:textId="77777777" w:rsidR="00B904CF" w:rsidRPr="00343F41" w:rsidRDefault="00B904CF" w:rsidP="00B904CF">
      <w:pPr>
        <w:spacing w:after="0" w:line="240" w:lineRule="auto"/>
        <w:rPr>
          <w:rFonts w:ascii="Arial" w:eastAsia="Times New Roman" w:hAnsi="Arial" w:cs="Times New Roman"/>
          <w:b/>
          <w:bCs/>
          <w:i/>
          <w:smallCaps/>
          <w:sz w:val="24"/>
          <w:szCs w:val="24"/>
        </w:rPr>
      </w:pPr>
      <w:r w:rsidRPr="00343F41">
        <w:rPr>
          <w:rFonts w:ascii="Arial" w:eastAsia="Times New Roman" w:hAnsi="Arial" w:cs="Times New Roman"/>
          <w:b/>
          <w:bCs/>
          <w:i/>
          <w:smallCaps/>
          <w:sz w:val="24"/>
          <w:szCs w:val="24"/>
        </w:rPr>
        <w:t>Inventory Reconciliation</w:t>
      </w:r>
    </w:p>
    <w:p w14:paraId="70AF9DCD" w14:textId="77777777" w:rsidR="00456671" w:rsidRPr="00343F41" w:rsidRDefault="00BA307B" w:rsidP="00B904CF">
      <w:pPr>
        <w:spacing w:after="0" w:line="240" w:lineRule="auto"/>
        <w:rPr>
          <w:rFonts w:ascii="Arial" w:eastAsia="Times New Roman" w:hAnsi="Arial" w:cs="Times New Roman"/>
          <w:szCs w:val="24"/>
        </w:rPr>
      </w:pPr>
      <w:r w:rsidRPr="00343F41">
        <w:rPr>
          <w:rFonts w:ascii="Arial" w:eastAsia="Times New Roman" w:hAnsi="Arial" w:cs="Times New Roman"/>
          <w:bCs/>
        </w:rPr>
        <w:t xml:space="preserve">The DPC should verify the current utilization and continued need for the equipment, and if needed, update the asset location, condition, and/or responsible person in the CAM database. The DPC should make every attempt to locate all unfound equipment </w:t>
      </w:r>
      <w:r w:rsidR="009B12CB" w:rsidRPr="00343F41">
        <w:rPr>
          <w:rFonts w:ascii="Arial" w:eastAsia="Times New Roman" w:hAnsi="Arial" w:cs="Times New Roman"/>
          <w:bCs/>
        </w:rPr>
        <w:t>or provide information as to w</w:t>
      </w:r>
      <w:r w:rsidRPr="00343F41">
        <w:rPr>
          <w:rFonts w:ascii="Arial" w:eastAsia="Times New Roman" w:hAnsi="Arial" w:cs="Times New Roman"/>
          <w:bCs/>
        </w:rPr>
        <w:t>hat happened or may have happened to the equipment.</w:t>
      </w:r>
      <w:r w:rsidR="00137E61">
        <w:rPr>
          <w:rFonts w:ascii="Arial" w:eastAsia="Times New Roman" w:hAnsi="Arial" w:cs="Times New Roman"/>
          <w:bCs/>
        </w:rPr>
        <w:t xml:space="preserve"> </w:t>
      </w:r>
      <w:r w:rsidRPr="00343F41">
        <w:rPr>
          <w:rFonts w:ascii="Arial" w:eastAsia="Times New Roman" w:hAnsi="Arial" w:cs="Times New Roman"/>
          <w:bCs/>
        </w:rPr>
        <w:t>When needed, the DPC should contact the responsible party listed on the report or any other</w:t>
      </w:r>
      <w:r w:rsidR="009B12CB" w:rsidRPr="00343F41">
        <w:rPr>
          <w:rFonts w:ascii="Arial" w:eastAsia="Times New Roman" w:hAnsi="Arial" w:cs="Times New Roman"/>
          <w:bCs/>
        </w:rPr>
        <w:t xml:space="preserve"> pertinent party for assistance.</w:t>
      </w:r>
      <w:r w:rsidR="00137E61">
        <w:rPr>
          <w:rFonts w:ascii="Arial" w:eastAsia="Times New Roman" w:hAnsi="Arial" w:cs="Times New Roman"/>
          <w:bCs/>
        </w:rPr>
        <w:t xml:space="preserve"> </w:t>
      </w:r>
    </w:p>
    <w:p w14:paraId="1C45C7AC" w14:textId="77777777" w:rsidR="00456671" w:rsidRPr="00343F41" w:rsidRDefault="00456671" w:rsidP="00456671">
      <w:pPr>
        <w:spacing w:after="0" w:line="240" w:lineRule="auto"/>
        <w:ind w:left="720"/>
        <w:rPr>
          <w:rFonts w:ascii="Arial" w:eastAsia="Times New Roman" w:hAnsi="Arial" w:cs="Times New Roman"/>
          <w:szCs w:val="24"/>
        </w:rPr>
      </w:pPr>
    </w:p>
    <w:p w14:paraId="3C09D140" w14:textId="77777777" w:rsidR="00456671" w:rsidRPr="00407BCD" w:rsidRDefault="00456671" w:rsidP="00407BCD">
      <w:pPr>
        <w:pStyle w:val="Heading2"/>
        <w:rPr>
          <w:i w:val="0"/>
          <w:szCs w:val="24"/>
        </w:rPr>
      </w:pPr>
      <w:bookmarkStart w:id="29" w:name="_Toc338935097"/>
      <w:r w:rsidRPr="00343F41">
        <w:rPr>
          <w:b/>
          <w:szCs w:val="24"/>
        </w:rPr>
        <w:t>Untagged Assets not on Equipment List:</w:t>
      </w:r>
      <w:bookmarkEnd w:id="29"/>
      <w:r w:rsidR="00BE7412" w:rsidRPr="00343F41">
        <w:rPr>
          <w:i w:val="0"/>
          <w:szCs w:val="24"/>
        </w:rPr>
        <w:t xml:space="preserve"> </w:t>
      </w:r>
      <w:r w:rsidR="00BE7412" w:rsidRPr="00343F41">
        <w:rPr>
          <w:bCs/>
          <w:i w:val="0"/>
        </w:rPr>
        <w:t>For any untagged equipment discovered that may have a value of $5,000 or more and not listed on the department’s inventory, the DPC will need to research how the equipment was obtained (</w:t>
      </w:r>
      <w:proofErr w:type="gramStart"/>
      <w:r w:rsidR="00B44B5C">
        <w:rPr>
          <w:bCs/>
          <w:i w:val="0"/>
        </w:rPr>
        <w:t>i.e.</w:t>
      </w:r>
      <w:proofErr w:type="gramEnd"/>
      <w:r w:rsidR="00B44B5C">
        <w:rPr>
          <w:bCs/>
          <w:i w:val="0"/>
        </w:rPr>
        <w:t xml:space="preserve"> </w:t>
      </w:r>
      <w:r w:rsidR="00BE7412" w:rsidRPr="00343F41">
        <w:rPr>
          <w:bCs/>
          <w:i w:val="0"/>
        </w:rPr>
        <w:t>Donation/Gift, Transferred-In, Loaned, or Purchased).</w:t>
      </w:r>
    </w:p>
    <w:p w14:paraId="5FAD4DD4" w14:textId="77777777" w:rsidR="00C210DF" w:rsidRPr="00343F41" w:rsidRDefault="009B12CB" w:rsidP="00815A78">
      <w:pPr>
        <w:numPr>
          <w:ilvl w:val="0"/>
          <w:numId w:val="9"/>
        </w:numPr>
        <w:tabs>
          <w:tab w:val="num" w:pos="1080"/>
        </w:tabs>
        <w:spacing w:after="0" w:line="240" w:lineRule="auto"/>
        <w:ind w:left="720"/>
        <w:rPr>
          <w:rFonts w:ascii="Arial" w:eastAsia="Times New Roman" w:hAnsi="Arial" w:cs="Times New Roman"/>
          <w:color w:val="000000"/>
          <w:szCs w:val="24"/>
        </w:rPr>
      </w:pPr>
      <w:r w:rsidRPr="00343F41">
        <w:rPr>
          <w:rFonts w:ascii="Arial" w:eastAsia="Times New Roman" w:hAnsi="Arial" w:cs="Times New Roman"/>
          <w:color w:val="000000"/>
          <w:szCs w:val="24"/>
        </w:rPr>
        <w:t>Donations/</w:t>
      </w:r>
      <w:r w:rsidR="00E8213C" w:rsidRPr="00343F41">
        <w:rPr>
          <w:rFonts w:ascii="Arial" w:eastAsia="Times New Roman" w:hAnsi="Arial" w:cs="Times New Roman"/>
          <w:color w:val="000000"/>
          <w:szCs w:val="24"/>
        </w:rPr>
        <w:t xml:space="preserve">Gifts </w:t>
      </w:r>
      <w:r w:rsidR="00456671" w:rsidRPr="00343F41">
        <w:rPr>
          <w:rFonts w:ascii="Arial" w:eastAsia="Times New Roman" w:hAnsi="Arial" w:cs="Times New Roman"/>
          <w:color w:val="000000"/>
          <w:szCs w:val="24"/>
        </w:rPr>
        <w:t xml:space="preserve">of capital assets occur either by a </w:t>
      </w:r>
      <w:r w:rsidRPr="00343F41">
        <w:rPr>
          <w:rFonts w:ascii="Arial" w:eastAsia="Times New Roman" w:hAnsi="Arial" w:cs="Times New Roman"/>
          <w:color w:val="000000"/>
          <w:szCs w:val="24"/>
        </w:rPr>
        <w:t>gift-in-</w:t>
      </w:r>
      <w:r w:rsidR="006A57B9" w:rsidRPr="00343F41">
        <w:rPr>
          <w:rFonts w:ascii="Arial" w:eastAsia="Times New Roman" w:hAnsi="Arial" w:cs="Times New Roman"/>
          <w:color w:val="000000"/>
          <w:szCs w:val="24"/>
        </w:rPr>
        <w:t>kind</w:t>
      </w:r>
      <w:r w:rsidR="00456671" w:rsidRPr="00343F41">
        <w:rPr>
          <w:rFonts w:ascii="Arial" w:eastAsia="Times New Roman" w:hAnsi="Arial" w:cs="Times New Roman"/>
          <w:color w:val="000000"/>
          <w:szCs w:val="24"/>
        </w:rPr>
        <w:t xml:space="preserve"> through the </w:t>
      </w:r>
      <w:r w:rsidR="002C303A" w:rsidRPr="00343F41">
        <w:rPr>
          <w:rFonts w:ascii="Arial" w:eastAsia="Times New Roman" w:hAnsi="Arial" w:cs="Times New Roman"/>
          <w:color w:val="000000"/>
          <w:szCs w:val="24"/>
        </w:rPr>
        <w:t>Advancement Office</w:t>
      </w:r>
      <w:r w:rsidR="00456671" w:rsidRPr="00343F41">
        <w:rPr>
          <w:rFonts w:ascii="Arial" w:eastAsia="Times New Roman" w:hAnsi="Arial" w:cs="Times New Roman"/>
          <w:color w:val="000000"/>
          <w:szCs w:val="24"/>
        </w:rPr>
        <w:t xml:space="preserve"> or by a direct donation to an organization. </w:t>
      </w:r>
      <w:r w:rsidRPr="00343F41">
        <w:rPr>
          <w:rFonts w:ascii="Arial" w:eastAsia="Times New Roman" w:hAnsi="Arial" w:cs="Times New Roman"/>
          <w:color w:val="000000"/>
          <w:szCs w:val="24"/>
        </w:rPr>
        <w:t>All gift-in-kinds need to be repor</w:t>
      </w:r>
      <w:r w:rsidR="00720299" w:rsidRPr="00343F41">
        <w:rPr>
          <w:rFonts w:ascii="Arial" w:eastAsia="Times New Roman" w:hAnsi="Arial" w:cs="Times New Roman"/>
          <w:color w:val="000000"/>
          <w:szCs w:val="24"/>
        </w:rPr>
        <w:t xml:space="preserve">ted to the Advancement Office. </w:t>
      </w:r>
      <w:r w:rsidRPr="00343F41">
        <w:rPr>
          <w:rFonts w:ascii="Arial" w:eastAsia="Times New Roman" w:hAnsi="Arial" w:cs="Times New Roman"/>
          <w:color w:val="000000"/>
          <w:szCs w:val="24"/>
        </w:rPr>
        <w:t>Property Management will receive a monthly report from the Advancement Office and will use the r</w:t>
      </w:r>
      <w:r w:rsidR="00720299" w:rsidRPr="00343F41">
        <w:rPr>
          <w:rFonts w:ascii="Arial" w:eastAsia="Times New Roman" w:hAnsi="Arial" w:cs="Times New Roman"/>
          <w:color w:val="000000"/>
          <w:szCs w:val="24"/>
        </w:rPr>
        <w:t>eport to create capital assets. If the asset was not reported to the Advancement Office</w:t>
      </w:r>
      <w:r w:rsidR="00382208" w:rsidRPr="00343F41">
        <w:rPr>
          <w:rFonts w:ascii="Arial" w:eastAsia="Times New Roman" w:hAnsi="Arial" w:cs="Times New Roman"/>
          <w:color w:val="000000"/>
          <w:szCs w:val="24"/>
        </w:rPr>
        <w:t>, it will be</w:t>
      </w:r>
      <w:r w:rsidR="00720299" w:rsidRPr="00343F41">
        <w:rPr>
          <w:rFonts w:ascii="Arial" w:eastAsia="Times New Roman" w:hAnsi="Arial" w:cs="Times New Roman"/>
          <w:color w:val="000000"/>
          <w:szCs w:val="24"/>
        </w:rPr>
        <w:t xml:space="preserve"> determined to be</w:t>
      </w:r>
      <w:r w:rsidR="00382208" w:rsidRPr="00343F41">
        <w:rPr>
          <w:rFonts w:ascii="Arial" w:eastAsia="Times New Roman" w:hAnsi="Arial" w:cs="Times New Roman"/>
          <w:color w:val="000000"/>
          <w:szCs w:val="24"/>
        </w:rPr>
        <w:t xml:space="preserve"> a direct donation. T</w:t>
      </w:r>
      <w:r w:rsidRPr="00343F41">
        <w:rPr>
          <w:rFonts w:ascii="Arial" w:eastAsia="Times New Roman" w:hAnsi="Arial" w:cs="Times New Roman"/>
          <w:color w:val="000000"/>
          <w:szCs w:val="24"/>
        </w:rPr>
        <w:t>he department wil</w:t>
      </w:r>
      <w:r w:rsidR="00220ED3" w:rsidRPr="00343F41">
        <w:rPr>
          <w:rFonts w:ascii="Arial" w:eastAsia="Times New Roman" w:hAnsi="Arial" w:cs="Times New Roman"/>
          <w:color w:val="000000"/>
          <w:szCs w:val="24"/>
        </w:rPr>
        <w:t>l need to complete an Incoming P</w:t>
      </w:r>
      <w:r w:rsidRPr="00343F41">
        <w:rPr>
          <w:rFonts w:ascii="Arial" w:eastAsia="Times New Roman" w:hAnsi="Arial" w:cs="Times New Roman"/>
          <w:color w:val="000000"/>
          <w:szCs w:val="24"/>
        </w:rPr>
        <w:t>ropert</w:t>
      </w:r>
      <w:r w:rsidR="001D04F5" w:rsidRPr="00343F41">
        <w:rPr>
          <w:rFonts w:ascii="Arial" w:eastAsia="Times New Roman" w:hAnsi="Arial" w:cs="Times New Roman"/>
          <w:color w:val="000000"/>
          <w:szCs w:val="24"/>
        </w:rPr>
        <w:t xml:space="preserve">y Declaration form, located on </w:t>
      </w:r>
      <w:r w:rsidRPr="00343F41">
        <w:rPr>
          <w:rFonts w:ascii="Arial" w:eastAsia="Times New Roman" w:hAnsi="Arial" w:cs="Times New Roman"/>
          <w:color w:val="000000"/>
          <w:szCs w:val="24"/>
        </w:rPr>
        <w:t>Property Management’s webpage.</w:t>
      </w:r>
    </w:p>
    <w:p w14:paraId="168FA618" w14:textId="77777777" w:rsidR="00456671" w:rsidRPr="00AA18AD" w:rsidRDefault="00E8213C" w:rsidP="00815A78">
      <w:pPr>
        <w:numPr>
          <w:ilvl w:val="0"/>
          <w:numId w:val="9"/>
        </w:numPr>
        <w:tabs>
          <w:tab w:val="num" w:pos="1080"/>
        </w:tabs>
        <w:spacing w:before="100" w:beforeAutospacing="1" w:after="0" w:line="240" w:lineRule="auto"/>
        <w:ind w:left="720"/>
        <w:rPr>
          <w:rFonts w:ascii="Arial" w:eastAsia="Times New Roman" w:hAnsi="Arial" w:cs="Times New Roman"/>
          <w:color w:val="000000"/>
          <w:szCs w:val="24"/>
        </w:rPr>
      </w:pPr>
      <w:r w:rsidRPr="00343F41">
        <w:rPr>
          <w:rFonts w:ascii="Arial" w:eastAsia="Times New Roman" w:hAnsi="Arial" w:cs="Times New Roman"/>
          <w:color w:val="000000"/>
          <w:szCs w:val="24"/>
        </w:rPr>
        <w:t>Transfer</w:t>
      </w:r>
      <w:r w:rsidR="00D94BC0" w:rsidRPr="00343F41">
        <w:rPr>
          <w:rFonts w:ascii="Arial" w:eastAsia="Times New Roman" w:hAnsi="Arial" w:cs="Times New Roman"/>
          <w:color w:val="000000"/>
          <w:szCs w:val="24"/>
        </w:rPr>
        <w:t>red</w:t>
      </w:r>
      <w:r w:rsidRPr="00343F41">
        <w:rPr>
          <w:rFonts w:ascii="Arial" w:eastAsia="Times New Roman" w:hAnsi="Arial" w:cs="Times New Roman"/>
          <w:color w:val="000000"/>
          <w:szCs w:val="24"/>
        </w:rPr>
        <w:t xml:space="preserve">-in </w:t>
      </w:r>
      <w:r w:rsidR="00456671" w:rsidRPr="00343F41">
        <w:rPr>
          <w:rFonts w:ascii="Arial" w:eastAsia="Times New Roman" w:hAnsi="Arial" w:cs="Times New Roman"/>
          <w:color w:val="000000"/>
          <w:szCs w:val="24"/>
        </w:rPr>
        <w:t>capital assets are those assets received from an external organization (unusually another university) or government surplus.</w:t>
      </w:r>
      <w:r w:rsidR="00220ED3" w:rsidRPr="00343F41">
        <w:rPr>
          <w:rFonts w:ascii="Arial" w:eastAsia="Times New Roman" w:hAnsi="Arial" w:cs="Times New Roman"/>
          <w:color w:val="000000"/>
          <w:szCs w:val="24"/>
        </w:rPr>
        <w:t xml:space="preserve"> All equipment transferred-in on an award needs to be reported to the Office of Sponsored Programs (OSP).</w:t>
      </w:r>
      <w:r w:rsidR="00137E61">
        <w:rPr>
          <w:rFonts w:ascii="Arial" w:eastAsia="Times New Roman" w:hAnsi="Arial" w:cs="Times New Roman"/>
          <w:color w:val="000000"/>
          <w:szCs w:val="24"/>
        </w:rPr>
        <w:t xml:space="preserve"> </w:t>
      </w:r>
      <w:r w:rsidR="00220ED3" w:rsidRPr="00343F41">
        <w:rPr>
          <w:rFonts w:ascii="Arial" w:eastAsia="Times New Roman" w:hAnsi="Arial" w:cs="Times New Roman"/>
          <w:color w:val="000000"/>
          <w:szCs w:val="24"/>
        </w:rPr>
        <w:t xml:space="preserve">OSP should report any award related transferred-in equipment </w:t>
      </w:r>
      <w:r w:rsidR="00ED38C8" w:rsidRPr="00343F41">
        <w:rPr>
          <w:rFonts w:ascii="Arial" w:eastAsia="Times New Roman" w:hAnsi="Arial" w:cs="Times New Roman"/>
          <w:color w:val="000000"/>
          <w:szCs w:val="24"/>
        </w:rPr>
        <w:t>to Property Management.</w:t>
      </w:r>
      <w:r w:rsidR="00137E61">
        <w:rPr>
          <w:rFonts w:ascii="Arial" w:eastAsia="Times New Roman" w:hAnsi="Arial" w:cs="Times New Roman"/>
          <w:color w:val="000000"/>
          <w:szCs w:val="24"/>
        </w:rPr>
        <w:t xml:space="preserve"> </w:t>
      </w:r>
      <w:r w:rsidR="00ED38C8" w:rsidRPr="00343F41">
        <w:rPr>
          <w:rFonts w:ascii="Arial" w:eastAsia="Times New Roman" w:hAnsi="Arial" w:cs="Times New Roman"/>
          <w:color w:val="000000"/>
          <w:szCs w:val="24"/>
        </w:rPr>
        <w:t>For</w:t>
      </w:r>
      <w:r w:rsidR="00220ED3" w:rsidRPr="00343F41">
        <w:rPr>
          <w:rFonts w:ascii="Arial" w:eastAsia="Times New Roman" w:hAnsi="Arial" w:cs="Times New Roman"/>
          <w:color w:val="000000"/>
          <w:szCs w:val="24"/>
        </w:rPr>
        <w:t xml:space="preserve"> transferred-in equipment, the department will need to complete an Inc</w:t>
      </w:r>
      <w:r w:rsidR="00623FA6" w:rsidRPr="00343F41">
        <w:rPr>
          <w:rFonts w:ascii="Arial" w:eastAsia="Times New Roman" w:hAnsi="Arial" w:cs="Times New Roman"/>
          <w:color w:val="000000"/>
          <w:szCs w:val="24"/>
        </w:rPr>
        <w:t>oming Property Declaration form</w:t>
      </w:r>
      <w:r w:rsidR="00220ED3" w:rsidRPr="00343F41">
        <w:rPr>
          <w:rFonts w:ascii="Arial" w:eastAsia="Times New Roman" w:hAnsi="Arial" w:cs="Times New Roman"/>
          <w:color w:val="000000"/>
          <w:szCs w:val="24"/>
        </w:rPr>
        <w:t xml:space="preserve"> located on Property Management’s webpage.</w:t>
      </w:r>
      <w:r w:rsidR="00456671" w:rsidRPr="00343F41">
        <w:rPr>
          <w:rFonts w:ascii="Arial" w:eastAsia="Times New Roman" w:hAnsi="Arial" w:cs="Times New Roman"/>
          <w:color w:val="000000"/>
          <w:szCs w:val="24"/>
        </w:rPr>
        <w:t xml:space="preserve"> The</w:t>
      </w:r>
      <w:r w:rsidR="00456671" w:rsidRPr="00AA18AD">
        <w:rPr>
          <w:rFonts w:ascii="Arial" w:eastAsia="Times New Roman" w:hAnsi="Arial" w:cs="Times New Roman"/>
          <w:color w:val="000000"/>
          <w:szCs w:val="24"/>
        </w:rPr>
        <w:t xml:space="preserve"> following information is required by </w:t>
      </w:r>
      <w:r w:rsidR="00B560C5" w:rsidRPr="00AA18AD">
        <w:rPr>
          <w:rFonts w:ascii="Arial" w:eastAsia="Times New Roman" w:hAnsi="Arial" w:cs="Times New Roman"/>
          <w:color w:val="000000"/>
          <w:szCs w:val="24"/>
        </w:rPr>
        <w:t>Property Management</w:t>
      </w:r>
      <w:r w:rsidR="00456671" w:rsidRPr="00AA18AD">
        <w:rPr>
          <w:rFonts w:ascii="Arial" w:eastAsia="Times New Roman" w:hAnsi="Arial" w:cs="Times New Roman"/>
          <w:color w:val="000000"/>
          <w:szCs w:val="24"/>
        </w:rPr>
        <w:t xml:space="preserve"> to create the assets: </w:t>
      </w:r>
    </w:p>
    <w:p w14:paraId="1FE3A5A9" w14:textId="77777777" w:rsidR="00456671" w:rsidRPr="00AA18AD" w:rsidRDefault="00C210DF" w:rsidP="00141E37">
      <w:pPr>
        <w:numPr>
          <w:ilvl w:val="0"/>
          <w:numId w:val="10"/>
        </w:numPr>
        <w:spacing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Account Number (</w:t>
      </w:r>
      <w:r w:rsidR="00456671" w:rsidRPr="00AA18AD">
        <w:rPr>
          <w:rFonts w:ascii="Arial" w:eastAsia="Times New Roman" w:hAnsi="Arial" w:cs="Times New Roman"/>
          <w:color w:val="000000"/>
          <w:szCs w:val="24"/>
        </w:rPr>
        <w:t xml:space="preserve">owner account) </w:t>
      </w:r>
    </w:p>
    <w:p w14:paraId="7B570E0C" w14:textId="77777777" w:rsidR="00456671" w:rsidRPr="00AA18AD" w:rsidRDefault="00456671" w:rsidP="00141E37">
      <w:pPr>
        <w:numPr>
          <w:ilvl w:val="0"/>
          <w:numId w:val="10"/>
        </w:numPr>
        <w:spacing w:before="100" w:beforeAutospacing="1"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 xml:space="preserve">Source of Acquisition </w:t>
      </w:r>
    </w:p>
    <w:p w14:paraId="55C2D167" w14:textId="77777777" w:rsidR="00456671" w:rsidRPr="00AA18AD" w:rsidRDefault="00456671" w:rsidP="00141E37">
      <w:pPr>
        <w:numPr>
          <w:ilvl w:val="0"/>
          <w:numId w:val="10"/>
        </w:numPr>
        <w:spacing w:before="100" w:beforeAutospacing="1"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Manufacture</w:t>
      </w:r>
      <w:r w:rsidR="00B560C5" w:rsidRPr="00AA18AD">
        <w:rPr>
          <w:rFonts w:ascii="Arial" w:eastAsia="Times New Roman" w:hAnsi="Arial" w:cs="Times New Roman"/>
          <w:color w:val="000000"/>
          <w:szCs w:val="24"/>
        </w:rPr>
        <w:t>r</w:t>
      </w:r>
      <w:r w:rsidRPr="00AA18AD">
        <w:rPr>
          <w:rFonts w:ascii="Arial" w:eastAsia="Times New Roman" w:hAnsi="Arial" w:cs="Times New Roman"/>
          <w:color w:val="000000"/>
          <w:szCs w:val="24"/>
        </w:rPr>
        <w:t xml:space="preserve"> </w:t>
      </w:r>
    </w:p>
    <w:p w14:paraId="2DE83DC0" w14:textId="77777777" w:rsidR="00456671" w:rsidRPr="00AA18AD" w:rsidRDefault="00456671" w:rsidP="00141E37">
      <w:pPr>
        <w:numPr>
          <w:ilvl w:val="0"/>
          <w:numId w:val="10"/>
        </w:numPr>
        <w:spacing w:before="100" w:beforeAutospacing="1"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 xml:space="preserve">Description </w:t>
      </w:r>
    </w:p>
    <w:p w14:paraId="4195C6B7" w14:textId="77777777" w:rsidR="00456671" w:rsidRPr="00AA18AD" w:rsidRDefault="00456671" w:rsidP="00141E37">
      <w:pPr>
        <w:numPr>
          <w:ilvl w:val="0"/>
          <w:numId w:val="10"/>
        </w:numPr>
        <w:spacing w:before="100" w:beforeAutospacing="1"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 xml:space="preserve">Location (campus, building, room) </w:t>
      </w:r>
    </w:p>
    <w:p w14:paraId="29F53DC3" w14:textId="77777777" w:rsidR="00456671" w:rsidRPr="00AA18AD" w:rsidRDefault="00456671" w:rsidP="00141E37">
      <w:pPr>
        <w:numPr>
          <w:ilvl w:val="0"/>
          <w:numId w:val="10"/>
        </w:numPr>
        <w:spacing w:before="100" w:beforeAutospacing="1" w:after="100" w:afterAutospacing="1"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 xml:space="preserve">Fair Market Value </w:t>
      </w:r>
    </w:p>
    <w:p w14:paraId="404F2F2B" w14:textId="77777777" w:rsidR="007D5C7D" w:rsidRPr="00713CA2" w:rsidRDefault="008639C8" w:rsidP="00713CA2">
      <w:pPr>
        <w:numPr>
          <w:ilvl w:val="0"/>
          <w:numId w:val="10"/>
        </w:numPr>
        <w:spacing w:before="100" w:beforeAutospacing="1" w:after="0" w:line="240" w:lineRule="auto"/>
        <w:rPr>
          <w:rFonts w:ascii="Arial" w:eastAsia="Times New Roman" w:hAnsi="Arial" w:cs="Times New Roman"/>
          <w:color w:val="000000"/>
          <w:szCs w:val="24"/>
        </w:rPr>
      </w:pPr>
      <w:r w:rsidRPr="00AA18AD">
        <w:rPr>
          <w:rFonts w:ascii="Arial" w:eastAsia="Times New Roman" w:hAnsi="Arial" w:cs="Times New Roman"/>
          <w:color w:val="000000"/>
          <w:szCs w:val="24"/>
        </w:rPr>
        <w:t>Payment Account Number (</w:t>
      </w:r>
      <w:r w:rsidR="00456671" w:rsidRPr="00AA18AD">
        <w:rPr>
          <w:rFonts w:ascii="Arial" w:eastAsia="Times New Roman" w:hAnsi="Arial" w:cs="Times New Roman"/>
          <w:color w:val="000000"/>
          <w:szCs w:val="24"/>
        </w:rPr>
        <w:t xml:space="preserve">this account will have income/expense posted to it) </w:t>
      </w:r>
    </w:p>
    <w:p w14:paraId="38D1497B" w14:textId="77777777" w:rsidR="00220ED3" w:rsidRPr="00343F41" w:rsidRDefault="00B44B5C" w:rsidP="00815A78">
      <w:pPr>
        <w:numPr>
          <w:ilvl w:val="0"/>
          <w:numId w:val="9"/>
        </w:numPr>
        <w:tabs>
          <w:tab w:val="num" w:pos="1080"/>
        </w:tabs>
        <w:spacing w:after="100" w:afterAutospacing="1" w:line="240" w:lineRule="auto"/>
        <w:ind w:left="720"/>
        <w:rPr>
          <w:rFonts w:ascii="Arial" w:eastAsia="Times New Roman" w:hAnsi="Arial" w:cs="Times New Roman"/>
          <w:color w:val="000000"/>
          <w:szCs w:val="24"/>
        </w:rPr>
      </w:pPr>
      <w:r>
        <w:rPr>
          <w:rFonts w:ascii="Arial" w:eastAsia="Times New Roman" w:hAnsi="Arial" w:cs="Times New Roman"/>
          <w:color w:val="000000"/>
          <w:szCs w:val="24"/>
        </w:rPr>
        <w:t>Loaned</w:t>
      </w:r>
      <w:r w:rsidR="00220ED3" w:rsidRPr="00343F41">
        <w:rPr>
          <w:rFonts w:ascii="Arial" w:eastAsia="Times New Roman" w:hAnsi="Arial" w:cs="Times New Roman"/>
          <w:color w:val="000000"/>
          <w:szCs w:val="24"/>
        </w:rPr>
        <w:t xml:space="preserve"> to CSU from a vendor </w:t>
      </w:r>
      <w:r w:rsidR="00623FA6" w:rsidRPr="00343F41">
        <w:rPr>
          <w:rFonts w:ascii="Arial" w:eastAsia="Times New Roman" w:hAnsi="Arial" w:cs="Times New Roman"/>
          <w:color w:val="000000"/>
          <w:szCs w:val="24"/>
        </w:rPr>
        <w:t xml:space="preserve">or </w:t>
      </w:r>
      <w:r w:rsidR="008B2544">
        <w:rPr>
          <w:rFonts w:ascii="Arial" w:eastAsia="Times New Roman" w:hAnsi="Arial" w:cs="Times New Roman"/>
          <w:color w:val="000000"/>
          <w:szCs w:val="24"/>
        </w:rPr>
        <w:t>sponsor.</w:t>
      </w:r>
      <w:r w:rsidR="00137E61">
        <w:rPr>
          <w:rFonts w:ascii="Arial" w:eastAsia="Times New Roman" w:hAnsi="Arial" w:cs="Times New Roman"/>
          <w:color w:val="000000"/>
          <w:szCs w:val="24"/>
        </w:rPr>
        <w:t xml:space="preserve"> </w:t>
      </w:r>
      <w:proofErr w:type="gramStart"/>
      <w:r w:rsidR="008B2544">
        <w:rPr>
          <w:rFonts w:ascii="Arial" w:eastAsia="Times New Roman" w:hAnsi="Arial" w:cs="Times New Roman"/>
          <w:color w:val="000000"/>
          <w:szCs w:val="24"/>
        </w:rPr>
        <w:t>In order to</w:t>
      </w:r>
      <w:proofErr w:type="gramEnd"/>
      <w:r w:rsidR="008B2544">
        <w:rPr>
          <w:rFonts w:ascii="Arial" w:eastAsia="Times New Roman" w:hAnsi="Arial" w:cs="Times New Roman"/>
          <w:color w:val="000000"/>
          <w:szCs w:val="24"/>
        </w:rPr>
        <w:t xml:space="preserve"> be tracked in Kuali, t</w:t>
      </w:r>
      <w:r w:rsidR="00220ED3" w:rsidRPr="00343F41">
        <w:rPr>
          <w:rFonts w:ascii="Arial" w:eastAsia="Times New Roman" w:hAnsi="Arial" w:cs="Times New Roman"/>
          <w:color w:val="000000"/>
          <w:szCs w:val="24"/>
        </w:rPr>
        <w:t>he department will need to complete an Inc</w:t>
      </w:r>
      <w:r w:rsidR="00623FA6" w:rsidRPr="00343F41">
        <w:rPr>
          <w:rFonts w:ascii="Arial" w:eastAsia="Times New Roman" w:hAnsi="Arial" w:cs="Times New Roman"/>
          <w:color w:val="000000"/>
          <w:szCs w:val="24"/>
        </w:rPr>
        <w:t>oming Property Declaration form</w:t>
      </w:r>
      <w:r w:rsidR="00220ED3" w:rsidRPr="00343F41">
        <w:rPr>
          <w:rFonts w:ascii="Arial" w:eastAsia="Times New Roman" w:hAnsi="Arial" w:cs="Times New Roman"/>
          <w:color w:val="000000"/>
          <w:szCs w:val="24"/>
        </w:rPr>
        <w:t xml:space="preserve"> located on Property Management’s webpage.</w:t>
      </w:r>
    </w:p>
    <w:p w14:paraId="4FFCCAC0" w14:textId="77777777" w:rsidR="00220ED3" w:rsidRPr="00343F41" w:rsidRDefault="00B44B5C" w:rsidP="00815A78">
      <w:pPr>
        <w:numPr>
          <w:ilvl w:val="0"/>
          <w:numId w:val="9"/>
        </w:numPr>
        <w:tabs>
          <w:tab w:val="num" w:pos="1080"/>
        </w:tabs>
        <w:spacing w:after="100" w:afterAutospacing="1" w:line="240" w:lineRule="auto"/>
        <w:ind w:left="720"/>
        <w:rPr>
          <w:rFonts w:ascii="Arial" w:eastAsia="Times New Roman" w:hAnsi="Arial" w:cs="Times New Roman"/>
          <w:color w:val="000000"/>
          <w:szCs w:val="24"/>
        </w:rPr>
      </w:pPr>
      <w:r>
        <w:rPr>
          <w:rFonts w:ascii="Arial" w:eastAsia="Times New Roman" w:hAnsi="Arial" w:cs="Times New Roman"/>
          <w:color w:val="000000"/>
          <w:szCs w:val="24"/>
        </w:rPr>
        <w:t>Purchased</w:t>
      </w:r>
      <w:r w:rsidR="00220ED3" w:rsidRPr="00343F41">
        <w:rPr>
          <w:rFonts w:ascii="Arial" w:eastAsia="Times New Roman" w:hAnsi="Arial" w:cs="Times New Roman"/>
          <w:color w:val="000000"/>
          <w:szCs w:val="24"/>
        </w:rPr>
        <w:t xml:space="preserve"> through the CSU procurement system, the purchase order number must be provided </w:t>
      </w:r>
      <w:proofErr w:type="gramStart"/>
      <w:r w:rsidR="00220ED3" w:rsidRPr="00343F41">
        <w:rPr>
          <w:rFonts w:ascii="Arial" w:eastAsia="Times New Roman" w:hAnsi="Arial" w:cs="Times New Roman"/>
          <w:color w:val="000000"/>
          <w:szCs w:val="24"/>
        </w:rPr>
        <w:t>in order to</w:t>
      </w:r>
      <w:proofErr w:type="gramEnd"/>
      <w:r w:rsidR="00220ED3" w:rsidRPr="00343F41">
        <w:rPr>
          <w:rFonts w:ascii="Arial" w:eastAsia="Times New Roman" w:hAnsi="Arial" w:cs="Times New Roman"/>
          <w:color w:val="000000"/>
          <w:szCs w:val="24"/>
        </w:rPr>
        <w:t xml:space="preserve"> research the item. It is possible that the equipment was expensed incorrectly when purchased.</w:t>
      </w:r>
      <w:r w:rsidR="00137E61">
        <w:rPr>
          <w:rFonts w:ascii="Arial" w:eastAsia="Times New Roman" w:hAnsi="Arial" w:cs="Times New Roman"/>
          <w:color w:val="000000"/>
          <w:szCs w:val="24"/>
        </w:rPr>
        <w:t xml:space="preserve"> </w:t>
      </w:r>
      <w:r w:rsidR="00623FA6" w:rsidRPr="00343F41">
        <w:rPr>
          <w:rFonts w:ascii="Arial" w:eastAsia="Times New Roman" w:hAnsi="Arial" w:cs="Times New Roman"/>
          <w:color w:val="000000"/>
          <w:szCs w:val="24"/>
        </w:rPr>
        <w:t>If so, a General Error Correction (GEC) document will need to be created</w:t>
      </w:r>
      <w:r w:rsidR="00382208" w:rsidRPr="00343F41">
        <w:rPr>
          <w:rFonts w:ascii="Arial" w:eastAsia="Times New Roman" w:hAnsi="Arial" w:cs="Times New Roman"/>
          <w:color w:val="000000"/>
          <w:szCs w:val="24"/>
        </w:rPr>
        <w:t xml:space="preserve"> </w:t>
      </w:r>
      <w:r w:rsidR="00623FA6" w:rsidRPr="00343F41">
        <w:rPr>
          <w:rFonts w:ascii="Arial" w:eastAsia="Times New Roman" w:hAnsi="Arial" w:cs="Times New Roman"/>
          <w:color w:val="000000"/>
          <w:szCs w:val="24"/>
        </w:rPr>
        <w:t xml:space="preserve">to capitalize the asset. </w:t>
      </w:r>
      <w:r w:rsidR="00220ED3" w:rsidRPr="00343F41">
        <w:rPr>
          <w:rFonts w:ascii="Arial" w:eastAsia="Times New Roman" w:hAnsi="Arial" w:cs="Times New Roman"/>
          <w:color w:val="000000"/>
          <w:szCs w:val="24"/>
        </w:rPr>
        <w:t xml:space="preserve">Another possibility is that asset was retired in error. If this is the case, the retired asset will be added to the reinstate list for </w:t>
      </w:r>
      <w:r w:rsidR="002E3003" w:rsidRPr="00343F41">
        <w:rPr>
          <w:rFonts w:ascii="Arial" w:eastAsia="Times New Roman" w:hAnsi="Arial" w:cs="Times New Roman"/>
          <w:color w:val="000000"/>
          <w:szCs w:val="24"/>
        </w:rPr>
        <w:t xml:space="preserve">a </w:t>
      </w:r>
      <w:r w:rsidR="00220ED3" w:rsidRPr="00343F41">
        <w:rPr>
          <w:rFonts w:ascii="Arial" w:eastAsia="Times New Roman" w:hAnsi="Arial" w:cs="Times New Roman"/>
          <w:color w:val="000000"/>
          <w:szCs w:val="24"/>
        </w:rPr>
        <w:t>manual upload into CAM.</w:t>
      </w:r>
      <w:r w:rsidR="00137E61">
        <w:rPr>
          <w:rFonts w:ascii="Arial" w:eastAsia="Times New Roman" w:hAnsi="Arial" w:cs="Times New Roman"/>
          <w:color w:val="000000"/>
          <w:szCs w:val="24"/>
        </w:rPr>
        <w:t xml:space="preserve"> </w:t>
      </w:r>
    </w:p>
    <w:p w14:paraId="2FFB0423" w14:textId="77777777" w:rsidR="006B0E43" w:rsidRPr="00343F41" w:rsidRDefault="002E3003" w:rsidP="006A1B0E">
      <w:pPr>
        <w:spacing w:before="100" w:beforeAutospacing="1" w:after="100" w:afterAutospacing="1" w:line="240" w:lineRule="auto"/>
        <w:rPr>
          <w:rFonts w:ascii="Arial" w:eastAsia="Times New Roman" w:hAnsi="Arial" w:cs="Times New Roman"/>
        </w:rPr>
      </w:pPr>
      <w:r w:rsidRPr="00343F41">
        <w:rPr>
          <w:rFonts w:ascii="Arial" w:eastAsia="Times New Roman" w:hAnsi="Arial" w:cs="Times New Roman"/>
        </w:rPr>
        <w:lastRenderedPageBreak/>
        <w:t>Once the DPC has either located or exhausted all efforts to locate any unfound assets and/or</w:t>
      </w:r>
      <w:r w:rsidR="00623FA6" w:rsidRPr="00343F41">
        <w:rPr>
          <w:rFonts w:ascii="Arial" w:eastAsia="Times New Roman" w:hAnsi="Arial" w:cs="Times New Roman"/>
        </w:rPr>
        <w:t xml:space="preserve"> has</w:t>
      </w:r>
      <w:r w:rsidRPr="00343F41">
        <w:rPr>
          <w:rFonts w:ascii="Arial" w:eastAsia="Times New Roman" w:hAnsi="Arial" w:cs="Times New Roman"/>
        </w:rPr>
        <w:t xml:space="preserve"> fully researched reasons for any untagged equipment, they should con</w:t>
      </w:r>
      <w:r w:rsidR="00D6306D" w:rsidRPr="00343F41">
        <w:rPr>
          <w:rFonts w:ascii="Arial" w:eastAsia="Times New Roman" w:hAnsi="Arial" w:cs="Times New Roman"/>
        </w:rPr>
        <w:t>tact the Inventory Specialist.</w:t>
      </w:r>
      <w:r w:rsidR="00623FA6" w:rsidRPr="00343F41">
        <w:rPr>
          <w:rFonts w:ascii="Arial" w:eastAsia="Times New Roman" w:hAnsi="Arial" w:cs="Times New Roman"/>
        </w:rPr>
        <w:t xml:space="preserve"> </w:t>
      </w:r>
      <w:r w:rsidRPr="00343F41">
        <w:rPr>
          <w:rFonts w:ascii="Arial" w:eastAsia="Times New Roman" w:hAnsi="Arial" w:cs="Times New Roman"/>
        </w:rPr>
        <w:t>The Inventory Specialist will return to verify and scan each piece of equipment found</w:t>
      </w:r>
      <w:r w:rsidR="00600E65" w:rsidRPr="00343F41">
        <w:rPr>
          <w:rFonts w:ascii="Arial" w:eastAsia="Times New Roman" w:hAnsi="Arial" w:cs="Times New Roman"/>
        </w:rPr>
        <w:t>, determine what equipment should be recorded as unfound until the next inventory cycle or should be retired as a write-off (either lost or improperly disposed of), and</w:t>
      </w:r>
      <w:r w:rsidRPr="00343F41">
        <w:rPr>
          <w:rFonts w:ascii="Arial" w:eastAsia="Times New Roman" w:hAnsi="Arial" w:cs="Times New Roman"/>
        </w:rPr>
        <w:t xml:space="preserve"> review the supporting information on the other equipment until all items are accounted for</w:t>
      </w:r>
      <w:r w:rsidR="006B0E43" w:rsidRPr="00343F41">
        <w:rPr>
          <w:rFonts w:ascii="Arial" w:eastAsia="Times New Roman" w:hAnsi="Arial" w:cs="Times New Roman"/>
        </w:rPr>
        <w:t>.</w:t>
      </w:r>
    </w:p>
    <w:p w14:paraId="4BDA8B21" w14:textId="77777777" w:rsidR="00B904CF" w:rsidRPr="00343F41" w:rsidRDefault="00B904CF" w:rsidP="00B904CF">
      <w:pPr>
        <w:spacing w:after="0" w:line="240" w:lineRule="auto"/>
        <w:rPr>
          <w:rFonts w:ascii="Arial" w:eastAsia="Times New Roman" w:hAnsi="Arial" w:cs="Times New Roman"/>
          <w:b/>
          <w:bCs/>
          <w:i/>
          <w:smallCaps/>
          <w:sz w:val="24"/>
          <w:szCs w:val="24"/>
        </w:rPr>
      </w:pPr>
      <w:r w:rsidRPr="00343F41">
        <w:rPr>
          <w:rFonts w:ascii="Arial" w:eastAsia="Times New Roman" w:hAnsi="Arial" w:cs="Times New Roman"/>
          <w:b/>
          <w:bCs/>
          <w:i/>
          <w:smallCaps/>
          <w:sz w:val="24"/>
          <w:szCs w:val="24"/>
        </w:rPr>
        <w:t>Reporting</w:t>
      </w:r>
    </w:p>
    <w:p w14:paraId="1A1857B8" w14:textId="77777777" w:rsidR="00B904CF" w:rsidRPr="00343F41" w:rsidRDefault="006B0E43" w:rsidP="0084472E">
      <w:pPr>
        <w:spacing w:after="0" w:line="240" w:lineRule="auto"/>
        <w:contextualSpacing/>
        <w:rPr>
          <w:rFonts w:ascii="Arial" w:eastAsia="Times New Roman" w:hAnsi="Arial" w:cs="Times New Roman"/>
        </w:rPr>
      </w:pPr>
      <w:r w:rsidRPr="00343F41">
        <w:rPr>
          <w:rFonts w:ascii="Arial" w:eastAsia="Times New Roman" w:hAnsi="Arial" w:cs="Times New Roman"/>
          <w:color w:val="000000"/>
        </w:rPr>
        <w:t>Property Management will provide reports and information f</w:t>
      </w:r>
      <w:r w:rsidR="001D7F05">
        <w:rPr>
          <w:rFonts w:ascii="Arial" w:eastAsia="Times New Roman" w:hAnsi="Arial" w:cs="Times New Roman"/>
          <w:color w:val="000000"/>
        </w:rPr>
        <w:t xml:space="preserve">rom equipment inventory </w:t>
      </w:r>
      <w:proofErr w:type="gramStart"/>
      <w:r w:rsidR="001D7F05">
        <w:rPr>
          <w:rFonts w:ascii="Arial" w:eastAsia="Times New Roman" w:hAnsi="Arial" w:cs="Times New Roman"/>
          <w:color w:val="000000"/>
        </w:rPr>
        <w:t>records;</w:t>
      </w:r>
      <w:proofErr w:type="gramEnd"/>
      <w:r w:rsidRPr="00343F41">
        <w:rPr>
          <w:rFonts w:ascii="Arial" w:eastAsia="Times New Roman" w:hAnsi="Arial" w:cs="Times New Roman"/>
          <w:color w:val="000000"/>
        </w:rPr>
        <w:t xml:space="preserve"> including government property inventory reports. </w:t>
      </w:r>
      <w:r w:rsidR="00673AEE">
        <w:rPr>
          <w:rFonts w:ascii="Arial" w:eastAsia="Times New Roman" w:hAnsi="Arial" w:cs="Times New Roman"/>
          <w:color w:val="000000"/>
        </w:rPr>
        <w:t>Customized</w:t>
      </w:r>
      <w:r w:rsidRPr="00343F41">
        <w:rPr>
          <w:rFonts w:ascii="Arial" w:eastAsia="Times New Roman" w:hAnsi="Arial" w:cs="Times New Roman"/>
          <w:color w:val="000000"/>
        </w:rPr>
        <w:t xml:space="preserve"> reports may be generated once the completed inventory report has been uploaded into KFS</w:t>
      </w:r>
      <w:r w:rsidR="0084472E">
        <w:rPr>
          <w:rFonts w:ascii="Arial" w:eastAsia="Times New Roman" w:hAnsi="Arial" w:cs="Times New Roman"/>
          <w:color w:val="000000"/>
        </w:rPr>
        <w:t>.</w:t>
      </w:r>
    </w:p>
    <w:p w14:paraId="32E9E272" w14:textId="77777777" w:rsidR="0084472E" w:rsidRDefault="0084472E" w:rsidP="00B904CF">
      <w:pPr>
        <w:spacing w:after="0" w:line="240" w:lineRule="auto"/>
        <w:rPr>
          <w:rFonts w:ascii="Arial" w:eastAsia="Times New Roman" w:hAnsi="Arial" w:cs="Times New Roman"/>
          <w:b/>
          <w:bCs/>
          <w:i/>
          <w:smallCaps/>
          <w:sz w:val="24"/>
          <w:szCs w:val="24"/>
        </w:rPr>
      </w:pPr>
    </w:p>
    <w:p w14:paraId="51A0F685" w14:textId="77777777" w:rsidR="00B904CF" w:rsidRPr="00343F41" w:rsidRDefault="004F46EB" w:rsidP="00B904CF">
      <w:pPr>
        <w:spacing w:after="0" w:line="240" w:lineRule="auto"/>
        <w:rPr>
          <w:rFonts w:ascii="Arial" w:eastAsia="Times New Roman" w:hAnsi="Arial" w:cs="Times New Roman"/>
          <w:b/>
          <w:bCs/>
          <w:i/>
          <w:smallCaps/>
          <w:sz w:val="24"/>
          <w:szCs w:val="24"/>
        </w:rPr>
      </w:pPr>
      <w:r>
        <w:rPr>
          <w:rFonts w:ascii="Arial" w:eastAsia="Times New Roman" w:hAnsi="Arial" w:cs="Times New Roman"/>
          <w:b/>
          <w:bCs/>
          <w:i/>
          <w:smallCaps/>
          <w:sz w:val="24"/>
          <w:szCs w:val="24"/>
        </w:rPr>
        <w:t>Property Closeout</w:t>
      </w:r>
    </w:p>
    <w:p w14:paraId="271E349E" w14:textId="77777777" w:rsidR="00F92B5D" w:rsidRPr="00343F41" w:rsidRDefault="00EF3386" w:rsidP="00B904CF">
      <w:pPr>
        <w:spacing w:after="0" w:line="240" w:lineRule="auto"/>
        <w:rPr>
          <w:rFonts w:ascii="Arial" w:eastAsia="Times New Roman" w:hAnsi="Arial" w:cs="Times New Roman"/>
        </w:rPr>
      </w:pPr>
      <w:r w:rsidRPr="00343F41">
        <w:rPr>
          <w:rFonts w:ascii="Arial" w:eastAsia="Times New Roman" w:hAnsi="Arial" w:cs="Times New Roman"/>
        </w:rPr>
        <w:t xml:space="preserve">If a department successfully </w:t>
      </w:r>
      <w:r w:rsidR="00236BF0" w:rsidRPr="00343F41">
        <w:rPr>
          <w:rFonts w:ascii="Arial" w:eastAsia="Times New Roman" w:hAnsi="Arial" w:cs="Times New Roman"/>
        </w:rPr>
        <w:t>meets the performance goal,</w:t>
      </w:r>
      <w:r w:rsidRPr="00343F41">
        <w:rPr>
          <w:rFonts w:ascii="Arial" w:eastAsia="Times New Roman" w:hAnsi="Arial" w:cs="Times New Roman"/>
        </w:rPr>
        <w:t xml:space="preserve"> the Invent</w:t>
      </w:r>
      <w:r w:rsidR="00D4065A" w:rsidRPr="00343F41">
        <w:rPr>
          <w:rFonts w:ascii="Arial" w:eastAsia="Times New Roman" w:hAnsi="Arial" w:cs="Times New Roman"/>
        </w:rPr>
        <w:t>ory Specialist will deliver a</w:t>
      </w:r>
      <w:r w:rsidR="004F46EB">
        <w:rPr>
          <w:rFonts w:ascii="Arial" w:eastAsia="Times New Roman" w:hAnsi="Arial" w:cs="Times New Roman"/>
        </w:rPr>
        <w:t xml:space="preserve"> Certificate of Completion</w:t>
      </w:r>
      <w:r w:rsidR="00CC3B02">
        <w:rPr>
          <w:rFonts w:ascii="Arial" w:eastAsia="Times New Roman" w:hAnsi="Arial" w:cs="Times New Roman"/>
        </w:rPr>
        <w:t xml:space="preserve"> (Inventory Certificate)</w:t>
      </w:r>
      <w:r w:rsidRPr="00343F41">
        <w:rPr>
          <w:rFonts w:ascii="Arial" w:eastAsia="Times New Roman" w:hAnsi="Arial" w:cs="Times New Roman"/>
        </w:rPr>
        <w:t xml:space="preserve"> to be signed, by the dean, director, department chair, or department head, and returned to the Property Management Office within two weeks. </w:t>
      </w:r>
      <w:r w:rsidR="00B80794" w:rsidRPr="00343F41">
        <w:rPr>
          <w:rFonts w:ascii="Arial" w:hAnsi="Arial" w:cs="Arial"/>
        </w:rPr>
        <w:t xml:space="preserve">Departments that do not meet the inventory performance goal </w:t>
      </w:r>
      <w:r w:rsidR="00E05E23" w:rsidRPr="00343F41">
        <w:rPr>
          <w:rFonts w:ascii="Arial" w:hAnsi="Arial" w:cs="Arial"/>
        </w:rPr>
        <w:t xml:space="preserve">due to write-offs or unfound equipment </w:t>
      </w:r>
      <w:r w:rsidR="00B80794" w:rsidRPr="00343F41">
        <w:rPr>
          <w:rFonts w:ascii="Arial" w:hAnsi="Arial" w:cs="Arial"/>
        </w:rPr>
        <w:t xml:space="preserve">will be required to </w:t>
      </w:r>
      <w:r w:rsidR="00144E17" w:rsidRPr="00343F41">
        <w:rPr>
          <w:rFonts w:ascii="Arial" w:hAnsi="Arial" w:cs="Arial"/>
        </w:rPr>
        <w:t>attend a formal Inventory Close</w:t>
      </w:r>
      <w:r w:rsidR="00E25BC7">
        <w:rPr>
          <w:rFonts w:ascii="Arial" w:hAnsi="Arial" w:cs="Arial"/>
        </w:rPr>
        <w:t>out</w:t>
      </w:r>
      <w:r w:rsidR="00144E17" w:rsidRPr="00343F41">
        <w:rPr>
          <w:rFonts w:ascii="Arial" w:hAnsi="Arial" w:cs="Arial"/>
        </w:rPr>
        <w:t xml:space="preserve"> meeting and </w:t>
      </w:r>
      <w:r w:rsidR="00236BF0" w:rsidRPr="00343F41">
        <w:rPr>
          <w:rFonts w:ascii="Arial" w:hAnsi="Arial" w:cs="Arial"/>
        </w:rPr>
        <w:t>submit a Corrective Action P</w:t>
      </w:r>
      <w:r w:rsidR="00B80794" w:rsidRPr="00343F41">
        <w:rPr>
          <w:rFonts w:ascii="Arial" w:hAnsi="Arial" w:cs="Arial"/>
        </w:rPr>
        <w:t>lan detailing the steps the department will take to improve performance in subsequent cycles</w:t>
      </w:r>
      <w:r w:rsidR="00123C83" w:rsidRPr="00343F41">
        <w:rPr>
          <w:rFonts w:ascii="Arial" w:eastAsia="Times New Roman" w:hAnsi="Arial" w:cs="Times New Roman"/>
        </w:rPr>
        <w:t>. During the Close</w:t>
      </w:r>
      <w:r w:rsidR="00E25BC7">
        <w:rPr>
          <w:rFonts w:ascii="Arial" w:eastAsia="Times New Roman" w:hAnsi="Arial" w:cs="Times New Roman"/>
        </w:rPr>
        <w:t xml:space="preserve">out </w:t>
      </w:r>
      <w:r w:rsidR="00123C83" w:rsidRPr="00343F41">
        <w:rPr>
          <w:rFonts w:ascii="Arial" w:eastAsia="Times New Roman" w:hAnsi="Arial" w:cs="Times New Roman"/>
        </w:rPr>
        <w:t xml:space="preserve">meeting </w:t>
      </w:r>
      <w:r w:rsidR="00B80794" w:rsidRPr="00343F41">
        <w:rPr>
          <w:rFonts w:ascii="Arial" w:eastAsia="Times New Roman" w:hAnsi="Arial" w:cs="Times New Roman"/>
        </w:rPr>
        <w:t xml:space="preserve">recommendations </w:t>
      </w:r>
      <w:r w:rsidR="00123C83" w:rsidRPr="00343F41">
        <w:rPr>
          <w:rFonts w:ascii="Arial" w:eastAsia="Times New Roman" w:hAnsi="Arial" w:cs="Times New Roman"/>
        </w:rPr>
        <w:t xml:space="preserve">will be </w:t>
      </w:r>
      <w:r w:rsidR="00B80794" w:rsidRPr="00343F41">
        <w:rPr>
          <w:rFonts w:ascii="Arial" w:eastAsia="Times New Roman" w:hAnsi="Arial" w:cs="Times New Roman"/>
        </w:rPr>
        <w:t>suggested</w:t>
      </w:r>
      <w:r w:rsidR="00123C83" w:rsidRPr="00343F41">
        <w:rPr>
          <w:rFonts w:ascii="Arial" w:eastAsia="Times New Roman" w:hAnsi="Arial" w:cs="Times New Roman"/>
        </w:rPr>
        <w:t>,</w:t>
      </w:r>
      <w:r w:rsidR="00B80794" w:rsidRPr="00343F41">
        <w:rPr>
          <w:rFonts w:ascii="Arial" w:eastAsia="Times New Roman" w:hAnsi="Arial" w:cs="Times New Roman"/>
        </w:rPr>
        <w:t xml:space="preserve"> </w:t>
      </w:r>
      <w:r w:rsidR="00CC3B02" w:rsidRPr="00343F41">
        <w:rPr>
          <w:rFonts w:ascii="Arial" w:eastAsia="Times New Roman" w:hAnsi="Arial" w:cs="Times New Roman"/>
        </w:rPr>
        <w:t xml:space="preserve">the corrective action plan will be discussed, </w:t>
      </w:r>
      <w:r w:rsidR="00B80794" w:rsidRPr="00343F41">
        <w:rPr>
          <w:rFonts w:ascii="Arial" w:eastAsia="Times New Roman" w:hAnsi="Arial" w:cs="Times New Roman"/>
        </w:rPr>
        <w:t>a timetable established for the department to correct any deficiencies</w:t>
      </w:r>
      <w:r w:rsidR="00BF2445" w:rsidRPr="00343F41">
        <w:rPr>
          <w:rFonts w:ascii="Arial" w:eastAsia="Times New Roman" w:hAnsi="Arial" w:cs="Times New Roman"/>
        </w:rPr>
        <w:t xml:space="preserve">, and the </w:t>
      </w:r>
      <w:r w:rsidR="004F46EB">
        <w:rPr>
          <w:rFonts w:ascii="Arial" w:eastAsia="Times New Roman" w:hAnsi="Arial" w:cs="Times New Roman"/>
        </w:rPr>
        <w:t>Certificate of Completion is</w:t>
      </w:r>
      <w:r w:rsidR="00BF2445" w:rsidRPr="00343F41">
        <w:rPr>
          <w:rFonts w:ascii="Arial" w:eastAsia="Times New Roman" w:hAnsi="Arial" w:cs="Times New Roman"/>
        </w:rPr>
        <w:t xml:space="preserve"> signed</w:t>
      </w:r>
      <w:r w:rsidR="00B80794" w:rsidRPr="00343F41">
        <w:rPr>
          <w:rFonts w:ascii="Arial" w:eastAsia="Times New Roman" w:hAnsi="Arial" w:cs="Times New Roman"/>
        </w:rPr>
        <w:t xml:space="preserve">. </w:t>
      </w:r>
      <w:r w:rsidRPr="00343F41">
        <w:rPr>
          <w:rFonts w:ascii="Arial" w:eastAsia="Times New Roman" w:hAnsi="Arial" w:cs="Times New Roman"/>
        </w:rPr>
        <w:t>The Dean or Department Head an</w:t>
      </w:r>
      <w:r w:rsidR="00E25BC7">
        <w:rPr>
          <w:rFonts w:ascii="Arial" w:eastAsia="Times New Roman" w:hAnsi="Arial" w:cs="Times New Roman"/>
        </w:rPr>
        <w:t>d the DPC must attend the close</w:t>
      </w:r>
      <w:r w:rsidRPr="00343F41">
        <w:rPr>
          <w:rFonts w:ascii="Arial" w:eastAsia="Times New Roman" w:hAnsi="Arial" w:cs="Times New Roman"/>
        </w:rPr>
        <w:t xml:space="preserve">out meeting. A Campus Services Representative and Department Business Officer may also be invited to the meeting. </w:t>
      </w:r>
      <w:r w:rsidR="00B80794" w:rsidRPr="00343F41">
        <w:rPr>
          <w:rFonts w:ascii="Arial" w:eastAsia="Times New Roman" w:hAnsi="Arial" w:cs="Times New Roman"/>
        </w:rPr>
        <w:t xml:space="preserve">If </w:t>
      </w:r>
      <w:r w:rsidR="002A4C90" w:rsidRPr="00343F41">
        <w:rPr>
          <w:rFonts w:ascii="Arial" w:eastAsia="Times New Roman" w:hAnsi="Arial" w:cs="Times New Roman"/>
        </w:rPr>
        <w:t xml:space="preserve">deemed </w:t>
      </w:r>
      <w:r w:rsidR="00B80794" w:rsidRPr="00343F41">
        <w:rPr>
          <w:rFonts w:ascii="Arial" w:eastAsia="Times New Roman" w:hAnsi="Arial" w:cs="Times New Roman"/>
        </w:rPr>
        <w:t>necessary, the department will be put on a probationary annual inventory cycle.</w:t>
      </w:r>
      <w:r w:rsidR="00E25BC7">
        <w:rPr>
          <w:rFonts w:ascii="Arial" w:eastAsia="Times New Roman" w:hAnsi="Arial" w:cs="Times New Roman"/>
        </w:rPr>
        <w:t xml:space="preserve"> All close</w:t>
      </w:r>
      <w:r w:rsidR="00BF2445" w:rsidRPr="00343F41">
        <w:rPr>
          <w:rFonts w:ascii="Arial" w:eastAsia="Times New Roman" w:hAnsi="Arial" w:cs="Times New Roman"/>
        </w:rPr>
        <w:t>out meeting</w:t>
      </w:r>
      <w:r w:rsidR="009A3CF4">
        <w:rPr>
          <w:rFonts w:ascii="Arial" w:eastAsia="Times New Roman" w:hAnsi="Arial" w:cs="Times New Roman"/>
        </w:rPr>
        <w:t>s</w:t>
      </w:r>
      <w:r w:rsidR="00BF2445" w:rsidRPr="00343F41">
        <w:rPr>
          <w:rFonts w:ascii="Arial" w:eastAsia="Times New Roman" w:hAnsi="Arial" w:cs="Times New Roman"/>
        </w:rPr>
        <w:t xml:space="preserve"> and signed </w:t>
      </w:r>
      <w:r w:rsidR="004F46EB">
        <w:rPr>
          <w:rFonts w:ascii="Arial" w:eastAsia="Times New Roman" w:hAnsi="Arial" w:cs="Times New Roman"/>
        </w:rPr>
        <w:t>Certificate of Completions</w:t>
      </w:r>
      <w:r w:rsidR="00BF2445" w:rsidRPr="00343F41">
        <w:rPr>
          <w:rFonts w:ascii="Arial" w:eastAsia="Times New Roman" w:hAnsi="Arial" w:cs="Times New Roman"/>
        </w:rPr>
        <w:t xml:space="preserve"> need to be co</w:t>
      </w:r>
      <w:r w:rsidR="00CB47F3">
        <w:rPr>
          <w:rFonts w:ascii="Arial" w:eastAsia="Times New Roman" w:hAnsi="Arial" w:cs="Times New Roman"/>
        </w:rPr>
        <w:t>ncluded</w:t>
      </w:r>
      <w:r w:rsidR="00BF2445" w:rsidRPr="00343F41">
        <w:rPr>
          <w:rFonts w:ascii="Arial" w:eastAsia="Times New Roman" w:hAnsi="Arial" w:cs="Times New Roman"/>
        </w:rPr>
        <w:t xml:space="preserve"> by the end of the university fiscal year. The results of all physical inventories will be sent to the </w:t>
      </w:r>
      <w:r w:rsidR="00024EC3" w:rsidRPr="00343F41">
        <w:rPr>
          <w:rFonts w:ascii="Arial" w:eastAsia="Times New Roman" w:hAnsi="Arial" w:cs="Times New Roman"/>
        </w:rPr>
        <w:t>Office of the Executive Director and University Controller of Business and Financial Services at</w:t>
      </w:r>
      <w:r w:rsidR="00BF2445" w:rsidRPr="00343F41">
        <w:rPr>
          <w:rFonts w:ascii="Arial" w:eastAsia="Times New Roman" w:hAnsi="Arial" w:cs="Times New Roman"/>
        </w:rPr>
        <w:t xml:space="preserve"> the end of each fiscal year for distribution as </w:t>
      </w:r>
      <w:r w:rsidR="009274F1">
        <w:rPr>
          <w:rFonts w:ascii="Arial" w:eastAsia="Times New Roman" w:hAnsi="Arial" w:cs="Times New Roman"/>
        </w:rPr>
        <w:t>they see</w:t>
      </w:r>
      <w:r w:rsidR="00F9158C" w:rsidRPr="00343F41">
        <w:rPr>
          <w:rFonts w:ascii="Arial" w:eastAsia="Times New Roman" w:hAnsi="Arial" w:cs="Times New Roman"/>
        </w:rPr>
        <w:t xml:space="preserve"> fit.</w:t>
      </w:r>
    </w:p>
    <w:p w14:paraId="4CD5653E" w14:textId="77777777" w:rsidR="00F9158C" w:rsidRPr="00343F41" w:rsidRDefault="00F9158C" w:rsidP="00B904CF">
      <w:pPr>
        <w:spacing w:after="0" w:line="240" w:lineRule="auto"/>
        <w:rPr>
          <w:rFonts w:ascii="Arial" w:eastAsia="Times New Roman" w:hAnsi="Arial" w:cs="Times New Roman"/>
        </w:rPr>
      </w:pPr>
    </w:p>
    <w:p w14:paraId="3199DF2E" w14:textId="77777777" w:rsidR="006A7A4D" w:rsidRPr="00343F41" w:rsidRDefault="006A7A4D" w:rsidP="006A7A4D">
      <w:pPr>
        <w:spacing w:after="0"/>
        <w:rPr>
          <w:rFonts w:ascii="Arial" w:eastAsia="Times New Roman" w:hAnsi="Arial" w:cs="Times New Roman"/>
          <w:b/>
          <w:bCs/>
          <w:sz w:val="24"/>
          <w:szCs w:val="24"/>
        </w:rPr>
      </w:pPr>
      <w:r w:rsidRPr="00343F41">
        <w:rPr>
          <w:rFonts w:ascii="Arial" w:eastAsia="Times New Roman" w:hAnsi="Arial" w:cs="Times New Roman"/>
          <w:b/>
          <w:bCs/>
          <w:sz w:val="24"/>
          <w:szCs w:val="24"/>
        </w:rPr>
        <w:t>PROPERTY CONTROL</w:t>
      </w:r>
    </w:p>
    <w:p w14:paraId="7713B183" w14:textId="77777777" w:rsidR="006A7A4D" w:rsidRPr="00343F41" w:rsidRDefault="006A7A4D" w:rsidP="003A6808">
      <w:pPr>
        <w:spacing w:after="0" w:line="240" w:lineRule="auto"/>
        <w:rPr>
          <w:rFonts w:ascii="Arial" w:hAnsi="Arial" w:cs="Arial"/>
        </w:rPr>
      </w:pPr>
      <w:r w:rsidRPr="00343F41">
        <w:rPr>
          <w:rFonts w:ascii="Arial" w:hAnsi="Arial" w:cs="Arial"/>
        </w:rPr>
        <w:t>Certain property control processes, data records, and values are required for the state and university financial statements, insurance coverage, budgeting, equipment control, utilization, and federal and non-federal research contracts, awards, or grants. The federal government requires the university to procure, use, and control property in accordance with federal laws, executive orders, instructions from the federal sponsoring agency and any special instructions contained in the specific grant or contract. It is government policy, however, to rely upon the university’s internal written procedures, subject to evaluation and approval. The Federal Acquisition Rules (FAR) have the most stringent requirements of a property system. The university has set up the property management policy and standards to meet the FAR rules. The applicable policies and procedures apply to the university and its subcontractors and are intended to ensure compliance with genera</w:t>
      </w:r>
      <w:r w:rsidR="00BC261B">
        <w:rPr>
          <w:rFonts w:ascii="Arial" w:hAnsi="Arial" w:cs="Arial"/>
        </w:rPr>
        <w:t>l government requirements. The U</w:t>
      </w:r>
      <w:r w:rsidRPr="00343F41">
        <w:rPr>
          <w:rFonts w:ascii="Arial" w:hAnsi="Arial" w:cs="Arial"/>
        </w:rPr>
        <w:t>nivers</w:t>
      </w:r>
      <w:r w:rsidR="00BC261B">
        <w:rPr>
          <w:rFonts w:ascii="Arial" w:hAnsi="Arial" w:cs="Arial"/>
        </w:rPr>
        <w:t>ity Property Control S</w:t>
      </w:r>
      <w:r w:rsidRPr="00343F41">
        <w:rPr>
          <w:rFonts w:ascii="Arial" w:hAnsi="Arial" w:cs="Arial"/>
        </w:rPr>
        <w:t>ystem is subject to periodic review and evaluation by government contracting and property personnel. Specific agencies and specific contracts may impose special conditions beyond general agency requirements.</w:t>
      </w:r>
      <w:r w:rsidR="00137E61">
        <w:rPr>
          <w:rFonts w:ascii="Arial" w:hAnsi="Arial" w:cs="Arial"/>
        </w:rPr>
        <w:t xml:space="preserve"> </w:t>
      </w:r>
      <w:r w:rsidRPr="00343F41">
        <w:rPr>
          <w:rFonts w:ascii="Arial" w:hAnsi="Arial" w:cs="Arial"/>
        </w:rPr>
        <w:t xml:space="preserve">In such cases, the special conditions and procedures so prescribed supersede the outlined procedures. </w:t>
      </w:r>
    </w:p>
    <w:p w14:paraId="498DEB92" w14:textId="77777777" w:rsidR="006A7A4D" w:rsidRPr="00343F41" w:rsidRDefault="006A7A4D" w:rsidP="006A7A4D">
      <w:pPr>
        <w:spacing w:after="0"/>
        <w:rPr>
          <w:rFonts w:ascii="Arial" w:hAnsi="Arial" w:cs="Arial"/>
        </w:rPr>
      </w:pPr>
    </w:p>
    <w:p w14:paraId="649318FA" w14:textId="77777777" w:rsidR="006A7A4D" w:rsidRPr="00343F41" w:rsidRDefault="006A7A4D" w:rsidP="006A7A4D">
      <w:pPr>
        <w:spacing w:after="0" w:line="240" w:lineRule="auto"/>
        <w:rPr>
          <w:rFonts w:ascii="Arial" w:eastAsia="Times New Roman" w:hAnsi="Arial" w:cs="Times New Roman"/>
          <w:b/>
          <w:bCs/>
          <w:smallCaps/>
          <w:sz w:val="24"/>
          <w:szCs w:val="24"/>
          <w:u w:val="single"/>
        </w:rPr>
      </w:pPr>
      <w:r w:rsidRPr="00343F41">
        <w:rPr>
          <w:rFonts w:ascii="Arial" w:eastAsia="Times New Roman" w:hAnsi="Arial" w:cs="Times New Roman"/>
          <w:b/>
          <w:bCs/>
          <w:smallCaps/>
          <w:sz w:val="24"/>
          <w:szCs w:val="24"/>
          <w:u w:val="single"/>
        </w:rPr>
        <w:t>Federal, Sponsor, and Other Owned or Funded Property</w:t>
      </w:r>
    </w:p>
    <w:p w14:paraId="7A321FF5" w14:textId="77777777" w:rsidR="006A7A4D" w:rsidRPr="00407BCD" w:rsidRDefault="006A7A4D" w:rsidP="00407BCD">
      <w:pPr>
        <w:spacing w:after="0" w:line="240" w:lineRule="auto"/>
        <w:rPr>
          <w:rFonts w:ascii="Arial" w:eastAsia="Times New Roman" w:hAnsi="Arial" w:cs="Times New Roman"/>
          <w:bCs/>
          <w:color w:val="000000"/>
        </w:rPr>
      </w:pPr>
      <w:r w:rsidRPr="00343F41">
        <w:rPr>
          <w:rFonts w:ascii="Arial" w:eastAsia="Times New Roman" w:hAnsi="Arial" w:cs="Times New Roman"/>
          <w:bCs/>
          <w:color w:val="000000"/>
        </w:rPr>
        <w:t xml:space="preserve">Due to the variance in rules and regulations across government agencies regarding managing acquired or furnished federal property; principal investigators, division or college research </w:t>
      </w:r>
      <w:r w:rsidRPr="00343F41">
        <w:rPr>
          <w:rFonts w:ascii="Arial" w:eastAsia="Times New Roman" w:hAnsi="Arial" w:cs="Times New Roman"/>
          <w:bCs/>
          <w:color w:val="000000"/>
        </w:rPr>
        <w:lastRenderedPageBreak/>
        <w:t>directors, and contract officers must be familiar with specific contractual requirements for properties before initiating: (1) Acquisition, (2) Cannibalization, (3) Disposal, including transfer or sale, (4) Safekeeping, (5) Vesting of title, and (6) Accountability.</w:t>
      </w:r>
    </w:p>
    <w:p w14:paraId="700104D8"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 xml:space="preserve">The Principal Investigator is the person authorized to initiate requests for purchase of equipment or to request restricted or government excess property for their project. The principal investigator is responsible for proper use, </w:t>
      </w:r>
      <w:proofErr w:type="gramStart"/>
      <w:r w:rsidRPr="00407BCD">
        <w:rPr>
          <w:rFonts w:ascii="Arial" w:eastAsia="Times New Roman" w:hAnsi="Arial" w:cs="Times New Roman"/>
          <w:bCs/>
        </w:rPr>
        <w:t>maintenance</w:t>
      </w:r>
      <w:proofErr w:type="gramEnd"/>
      <w:r w:rsidRPr="00407BCD">
        <w:rPr>
          <w:rFonts w:ascii="Arial" w:eastAsia="Times New Roman" w:hAnsi="Arial" w:cs="Times New Roman"/>
          <w:bCs/>
        </w:rPr>
        <w:t xml:space="preserve"> and security of all assigned property, and for notifying the Office of Sponsored Programs of any government property received or transferred and any shortage, damage, loss o</w:t>
      </w:r>
      <w:r w:rsidR="00407BCD" w:rsidRPr="00407BCD">
        <w:rPr>
          <w:rFonts w:ascii="Arial" w:eastAsia="Times New Roman" w:hAnsi="Arial" w:cs="Times New Roman"/>
          <w:bCs/>
        </w:rPr>
        <w:t>r theft of government property.</w:t>
      </w:r>
    </w:p>
    <w:p w14:paraId="7223C2A2"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rPr>
      </w:pPr>
      <w:r w:rsidRPr="00407BCD">
        <w:rPr>
          <w:rFonts w:ascii="Arial" w:hAnsi="Arial" w:cs="Arial"/>
        </w:rPr>
        <w:t xml:space="preserve">Property purchased in whole or in part using sponsor or federal agency funding, and for which reimbursement as a direct item of cost is to be requested, are made in accordance with standard university purchasing procedures. </w:t>
      </w:r>
      <w:r w:rsidRPr="00407BCD">
        <w:rPr>
          <w:rFonts w:ascii="Arial" w:eastAsia="Times New Roman" w:hAnsi="Arial" w:cs="Times New Roman"/>
          <w:color w:val="000000"/>
        </w:rPr>
        <w:t>Title to property purchased or fabricated by the by the university using federal award funds vests according to the provisions of the award. If title to equipment is vested in the university, depreciation, amortization, or use charges are not allowable with respect to that equipment under any existing or future government contract or subcontract.</w:t>
      </w:r>
    </w:p>
    <w:p w14:paraId="60EEBDE8"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color w:val="000000"/>
        </w:rPr>
      </w:pPr>
      <w:r w:rsidRPr="00407BCD">
        <w:rPr>
          <w:rFonts w:ascii="Arial" w:eastAsia="Times New Roman" w:hAnsi="Arial" w:cs="Times New Roman"/>
          <w:color w:val="000000"/>
        </w:rPr>
        <w:t xml:space="preserve">Under contracts, title of property costing under $5,000 normally vests with the university and equipment costing $5,000 and over may be titled to the university, possibly with the government retaining the right to take </w:t>
      </w:r>
      <w:r w:rsidR="00407BCD" w:rsidRPr="00407BCD">
        <w:rPr>
          <w:rFonts w:ascii="Arial" w:eastAsia="Times New Roman" w:hAnsi="Arial" w:cs="Times New Roman"/>
          <w:color w:val="000000"/>
        </w:rPr>
        <w:t xml:space="preserve">the title for </w:t>
      </w:r>
      <w:proofErr w:type="gramStart"/>
      <w:r w:rsidR="00407BCD" w:rsidRPr="00407BCD">
        <w:rPr>
          <w:rFonts w:ascii="Arial" w:eastAsia="Times New Roman" w:hAnsi="Arial" w:cs="Times New Roman"/>
          <w:color w:val="000000"/>
        </w:rPr>
        <w:t>a period of time</w:t>
      </w:r>
      <w:proofErr w:type="gramEnd"/>
      <w:r w:rsidR="00407BCD" w:rsidRPr="00407BCD">
        <w:rPr>
          <w:rFonts w:ascii="Arial" w:eastAsia="Times New Roman" w:hAnsi="Arial" w:cs="Times New Roman"/>
          <w:color w:val="000000"/>
        </w:rPr>
        <w:t>.</w:t>
      </w:r>
    </w:p>
    <w:p w14:paraId="41F84D44" w14:textId="77777777" w:rsidR="006220EE" w:rsidRPr="00407BCD" w:rsidRDefault="006A7A4D" w:rsidP="00587F44">
      <w:pPr>
        <w:pStyle w:val="ListParagraph"/>
        <w:numPr>
          <w:ilvl w:val="0"/>
          <w:numId w:val="67"/>
        </w:numPr>
        <w:spacing w:after="0" w:line="240" w:lineRule="auto"/>
        <w:rPr>
          <w:rFonts w:ascii="Arial" w:eastAsia="Times New Roman" w:hAnsi="Arial" w:cs="Times New Roman"/>
          <w:color w:val="000000"/>
        </w:rPr>
      </w:pPr>
      <w:r w:rsidRPr="00407BCD">
        <w:rPr>
          <w:rFonts w:ascii="Arial" w:eastAsia="Times New Roman" w:hAnsi="Arial" w:cs="Times New Roman"/>
          <w:color w:val="000000"/>
        </w:rPr>
        <w:t>Under grants, title usually vests with the university, although the government may retain the right to redirect ownership.</w:t>
      </w:r>
    </w:p>
    <w:p w14:paraId="6DB8F754"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color w:val="000000"/>
        </w:rPr>
      </w:pPr>
      <w:r w:rsidRPr="00407BCD">
        <w:rPr>
          <w:rFonts w:ascii="Arial" w:eastAsia="Times New Roman" w:hAnsi="Arial" w:cs="Times New Roman"/>
          <w:color w:val="000000"/>
        </w:rPr>
        <w:t xml:space="preserve">Title to property furnished by the federal government remains with the government until relinquished. Federal, sponsor, or owned property in the custody of the university is subject to Colorado State University “Government Property Control Procedures” and in accordance with the provisions of the contract, including property provided under the contract that may be in possession or control of a subcontractor. The requirements of commercial and other sponsor owned property is subject to control by the university and, in addition, any special provisions required by </w:t>
      </w:r>
      <w:r w:rsidR="00407BCD" w:rsidRPr="00407BCD">
        <w:rPr>
          <w:rFonts w:ascii="Arial" w:eastAsia="Times New Roman" w:hAnsi="Arial" w:cs="Times New Roman"/>
          <w:color w:val="000000"/>
        </w:rPr>
        <w:t>the sponsor will be adhered to.</w:t>
      </w:r>
    </w:p>
    <w:p w14:paraId="6BF5323F"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rPr>
      </w:pPr>
      <w:r w:rsidRPr="00407BCD">
        <w:rPr>
          <w:rFonts w:ascii="Arial" w:eastAsia="Times New Roman" w:hAnsi="Arial" w:cs="Times New Roman"/>
        </w:rPr>
        <w:t>Property Management has been assigned the responsibility of recording all government owned property in the custody of the university and for verifying periodic department inventories. Federal, sponsor, other owned assets are created in the university’s asset database for inventory tracking purposes. Federal assets are depreciated and included on the university’s financial statements. Sponsor, other owned, and loaned assets are not included, however, these assets may later be capitalized and subject to depreciation if title to the equipment is subsequently</w:t>
      </w:r>
      <w:r w:rsidR="00407BCD" w:rsidRPr="00407BCD">
        <w:rPr>
          <w:rFonts w:ascii="Arial" w:eastAsia="Times New Roman" w:hAnsi="Arial" w:cs="Times New Roman"/>
        </w:rPr>
        <w:t xml:space="preserve"> transferred to the university.</w:t>
      </w:r>
    </w:p>
    <w:p w14:paraId="389587E8"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The university certifies that all materials, supplies, and equipment furnished to the university by the government for use on the contract or for which the university has been or will be reimbursed by the government under the terms of the contract, if not specifically included in the inventory, were expended in performance of the work called for by the project. The head of the custodial department and the principal investigator shall restrict the utilization of property acquired for use under a specific contract to the purpose authorized in the contract and make adequate provisions for the physical security of the material in their custody. Areas containing equipment shall normally be kept locked after business hours or at other times when not in use.</w:t>
      </w:r>
      <w:r w:rsidR="00137E61" w:rsidRPr="00407BCD">
        <w:rPr>
          <w:rFonts w:ascii="Arial" w:eastAsia="Times New Roman" w:hAnsi="Arial" w:cs="Times New Roman"/>
          <w:bCs/>
        </w:rPr>
        <w:t xml:space="preserve"> </w:t>
      </w:r>
      <w:r w:rsidRPr="00407BCD">
        <w:rPr>
          <w:rFonts w:ascii="Arial" w:eastAsia="Times New Roman" w:hAnsi="Arial" w:cs="Times New Roman"/>
          <w:bCs/>
        </w:rPr>
        <w:t>Special precautions shall be taken in the case of high value, portable equipment and of sensitive equipment as defined by FAR 45.601. Current equipment needs shall be periodically reviewed so that excess items may be identified.</w:t>
      </w:r>
      <w:r w:rsidR="00137E61" w:rsidRPr="00407BCD">
        <w:rPr>
          <w:rFonts w:ascii="Arial" w:eastAsia="Times New Roman" w:hAnsi="Arial" w:cs="Times New Roman"/>
          <w:bCs/>
        </w:rPr>
        <w:t xml:space="preserve"> </w:t>
      </w:r>
      <w:r w:rsidRPr="00407BCD">
        <w:rPr>
          <w:rFonts w:ascii="Arial" w:eastAsia="Times New Roman" w:hAnsi="Arial" w:cs="Times New Roman"/>
          <w:bCs/>
        </w:rPr>
        <w:t>The principal investigator shall advise the Office of Sponsored Programs, who will then report to the contracting officer equipment for wh</w:t>
      </w:r>
      <w:r w:rsidR="00407BCD" w:rsidRPr="00407BCD">
        <w:rPr>
          <w:rFonts w:ascii="Arial" w:eastAsia="Times New Roman" w:hAnsi="Arial" w:cs="Times New Roman"/>
          <w:bCs/>
        </w:rPr>
        <w:t>ich retention is not justified.</w:t>
      </w:r>
    </w:p>
    <w:p w14:paraId="5B8BB435"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 xml:space="preserve">When required by a contract, grant, or agreement terms, the Office of Sponsored Programs will notify Property Management to complete a physical inventory. The Property Management Office will properly identify all equipment records and discrepancies disclosed by the physical inventory, along with a signed statement that a physical inventory of all or </w:t>
      </w:r>
      <w:r w:rsidRPr="00407BCD">
        <w:rPr>
          <w:rFonts w:ascii="Arial" w:eastAsia="Times New Roman" w:hAnsi="Arial" w:cs="Times New Roman"/>
          <w:bCs/>
        </w:rPr>
        <w:lastRenderedPageBreak/>
        <w:t xml:space="preserve">certain classes of government property was completed on a given date and the official property records </w:t>
      </w:r>
      <w:proofErr w:type="gramStart"/>
      <w:r w:rsidRPr="00407BCD">
        <w:rPr>
          <w:rFonts w:ascii="Arial" w:eastAsia="Times New Roman" w:hAnsi="Arial" w:cs="Times New Roman"/>
          <w:bCs/>
        </w:rPr>
        <w:t>were found to be in agreement</w:t>
      </w:r>
      <w:proofErr w:type="gramEnd"/>
      <w:r w:rsidRPr="00407BCD">
        <w:rPr>
          <w:rFonts w:ascii="Arial" w:eastAsia="Times New Roman" w:hAnsi="Arial" w:cs="Times New Roman"/>
          <w:bCs/>
        </w:rPr>
        <w:t xml:space="preserve"> with the physical inventory, except for reported discrepancies. The listing and signed statement will be furnished with minimum delay following the completed physical inventory. The Office of Sponsored Programs may waive the physical inventory requirement of government property at the completion of a contract when the property applicable to the completed contract is authorized for use on a follow-up contract.</w:t>
      </w:r>
    </w:p>
    <w:p w14:paraId="198D48CC" w14:textId="77777777" w:rsid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When it is desirable to use the equipment on another contract, the university shall secure prior written approval from the contracting officer for such use. During the time that non-expendable personal property is held for use on the project or program for which it was acquired, the recipient shall make it available for use on other projects or programs; if such other use will not interfere with the work on the project or program for which the property was originally acquired.</w:t>
      </w:r>
      <w:r w:rsidR="00137E61" w:rsidRPr="00407BCD">
        <w:rPr>
          <w:rFonts w:ascii="Arial" w:eastAsia="Times New Roman" w:hAnsi="Arial" w:cs="Times New Roman"/>
          <w:bCs/>
        </w:rPr>
        <w:t xml:space="preserve"> </w:t>
      </w:r>
      <w:r w:rsidRPr="00407BCD">
        <w:rPr>
          <w:rFonts w:ascii="Arial" w:eastAsia="Times New Roman" w:hAnsi="Arial" w:cs="Times New Roman"/>
          <w:bCs/>
        </w:rPr>
        <w:t>First preference for such other use shall be given to other projects or programs sponsored by the federal agency that financed the property; second preference shall be given to projects or programs sponsored by other federal agencies.</w:t>
      </w:r>
      <w:r w:rsidR="00137E61" w:rsidRPr="00407BCD">
        <w:rPr>
          <w:rFonts w:ascii="Arial" w:eastAsia="Times New Roman" w:hAnsi="Arial" w:cs="Times New Roman"/>
          <w:bCs/>
        </w:rPr>
        <w:t xml:space="preserve"> </w:t>
      </w:r>
      <w:r w:rsidRPr="00407BCD">
        <w:rPr>
          <w:rFonts w:ascii="Arial" w:eastAsia="Times New Roman" w:hAnsi="Arial" w:cs="Times New Roman"/>
          <w:bCs/>
        </w:rPr>
        <w:t>If the property is owned by the federal government, use on other activities not sponsored by the federal government shall be permissible if authorized by the federal agency.</w:t>
      </w:r>
      <w:r w:rsidR="00137E61" w:rsidRPr="00407BCD">
        <w:rPr>
          <w:rFonts w:ascii="Arial" w:eastAsia="Times New Roman" w:hAnsi="Arial" w:cs="Times New Roman"/>
          <w:bCs/>
        </w:rPr>
        <w:t xml:space="preserve"> </w:t>
      </w:r>
      <w:r w:rsidRPr="00407BCD">
        <w:rPr>
          <w:rFonts w:ascii="Arial" w:eastAsia="Times New Roman" w:hAnsi="Arial" w:cs="Times New Roman"/>
          <w:bCs/>
        </w:rPr>
        <w:t>User charges should</w:t>
      </w:r>
      <w:r w:rsidR="00407BCD">
        <w:rPr>
          <w:rFonts w:ascii="Arial" w:eastAsia="Times New Roman" w:hAnsi="Arial" w:cs="Times New Roman"/>
          <w:bCs/>
        </w:rPr>
        <w:t xml:space="preserve"> be considered, if appropriate.</w:t>
      </w:r>
    </w:p>
    <w:p w14:paraId="5C2E7108" w14:textId="77777777" w:rsid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Prior approval for altering an item of government equipment shall be obtained from the cognizant government’s contracting officer.</w:t>
      </w:r>
      <w:r w:rsidR="00137E61" w:rsidRPr="00407BCD">
        <w:rPr>
          <w:rFonts w:ascii="Arial" w:eastAsia="Times New Roman" w:hAnsi="Arial" w:cs="Times New Roman"/>
          <w:bCs/>
        </w:rPr>
        <w:t xml:space="preserve"> </w:t>
      </w:r>
      <w:r w:rsidRPr="00407BCD">
        <w:rPr>
          <w:rFonts w:ascii="Arial" w:eastAsia="Times New Roman" w:hAnsi="Arial" w:cs="Times New Roman"/>
          <w:bCs/>
        </w:rPr>
        <w:t>This approval will be coordinated through th</w:t>
      </w:r>
      <w:r w:rsidR="00407BCD">
        <w:rPr>
          <w:rFonts w:ascii="Arial" w:eastAsia="Times New Roman" w:hAnsi="Arial" w:cs="Times New Roman"/>
          <w:bCs/>
        </w:rPr>
        <w:t>e Office of Sponsored Programs.</w:t>
      </w:r>
    </w:p>
    <w:p w14:paraId="7CB31F36" w14:textId="77777777" w:rsid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Reasonable measures will be taken to mitigate risks associated with the movement of property and asset records updated in accordance with estab</w:t>
      </w:r>
      <w:r w:rsidR="00407BCD">
        <w:rPr>
          <w:rFonts w:ascii="Arial" w:eastAsia="Times New Roman" w:hAnsi="Arial" w:cs="Times New Roman"/>
          <w:bCs/>
        </w:rPr>
        <w:t>lished policies and procedures.</w:t>
      </w:r>
    </w:p>
    <w:p w14:paraId="7EC15C9D"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bCs/>
        </w:rPr>
      </w:pPr>
      <w:r w:rsidRPr="00407BCD">
        <w:rPr>
          <w:rFonts w:ascii="Arial" w:eastAsia="Times New Roman" w:hAnsi="Arial" w:cs="Times New Roman"/>
          <w:bCs/>
        </w:rPr>
        <w:t>Property management will have the departments certify inventoried equipment, under the department’s control, is maintained in good working conditions and is not ex</w:t>
      </w:r>
      <w:r w:rsidR="00407BCD" w:rsidRPr="00407BCD">
        <w:rPr>
          <w:rFonts w:ascii="Arial" w:eastAsia="Times New Roman" w:hAnsi="Arial" w:cs="Times New Roman"/>
          <w:bCs/>
        </w:rPr>
        <w:t>cess.</w:t>
      </w:r>
    </w:p>
    <w:p w14:paraId="5B0AF8EE" w14:textId="77777777" w:rsidR="006A7A4D" w:rsidRPr="00407BCD" w:rsidRDefault="006A7A4D" w:rsidP="00587F44">
      <w:pPr>
        <w:pStyle w:val="ListParagraph"/>
        <w:numPr>
          <w:ilvl w:val="0"/>
          <w:numId w:val="67"/>
        </w:numPr>
        <w:spacing w:after="0" w:line="240" w:lineRule="auto"/>
        <w:rPr>
          <w:rFonts w:ascii="Arial" w:eastAsia="Times New Roman" w:hAnsi="Arial" w:cs="Times New Roman"/>
        </w:rPr>
      </w:pPr>
      <w:r w:rsidRPr="00407BCD">
        <w:rPr>
          <w:rFonts w:ascii="Arial" w:eastAsia="Times New Roman" w:hAnsi="Arial" w:cs="Times New Roman"/>
          <w:bCs/>
        </w:rPr>
        <w:t xml:space="preserve">Upon close out of a contract, grant, or agreement, any requested or required final equipment reports will need to be submitted accurately and in a timely manner by the Property Management Office. </w:t>
      </w:r>
      <w:r w:rsidRPr="00407BCD">
        <w:rPr>
          <w:rFonts w:ascii="Arial" w:eastAsia="Times New Roman" w:hAnsi="Arial" w:cs="Times New Roman"/>
        </w:rPr>
        <w:t>All responsible parties will need to provide all necessary information to the Office of Sponsored Programs. The principal investigator, the department, or the Office of Sponsored Programs should inform Property Management of any known or preferred disposal method. Property Management will submit a final equipment report requesting the preferred disposal method or requesting disposal instructions from the sponsor if no disposal preference has been provided. If the title of sponsor or other owned equipment is released to the university, the equipment will then be capitalized and subject to depreciation. If title is not relinquished to the university, the granting agency or owner of the asset will forward a letter designating where the equipment is to be shipped.</w:t>
      </w:r>
      <w:r w:rsidR="00137E61" w:rsidRPr="00407BCD">
        <w:rPr>
          <w:rFonts w:ascii="Arial" w:eastAsia="Times New Roman" w:hAnsi="Arial" w:cs="Times New Roman"/>
        </w:rPr>
        <w:t xml:space="preserve"> </w:t>
      </w:r>
      <w:r w:rsidRPr="00407BCD">
        <w:rPr>
          <w:rFonts w:ascii="Arial" w:eastAsia="Times New Roman" w:hAnsi="Arial" w:cs="Times New Roman"/>
        </w:rPr>
        <w:t>This information is sent to the university organization holding the equipment.</w:t>
      </w:r>
      <w:r w:rsidR="00137E61" w:rsidRPr="00407BCD">
        <w:rPr>
          <w:rFonts w:ascii="Arial" w:eastAsia="Times New Roman" w:hAnsi="Arial" w:cs="Times New Roman"/>
        </w:rPr>
        <w:t xml:space="preserve"> </w:t>
      </w:r>
      <w:r w:rsidRPr="00407BCD">
        <w:rPr>
          <w:rFonts w:ascii="Arial" w:eastAsia="Times New Roman" w:hAnsi="Arial" w:cs="Times New Roman"/>
        </w:rPr>
        <w:t>The organization has the responsibility of shipping the equipment to its new destination and initiating an Asset Global Retirement Document, reason: External Transfer.</w:t>
      </w:r>
    </w:p>
    <w:p w14:paraId="4EFCB314" w14:textId="77777777" w:rsidR="006A7A4D" w:rsidRPr="00846ED3" w:rsidRDefault="006A7A4D" w:rsidP="006A7A4D">
      <w:pPr>
        <w:spacing w:after="0" w:line="240" w:lineRule="auto"/>
        <w:rPr>
          <w:rFonts w:ascii="Arial" w:eastAsia="Times New Roman" w:hAnsi="Arial" w:cs="Times New Roman"/>
        </w:rPr>
      </w:pPr>
    </w:p>
    <w:p w14:paraId="4F6EE054" w14:textId="77777777" w:rsidR="006A7A4D" w:rsidRPr="00846ED3" w:rsidRDefault="006A7A4D" w:rsidP="006A7A4D">
      <w:pPr>
        <w:spacing w:after="0" w:line="240" w:lineRule="auto"/>
        <w:rPr>
          <w:rFonts w:ascii="Arial" w:eastAsia="Times New Roman" w:hAnsi="Arial" w:cs="Times New Roman"/>
          <w:b/>
          <w:i/>
          <w:smallCaps/>
          <w:sz w:val="24"/>
          <w:szCs w:val="24"/>
        </w:rPr>
      </w:pPr>
      <w:r w:rsidRPr="00846ED3">
        <w:rPr>
          <w:rFonts w:ascii="Arial" w:eastAsia="Times New Roman" w:hAnsi="Arial" w:cs="Times New Roman"/>
          <w:b/>
          <w:i/>
          <w:smallCaps/>
          <w:sz w:val="24"/>
          <w:szCs w:val="24"/>
        </w:rPr>
        <w:t>Title Release of Federal or Other Owned Property</w:t>
      </w:r>
    </w:p>
    <w:p w14:paraId="6BA0DD17" w14:textId="77777777" w:rsidR="006A7A4D" w:rsidRPr="00846ED3" w:rsidRDefault="006A7A4D" w:rsidP="003A6808">
      <w:pPr>
        <w:spacing w:after="0" w:line="240" w:lineRule="auto"/>
        <w:rPr>
          <w:rFonts w:ascii="Arial" w:eastAsia="Times New Roman" w:hAnsi="Arial" w:cs="Times New Roman"/>
        </w:rPr>
      </w:pPr>
      <w:r w:rsidRPr="00846ED3">
        <w:rPr>
          <w:rFonts w:ascii="Arial" w:eastAsia="Times New Roman" w:hAnsi="Arial" w:cs="Times New Roman"/>
        </w:rPr>
        <w:t>Departments shall promptly communicate with the Office of Sponsored Programs regarding any information related to title release or external transfer of federal or other owned property. The Office of Sponsored Programs is responsible for obtaining any sponsoring agency approvals necessary for title release or external transfers connected with a contract or grant. The Office of Sponsored Programs will then provide the department and Property Management with the necessary backup to process the title release or external transfer.</w:t>
      </w:r>
      <w:r w:rsidR="00137E61">
        <w:rPr>
          <w:rFonts w:ascii="Arial" w:eastAsia="Times New Roman" w:hAnsi="Arial" w:cs="Times New Roman"/>
        </w:rPr>
        <w:t xml:space="preserve"> </w:t>
      </w:r>
    </w:p>
    <w:p w14:paraId="154EAEBF" w14:textId="77777777" w:rsidR="006A7A4D" w:rsidRPr="00846ED3" w:rsidRDefault="006A7A4D" w:rsidP="006A7A4D">
      <w:pPr>
        <w:tabs>
          <w:tab w:val="left" w:pos="-720"/>
        </w:tabs>
        <w:suppressAutoHyphens/>
        <w:spacing w:after="0"/>
        <w:rPr>
          <w:rFonts w:ascii="Arial" w:eastAsia="Times New Roman" w:hAnsi="Arial" w:cs="Times New Roman"/>
          <w:szCs w:val="24"/>
        </w:rPr>
      </w:pPr>
    </w:p>
    <w:p w14:paraId="0692A4BD" w14:textId="77777777" w:rsidR="006A7A4D" w:rsidRPr="00846ED3" w:rsidRDefault="006A7A4D" w:rsidP="003A6808">
      <w:pPr>
        <w:tabs>
          <w:tab w:val="left" w:pos="-720"/>
        </w:tabs>
        <w:suppressAutoHyphens/>
        <w:spacing w:after="0" w:line="240" w:lineRule="auto"/>
        <w:rPr>
          <w:rFonts w:ascii="Arial" w:eastAsia="Times New Roman" w:hAnsi="Arial" w:cs="Times New Roman"/>
        </w:rPr>
      </w:pPr>
      <w:r w:rsidRPr="00846ED3">
        <w:rPr>
          <w:rFonts w:ascii="Arial" w:eastAsia="Times New Roman" w:hAnsi="Arial" w:cs="Times New Roman"/>
          <w:b/>
          <w:i/>
        </w:rPr>
        <w:t>Processing Title Release of Federal Owned or Other Owned Property to CSU:</w:t>
      </w:r>
      <w:r w:rsidRPr="00846ED3">
        <w:rPr>
          <w:rFonts w:ascii="Arial" w:eastAsia="Times New Roman" w:hAnsi="Arial" w:cs="Times New Roman"/>
          <w:i/>
        </w:rPr>
        <w:t xml:space="preserve"> </w:t>
      </w:r>
      <w:r w:rsidRPr="00846ED3">
        <w:rPr>
          <w:rFonts w:ascii="Arial" w:eastAsia="Times New Roman" w:hAnsi="Arial" w:cs="Times New Roman"/>
        </w:rPr>
        <w:t xml:space="preserve">To record the relinquishment of title in CAM of federal </w:t>
      </w:r>
      <w:r w:rsidR="00A80600">
        <w:rPr>
          <w:rFonts w:ascii="Arial" w:eastAsia="Times New Roman" w:hAnsi="Arial" w:cs="Times New Roman"/>
        </w:rPr>
        <w:t>titled</w:t>
      </w:r>
      <w:r w:rsidRPr="00846ED3">
        <w:rPr>
          <w:rFonts w:ascii="Arial" w:eastAsia="Times New Roman" w:hAnsi="Arial" w:cs="Times New Roman"/>
        </w:rPr>
        <w:t xml:space="preserve"> assets to CSU, a GEC and an Asset Edit </w:t>
      </w:r>
      <w:r w:rsidRPr="00846ED3">
        <w:rPr>
          <w:rFonts w:ascii="Arial" w:eastAsia="Times New Roman" w:hAnsi="Arial" w:cs="Times New Roman"/>
        </w:rPr>
        <w:lastRenderedPageBreak/>
        <w:t>document will need to be completed</w:t>
      </w:r>
      <w:r w:rsidR="00046D94">
        <w:rPr>
          <w:rFonts w:ascii="Arial" w:eastAsia="Times New Roman" w:hAnsi="Arial" w:cs="Times New Roman"/>
        </w:rPr>
        <w:t xml:space="preserve">. </w:t>
      </w:r>
      <w:r w:rsidRPr="00846ED3">
        <w:rPr>
          <w:rFonts w:ascii="Arial" w:eastAsia="Times New Roman" w:hAnsi="Arial" w:cs="Times New Roman"/>
        </w:rPr>
        <w:t>The GEC will need to re-class the asset to an object code that reflects a CSU owned federally funded object code</w:t>
      </w:r>
      <w:r w:rsidR="00046D94">
        <w:rPr>
          <w:rFonts w:ascii="Arial" w:eastAsia="Times New Roman" w:hAnsi="Arial" w:cs="Times New Roman"/>
        </w:rPr>
        <w:t xml:space="preserve"> (8245 to 8240)</w:t>
      </w:r>
      <w:r w:rsidR="00046D94" w:rsidRPr="00846ED3">
        <w:rPr>
          <w:rFonts w:ascii="Arial" w:eastAsia="Times New Roman" w:hAnsi="Arial" w:cs="Times New Roman"/>
        </w:rPr>
        <w:t>.</w:t>
      </w:r>
      <w:r w:rsidRPr="00846ED3">
        <w:rPr>
          <w:rFonts w:ascii="Arial" w:eastAsia="Times New Roman" w:hAnsi="Arial" w:cs="Times New Roman"/>
        </w:rPr>
        <w:t xml:space="preserve"> A new decal will need to be assigned reflecting CSU title</w:t>
      </w:r>
      <w:r w:rsidR="00105B72" w:rsidRPr="00846ED3">
        <w:rPr>
          <w:rFonts w:ascii="Arial" w:eastAsia="Times New Roman" w:hAnsi="Arial" w:cs="Times New Roman"/>
        </w:rPr>
        <w:t xml:space="preserve"> and all government property tags will need to be removed. </w:t>
      </w:r>
      <w:r w:rsidRPr="00846ED3">
        <w:rPr>
          <w:rFonts w:ascii="Arial" w:eastAsia="Times New Roman" w:hAnsi="Arial" w:cs="Times New Roman"/>
        </w:rPr>
        <w:t>After the GEC is posted to the asset, an asset edit document will need to be submitted changing the ownership field to reflect CSU and the decal field updated to the newly assigned decal</w:t>
      </w:r>
      <w:r w:rsidR="00046D94">
        <w:rPr>
          <w:rFonts w:ascii="Arial" w:eastAsia="Times New Roman" w:hAnsi="Arial" w:cs="Times New Roman"/>
        </w:rPr>
        <w:t xml:space="preserve"> (6 to 3).</w:t>
      </w:r>
    </w:p>
    <w:p w14:paraId="42C6A7D9" w14:textId="77777777" w:rsidR="006A7A4D" w:rsidRPr="00846ED3" w:rsidRDefault="006A7A4D" w:rsidP="003A6808">
      <w:pPr>
        <w:spacing w:after="0" w:line="240" w:lineRule="auto"/>
        <w:rPr>
          <w:rFonts w:ascii="Arial" w:eastAsia="Times New Roman" w:hAnsi="Arial" w:cs="Times New Roman"/>
        </w:rPr>
      </w:pPr>
      <w:r w:rsidRPr="00846ED3">
        <w:rPr>
          <w:rFonts w:ascii="Arial" w:eastAsia="Times New Roman" w:hAnsi="Arial" w:cs="Times New Roman"/>
        </w:rPr>
        <w:t xml:space="preserve">To record the relinquishment of title in CAM of a sponsored owned asset, the asset will need to be retired from CAM. If the asset’s FMV meets capital criteria, a new asset will need to be created using an Add Asset Global document, reason: “T”- </w:t>
      </w:r>
      <w:proofErr w:type="spellStart"/>
      <w:r w:rsidRPr="00846ED3">
        <w:rPr>
          <w:rFonts w:ascii="Arial" w:eastAsia="Times New Roman" w:hAnsi="Arial" w:cs="Times New Roman"/>
        </w:rPr>
        <w:t>CapTrf</w:t>
      </w:r>
      <w:proofErr w:type="spellEnd"/>
      <w:r w:rsidRPr="00846ED3">
        <w:rPr>
          <w:rFonts w:ascii="Arial" w:eastAsia="Times New Roman" w:hAnsi="Arial" w:cs="Times New Roman"/>
        </w:rPr>
        <w:t xml:space="preserve"> to/From </w:t>
      </w:r>
      <w:proofErr w:type="gramStart"/>
      <w:r w:rsidRPr="00846ED3">
        <w:rPr>
          <w:rFonts w:ascii="Arial" w:eastAsia="Times New Roman" w:hAnsi="Arial" w:cs="Times New Roman"/>
        </w:rPr>
        <w:t>other</w:t>
      </w:r>
      <w:proofErr w:type="gramEnd"/>
      <w:r w:rsidRPr="00846ED3">
        <w:rPr>
          <w:rFonts w:ascii="Arial" w:eastAsia="Times New Roman" w:hAnsi="Arial" w:cs="Times New Roman"/>
        </w:rPr>
        <w:t xml:space="preserve"> Univ/Fed (CSU Owned). The asset will reflect a CSU owned sponsor funded object code</w:t>
      </w:r>
      <w:r w:rsidR="00046D94">
        <w:rPr>
          <w:rFonts w:ascii="Arial" w:eastAsia="Times New Roman" w:hAnsi="Arial" w:cs="Times New Roman"/>
        </w:rPr>
        <w:t xml:space="preserve"> (8235 to 8230)</w:t>
      </w:r>
      <w:r w:rsidRPr="00846ED3">
        <w:rPr>
          <w:rFonts w:ascii="Arial" w:eastAsia="Times New Roman" w:hAnsi="Arial" w:cs="Times New Roman"/>
        </w:rPr>
        <w:t>. A new decal will need to be as</w:t>
      </w:r>
      <w:r w:rsidR="00407BCD">
        <w:rPr>
          <w:rFonts w:ascii="Arial" w:eastAsia="Times New Roman" w:hAnsi="Arial" w:cs="Times New Roman"/>
        </w:rPr>
        <w:t>signed reflecting CSU title</w:t>
      </w:r>
      <w:r w:rsidR="00046D94">
        <w:rPr>
          <w:rFonts w:ascii="Arial" w:eastAsia="Times New Roman" w:hAnsi="Arial" w:cs="Times New Roman"/>
        </w:rPr>
        <w:t xml:space="preserve"> (5 to 3)</w:t>
      </w:r>
      <w:r w:rsidR="00407BCD">
        <w:rPr>
          <w:rFonts w:ascii="Arial" w:eastAsia="Times New Roman" w:hAnsi="Arial" w:cs="Times New Roman"/>
        </w:rPr>
        <w:t>.</w:t>
      </w:r>
    </w:p>
    <w:p w14:paraId="5A220AB8" w14:textId="77777777" w:rsidR="006A7A4D" w:rsidRDefault="006A7A4D" w:rsidP="003A6808">
      <w:pPr>
        <w:spacing w:after="0" w:line="240" w:lineRule="auto"/>
        <w:rPr>
          <w:rFonts w:ascii="Arial" w:eastAsia="Times New Roman" w:hAnsi="Arial" w:cs="Times New Roman"/>
        </w:rPr>
      </w:pPr>
      <w:r w:rsidRPr="00846ED3">
        <w:rPr>
          <w:rFonts w:ascii="Arial" w:eastAsia="Times New Roman" w:hAnsi="Arial" w:cs="Times New Roman"/>
        </w:rPr>
        <w:t xml:space="preserve">If the asset was on loan to CSU and title is being relinquished to CSU, the asset will need to be retired from CAM. If the asset’s FMV meets capital criteria, a new asset will need to be created using an Add Asset Global document, reason: “T”- </w:t>
      </w:r>
      <w:proofErr w:type="spellStart"/>
      <w:r w:rsidRPr="00846ED3">
        <w:rPr>
          <w:rFonts w:ascii="Arial" w:eastAsia="Times New Roman" w:hAnsi="Arial" w:cs="Times New Roman"/>
        </w:rPr>
        <w:t>CapTrf</w:t>
      </w:r>
      <w:proofErr w:type="spellEnd"/>
      <w:r w:rsidRPr="00846ED3">
        <w:rPr>
          <w:rFonts w:ascii="Arial" w:eastAsia="Times New Roman" w:hAnsi="Arial" w:cs="Times New Roman"/>
        </w:rPr>
        <w:t xml:space="preserve"> to/From </w:t>
      </w:r>
      <w:proofErr w:type="gramStart"/>
      <w:r w:rsidRPr="00846ED3">
        <w:rPr>
          <w:rFonts w:ascii="Arial" w:eastAsia="Times New Roman" w:hAnsi="Arial" w:cs="Times New Roman"/>
        </w:rPr>
        <w:t>other</w:t>
      </w:r>
      <w:proofErr w:type="gramEnd"/>
      <w:r w:rsidRPr="00846ED3">
        <w:rPr>
          <w:rFonts w:ascii="Arial" w:eastAsia="Times New Roman" w:hAnsi="Arial" w:cs="Times New Roman"/>
        </w:rPr>
        <w:t xml:space="preserve"> Univ/Fed (CSU Owned). The asset will reflect a CSU owned object code</w:t>
      </w:r>
      <w:r w:rsidR="00046D94">
        <w:rPr>
          <w:rFonts w:ascii="Arial" w:eastAsia="Times New Roman" w:hAnsi="Arial" w:cs="Times New Roman"/>
        </w:rPr>
        <w:t xml:space="preserve"> (8247 to </w:t>
      </w:r>
      <w:proofErr w:type="gramStart"/>
      <w:r w:rsidR="00046D94">
        <w:rPr>
          <w:rFonts w:ascii="Arial" w:eastAsia="Times New Roman" w:hAnsi="Arial" w:cs="Times New Roman"/>
        </w:rPr>
        <w:t>either 8230</w:t>
      </w:r>
      <w:proofErr w:type="gramEnd"/>
      <w:r w:rsidR="00046D94">
        <w:rPr>
          <w:rFonts w:ascii="Arial" w:eastAsia="Times New Roman" w:hAnsi="Arial" w:cs="Times New Roman"/>
        </w:rPr>
        <w:t>-sponsor/8240-federal/8210-other)</w:t>
      </w:r>
      <w:r w:rsidRPr="00846ED3">
        <w:rPr>
          <w:rFonts w:ascii="Arial" w:eastAsia="Times New Roman" w:hAnsi="Arial" w:cs="Times New Roman"/>
        </w:rPr>
        <w:t>. A new decal will need to be assigned reflecting CSU title</w:t>
      </w:r>
      <w:r w:rsidR="00046D94">
        <w:rPr>
          <w:rFonts w:ascii="Arial" w:eastAsia="Times New Roman" w:hAnsi="Arial" w:cs="Times New Roman"/>
        </w:rPr>
        <w:t xml:space="preserve"> (5 or 6 to 3)</w:t>
      </w:r>
      <w:r w:rsidRPr="00846ED3">
        <w:rPr>
          <w:rFonts w:ascii="Arial" w:eastAsia="Times New Roman" w:hAnsi="Arial" w:cs="Times New Roman"/>
        </w:rPr>
        <w:t>.</w:t>
      </w:r>
    </w:p>
    <w:p w14:paraId="67021B58" w14:textId="77777777" w:rsidR="006A7A4D" w:rsidRDefault="006A7A4D" w:rsidP="006A7A4D">
      <w:pPr>
        <w:spacing w:after="0" w:line="240" w:lineRule="auto"/>
        <w:rPr>
          <w:rFonts w:ascii="Arial" w:eastAsia="Times New Roman" w:hAnsi="Arial" w:cs="Times New Roman"/>
          <w:b/>
          <w:bCs/>
          <w:smallCaps/>
          <w:sz w:val="24"/>
          <w:szCs w:val="24"/>
          <w:u w:val="single"/>
        </w:rPr>
      </w:pPr>
    </w:p>
    <w:p w14:paraId="56DFEB64" w14:textId="77777777" w:rsidR="006A7A4D" w:rsidRDefault="006A7A4D" w:rsidP="006A7A4D">
      <w:pPr>
        <w:spacing w:after="0" w:line="240" w:lineRule="auto"/>
        <w:rPr>
          <w:rFonts w:ascii="Arial" w:eastAsia="Times New Roman" w:hAnsi="Arial" w:cs="Times New Roman"/>
          <w:b/>
          <w:bCs/>
          <w:smallCaps/>
          <w:sz w:val="24"/>
          <w:szCs w:val="24"/>
          <w:u w:val="single"/>
        </w:rPr>
      </w:pPr>
      <w:r>
        <w:rPr>
          <w:rFonts w:ascii="Arial" w:eastAsia="Times New Roman" w:hAnsi="Arial" w:cs="Times New Roman"/>
          <w:b/>
          <w:bCs/>
          <w:smallCaps/>
          <w:sz w:val="24"/>
          <w:szCs w:val="24"/>
          <w:u w:val="single"/>
        </w:rPr>
        <w:t>Managing Property</w:t>
      </w:r>
    </w:p>
    <w:p w14:paraId="67562ECC" w14:textId="77777777" w:rsidR="00407BCD" w:rsidRDefault="006A7A4D" w:rsidP="00407BCD">
      <w:pPr>
        <w:spacing w:after="0" w:line="240" w:lineRule="auto"/>
        <w:rPr>
          <w:rFonts w:ascii="Arial" w:eastAsia="Times New Roman" w:hAnsi="Arial" w:cs="Times New Roman"/>
          <w:bCs/>
        </w:rPr>
      </w:pPr>
      <w:r w:rsidRPr="00343F41">
        <w:rPr>
          <w:rFonts w:ascii="Arial" w:eastAsia="Times New Roman" w:hAnsi="Arial" w:cs="Times New Roman"/>
          <w:bCs/>
        </w:rPr>
        <w:t>Each member of the CSU community has a general obligation to safeguard and make appropriate use of property owned by or</w:t>
      </w:r>
      <w:r w:rsidR="00407BCD">
        <w:rPr>
          <w:rFonts w:ascii="Arial" w:eastAsia="Times New Roman" w:hAnsi="Arial" w:cs="Times New Roman"/>
          <w:bCs/>
        </w:rPr>
        <w:t xml:space="preserve"> accountable to the university.</w:t>
      </w:r>
    </w:p>
    <w:p w14:paraId="704E2F48" w14:textId="77777777" w:rsidR="006A7A4D" w:rsidRPr="00343F41" w:rsidRDefault="006A7A4D" w:rsidP="00407BCD">
      <w:pPr>
        <w:spacing w:after="0" w:line="240" w:lineRule="auto"/>
        <w:rPr>
          <w:rFonts w:ascii="Arial" w:eastAsia="Times New Roman" w:hAnsi="Arial" w:cs="Times New Roman"/>
          <w:bCs/>
        </w:rPr>
      </w:pPr>
      <w:r w:rsidRPr="00343F41">
        <w:rPr>
          <w:rFonts w:ascii="Arial" w:eastAsia="Times New Roman" w:hAnsi="Arial" w:cs="Times New Roman"/>
          <w:bCs/>
        </w:rPr>
        <w:t>Managing Property has identified 10 primary life cycle outcomes, in addition to the overall property management system. These outcomes are:</w:t>
      </w:r>
    </w:p>
    <w:p w14:paraId="0278E1EF"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Acquisition</w:t>
      </w:r>
    </w:p>
    <w:p w14:paraId="72803C34"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Receipt/Identification</w:t>
      </w:r>
    </w:p>
    <w:p w14:paraId="3C928171"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Property Records</w:t>
      </w:r>
    </w:p>
    <w:p w14:paraId="5B7CA1D8"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Consumption</w:t>
      </w:r>
    </w:p>
    <w:p w14:paraId="5759B47C"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Utilization/Storage/Movement</w:t>
      </w:r>
    </w:p>
    <w:p w14:paraId="276DCACC"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Maintenance</w:t>
      </w:r>
    </w:p>
    <w:p w14:paraId="3A09AE1B"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Physical Inventories</w:t>
      </w:r>
    </w:p>
    <w:p w14:paraId="20690BEA"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Subcontract Control</w:t>
      </w:r>
    </w:p>
    <w:p w14:paraId="78FADC22" w14:textId="77777777" w:rsidR="006A7A4D" w:rsidRPr="00666087" w:rsidRDefault="006A7A4D" w:rsidP="00666087">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Disposal</w:t>
      </w:r>
    </w:p>
    <w:p w14:paraId="4ADBF32C" w14:textId="77777777" w:rsidR="006A7A4D" w:rsidRPr="00666087" w:rsidRDefault="006A7A4D" w:rsidP="006A7A4D">
      <w:pPr>
        <w:pStyle w:val="ListParagraph"/>
        <w:numPr>
          <w:ilvl w:val="0"/>
          <w:numId w:val="88"/>
        </w:numPr>
        <w:spacing w:line="240" w:lineRule="auto"/>
        <w:rPr>
          <w:rFonts w:ascii="Arial" w:eastAsia="Times New Roman" w:hAnsi="Arial" w:cs="Times New Roman"/>
          <w:bCs/>
        </w:rPr>
      </w:pPr>
      <w:r w:rsidRPr="00666087">
        <w:rPr>
          <w:rFonts w:ascii="Arial" w:eastAsia="Times New Roman" w:hAnsi="Arial" w:cs="Times New Roman"/>
          <w:bCs/>
        </w:rPr>
        <w:t>Property Closeout/Reports</w:t>
      </w:r>
    </w:p>
    <w:p w14:paraId="730CAB55" w14:textId="77777777" w:rsidR="006A7A4D" w:rsidRPr="00343F41" w:rsidRDefault="006A7A4D" w:rsidP="003A6808">
      <w:pPr>
        <w:spacing w:line="240" w:lineRule="auto"/>
        <w:rPr>
          <w:rFonts w:ascii="Arial" w:eastAsia="Times New Roman" w:hAnsi="Arial" w:cs="Times New Roman"/>
          <w:bCs/>
        </w:rPr>
      </w:pPr>
      <w:r w:rsidRPr="00343F41">
        <w:rPr>
          <w:rFonts w:ascii="Arial" w:eastAsia="Times New Roman" w:hAnsi="Arial" w:cs="Times New Roman"/>
          <w:bCs/>
        </w:rPr>
        <w:t>The life cycle outcomes reflect the generally sequential nature of the property management process.</w:t>
      </w:r>
      <w:r w:rsidR="00137E61">
        <w:rPr>
          <w:rFonts w:ascii="Arial" w:eastAsia="Times New Roman" w:hAnsi="Arial" w:cs="Times New Roman"/>
          <w:bCs/>
        </w:rPr>
        <w:t xml:space="preserve"> </w:t>
      </w:r>
      <w:r w:rsidRPr="00343F41">
        <w:rPr>
          <w:rFonts w:ascii="Arial" w:eastAsia="Times New Roman" w:hAnsi="Arial" w:cs="Times New Roman"/>
          <w:bCs/>
        </w:rPr>
        <w:t>The outcomes describe the activities performed by CSU in each phase of the life cycle to ensure the property is prudently managed.</w:t>
      </w:r>
    </w:p>
    <w:p w14:paraId="4815DF9A" w14:textId="77777777" w:rsidR="006A7A4D" w:rsidRPr="00343F41" w:rsidRDefault="006A7A4D" w:rsidP="00587F44">
      <w:pPr>
        <w:pStyle w:val="ListParagraph"/>
        <w:numPr>
          <w:ilvl w:val="0"/>
          <w:numId w:val="53"/>
        </w:numPr>
        <w:spacing w:after="0" w:line="240" w:lineRule="auto"/>
        <w:ind w:left="0"/>
        <w:rPr>
          <w:rFonts w:ascii="Arial" w:hAnsi="Arial" w:cs="Arial"/>
        </w:rPr>
      </w:pPr>
      <w:r w:rsidRPr="00343F41">
        <w:rPr>
          <w:rFonts w:ascii="Arial" w:hAnsi="Arial" w:cs="Arial"/>
          <w:b/>
        </w:rPr>
        <w:t>Acquisition.</w:t>
      </w:r>
      <w:r w:rsidRPr="00343F41">
        <w:rPr>
          <w:rFonts w:ascii="Arial" w:hAnsi="Arial" w:cs="Arial"/>
        </w:rPr>
        <w:t xml:space="preserve"> Requisitions are submitted for the purchase of capital equipment. Procurement shall be initiated in accordance with policies and procedures outlined in the Procurement Manual, to ensure that acquisitions of tangible and intangible property are authorized, consistent with university accounting practices, and compliant with terms and conditions of the university, state, and sponsored projects. These policies will assure the avoidance of purchasing unnecessary or duplicate items, provide an analysis of lease and purchase alternatives where appropriate, provide clear and accurate descriptions of technical requirements, but which do not unduly restrict competition, and comply with applicable federal regulations and any special agency requirements.</w:t>
      </w:r>
      <w:r w:rsidR="00C207FA" w:rsidRPr="00343F41">
        <w:rPr>
          <w:rFonts w:ascii="Arial" w:hAnsi="Arial" w:cs="Arial"/>
        </w:rPr>
        <w:t xml:space="preserve"> Property Management reviews new </w:t>
      </w:r>
      <w:r w:rsidR="007D43EF" w:rsidRPr="00343F41">
        <w:rPr>
          <w:rFonts w:ascii="Arial" w:hAnsi="Arial" w:cs="Arial"/>
        </w:rPr>
        <w:t xml:space="preserve">equipment </w:t>
      </w:r>
      <w:r w:rsidR="00C207FA" w:rsidRPr="00343F41">
        <w:rPr>
          <w:rFonts w:ascii="Arial" w:hAnsi="Arial" w:cs="Arial"/>
        </w:rPr>
        <w:t>purchases for correct property object codes.</w:t>
      </w:r>
      <w:r w:rsidR="007D43EF" w:rsidRPr="00343F41">
        <w:rPr>
          <w:rFonts w:ascii="Arial" w:hAnsi="Arial" w:cs="Arial"/>
        </w:rPr>
        <w:t xml:space="preserve"> Procurement processes requisitions forwarded to them.</w:t>
      </w:r>
    </w:p>
    <w:p w14:paraId="0A2FFD60" w14:textId="77777777" w:rsidR="00005CF4" w:rsidRPr="00343F41" w:rsidRDefault="00005CF4" w:rsidP="00005CF4">
      <w:pPr>
        <w:pStyle w:val="ListParagraph"/>
        <w:spacing w:after="0"/>
        <w:ind w:left="0"/>
        <w:rPr>
          <w:rFonts w:ascii="Arial" w:hAnsi="Arial" w:cs="Arial"/>
        </w:rPr>
      </w:pPr>
    </w:p>
    <w:p w14:paraId="6E180AF6" w14:textId="77777777" w:rsidR="006A7A4D" w:rsidRPr="00343F41" w:rsidRDefault="006A7A4D" w:rsidP="003A6808">
      <w:pPr>
        <w:spacing w:after="0" w:line="240" w:lineRule="auto"/>
        <w:rPr>
          <w:rFonts w:ascii="Arial" w:eastAsia="Times New Roman" w:hAnsi="Arial" w:cs="Times New Roman"/>
        </w:rPr>
      </w:pPr>
      <w:r w:rsidRPr="00343F41">
        <w:rPr>
          <w:rFonts w:ascii="Arial" w:hAnsi="Arial" w:cs="Arial"/>
        </w:rPr>
        <w:t>The government may authorize the university to acquire property for the performance of a grant or contract. Such authorization is subject to a determination by the contracting officer that it is allocable to the contract and reasonably necessary and is dependent upon the terms of the contract and the regulation of the specific agency involved.</w:t>
      </w:r>
      <w:r w:rsidR="00005CF4" w:rsidRPr="00343F41">
        <w:rPr>
          <w:rFonts w:ascii="Arial" w:hAnsi="Arial" w:cs="Arial"/>
        </w:rPr>
        <w:t xml:space="preserve"> </w:t>
      </w:r>
      <w:r w:rsidR="00C207FA" w:rsidRPr="00343F41">
        <w:rPr>
          <w:rFonts w:ascii="Arial" w:eastAsia="Times New Roman" w:hAnsi="Arial" w:cs="Times New Roman"/>
        </w:rPr>
        <w:t>When a 53-</w:t>
      </w:r>
      <w:r w:rsidRPr="00343F41">
        <w:rPr>
          <w:rFonts w:ascii="Arial" w:eastAsia="Times New Roman" w:hAnsi="Arial" w:cs="Times New Roman"/>
        </w:rPr>
        <w:t xml:space="preserve">research account is </w:t>
      </w:r>
      <w:r w:rsidRPr="00343F41">
        <w:rPr>
          <w:rFonts w:ascii="Arial" w:eastAsia="Times New Roman" w:hAnsi="Arial" w:cs="Times New Roman"/>
        </w:rPr>
        <w:lastRenderedPageBreak/>
        <w:t xml:space="preserve">used, </w:t>
      </w:r>
      <w:r w:rsidR="004C0814" w:rsidRPr="00343F41">
        <w:rPr>
          <w:rFonts w:ascii="Arial" w:eastAsia="Times New Roman" w:hAnsi="Arial" w:cs="Times New Roman"/>
        </w:rPr>
        <w:t xml:space="preserve">the Office of Sponsored Programs </w:t>
      </w:r>
      <w:r w:rsidR="00C207FA" w:rsidRPr="00343F41">
        <w:rPr>
          <w:rFonts w:ascii="Arial" w:eastAsia="Times New Roman" w:hAnsi="Arial" w:cs="Times New Roman"/>
        </w:rPr>
        <w:t xml:space="preserve">first </w:t>
      </w:r>
      <w:r w:rsidR="004C0814" w:rsidRPr="00343F41">
        <w:rPr>
          <w:rFonts w:ascii="Arial" w:eastAsia="Times New Roman" w:hAnsi="Arial" w:cs="Times New Roman"/>
        </w:rPr>
        <w:t xml:space="preserve">reviews the requisition for compliance with agreement terms and availability of funds. </w:t>
      </w:r>
      <w:r w:rsidRPr="00343F41">
        <w:rPr>
          <w:rFonts w:ascii="Arial" w:eastAsia="Times New Roman" w:hAnsi="Arial" w:cs="Times New Roman"/>
        </w:rPr>
        <w:t xml:space="preserve">The Office of Sponsored Programs </w:t>
      </w:r>
      <w:r w:rsidR="00C207FA" w:rsidRPr="00343F41">
        <w:rPr>
          <w:rFonts w:ascii="Arial" w:eastAsia="Times New Roman" w:hAnsi="Arial" w:cs="Times New Roman"/>
        </w:rPr>
        <w:t xml:space="preserve">also </w:t>
      </w:r>
      <w:r w:rsidRPr="00343F41">
        <w:rPr>
          <w:rFonts w:ascii="Arial" w:eastAsia="Times New Roman" w:hAnsi="Arial" w:cs="Times New Roman"/>
        </w:rPr>
        <w:t xml:space="preserve">maintains the RPS page and is responsible for </w:t>
      </w:r>
      <w:r w:rsidR="00C207FA" w:rsidRPr="00343F41">
        <w:rPr>
          <w:rFonts w:ascii="Arial" w:eastAsia="Times New Roman" w:hAnsi="Arial" w:cs="Times New Roman"/>
        </w:rPr>
        <w:t xml:space="preserve">accurately </w:t>
      </w:r>
      <w:r w:rsidRPr="00343F41">
        <w:rPr>
          <w:rFonts w:ascii="Arial" w:eastAsia="Times New Roman" w:hAnsi="Arial" w:cs="Times New Roman"/>
        </w:rPr>
        <w:t>recording the property title for capital assets on sponsored projects.</w:t>
      </w:r>
      <w:r w:rsidR="004C0814" w:rsidRPr="00343F41">
        <w:rPr>
          <w:rFonts w:ascii="Arial" w:eastAsia="Times New Roman" w:hAnsi="Arial" w:cs="Times New Roman"/>
        </w:rPr>
        <w:t xml:space="preserve"> The asset processor will </w:t>
      </w:r>
      <w:r w:rsidR="00C207FA" w:rsidRPr="00343F41">
        <w:rPr>
          <w:rFonts w:ascii="Arial" w:eastAsia="Times New Roman" w:hAnsi="Arial" w:cs="Times New Roman"/>
        </w:rPr>
        <w:t>then review the requisition</w:t>
      </w:r>
      <w:r w:rsidR="004C0814" w:rsidRPr="00343F41">
        <w:rPr>
          <w:rFonts w:ascii="Arial" w:eastAsia="Times New Roman" w:hAnsi="Arial" w:cs="Times New Roman"/>
        </w:rPr>
        <w:t xml:space="preserve"> and</w:t>
      </w:r>
      <w:r w:rsidR="0090330A" w:rsidRPr="00343F41">
        <w:rPr>
          <w:rFonts w:ascii="Arial" w:eastAsia="Times New Roman" w:hAnsi="Arial" w:cs="Times New Roman"/>
        </w:rPr>
        <w:t xml:space="preserve"> reference</w:t>
      </w:r>
      <w:r w:rsidR="00C207FA" w:rsidRPr="00343F41">
        <w:rPr>
          <w:rFonts w:ascii="Arial" w:eastAsia="Times New Roman" w:hAnsi="Arial" w:cs="Times New Roman"/>
        </w:rPr>
        <w:t xml:space="preserve"> </w:t>
      </w:r>
      <w:r w:rsidR="004C0814" w:rsidRPr="00343F41">
        <w:rPr>
          <w:rFonts w:ascii="Arial" w:eastAsia="Times New Roman" w:hAnsi="Arial" w:cs="Times New Roman"/>
        </w:rPr>
        <w:t xml:space="preserve">the Research Project Status (RPS) Report to see if there is an equipment budget and </w:t>
      </w:r>
      <w:r w:rsidR="00C207FA" w:rsidRPr="00343F41">
        <w:rPr>
          <w:rFonts w:ascii="Arial" w:eastAsia="Times New Roman" w:hAnsi="Arial" w:cs="Times New Roman"/>
        </w:rPr>
        <w:t xml:space="preserve">to </w:t>
      </w:r>
      <w:r w:rsidR="004C0814" w:rsidRPr="00343F41">
        <w:rPr>
          <w:rFonts w:ascii="Arial" w:eastAsia="Times New Roman" w:hAnsi="Arial" w:cs="Times New Roman"/>
        </w:rPr>
        <w:t>whom title was assigned</w:t>
      </w:r>
      <w:r w:rsidR="0090330A" w:rsidRPr="00343F41">
        <w:rPr>
          <w:rFonts w:ascii="Arial" w:eastAsia="Times New Roman" w:hAnsi="Arial" w:cs="Times New Roman"/>
        </w:rPr>
        <w:t>,</w:t>
      </w:r>
      <w:r w:rsidR="004C0814" w:rsidRPr="00343F41">
        <w:rPr>
          <w:rFonts w:ascii="Arial" w:eastAsia="Times New Roman" w:hAnsi="Arial" w:cs="Times New Roman"/>
        </w:rPr>
        <w:t xml:space="preserve"> </w:t>
      </w:r>
      <w:proofErr w:type="gramStart"/>
      <w:r w:rsidR="00C207FA" w:rsidRPr="00343F41">
        <w:rPr>
          <w:rFonts w:ascii="Arial" w:eastAsia="Times New Roman" w:hAnsi="Arial" w:cs="Times New Roman"/>
        </w:rPr>
        <w:t>in order to</w:t>
      </w:r>
      <w:proofErr w:type="gramEnd"/>
      <w:r w:rsidR="00C207FA" w:rsidRPr="00343F41">
        <w:rPr>
          <w:rFonts w:ascii="Arial" w:eastAsia="Times New Roman" w:hAnsi="Arial" w:cs="Times New Roman"/>
        </w:rPr>
        <w:t xml:space="preserve"> </w:t>
      </w:r>
      <w:r w:rsidR="0090330A" w:rsidRPr="00343F41">
        <w:rPr>
          <w:rFonts w:ascii="Arial" w:eastAsia="Times New Roman" w:hAnsi="Arial" w:cs="Times New Roman"/>
        </w:rPr>
        <w:t>make sure the</w:t>
      </w:r>
      <w:r w:rsidR="00C207FA" w:rsidRPr="00343F41">
        <w:rPr>
          <w:rFonts w:ascii="Arial" w:eastAsia="Times New Roman" w:hAnsi="Arial" w:cs="Times New Roman"/>
        </w:rPr>
        <w:t xml:space="preserve"> correct property object code was used</w:t>
      </w:r>
      <w:r w:rsidR="004C0814" w:rsidRPr="00343F41">
        <w:rPr>
          <w:rFonts w:ascii="Arial" w:eastAsia="Times New Roman" w:hAnsi="Arial" w:cs="Times New Roman"/>
        </w:rPr>
        <w:t xml:space="preserve">. </w:t>
      </w:r>
      <w:r w:rsidRPr="00343F41">
        <w:rPr>
          <w:rFonts w:ascii="Arial" w:eastAsia="Times New Roman" w:hAnsi="Arial" w:cs="Times New Roman"/>
        </w:rPr>
        <w:t>The Property Management Office records the ownership/title in the asset record.</w:t>
      </w:r>
    </w:p>
    <w:p w14:paraId="2B697D53" w14:textId="77777777" w:rsidR="003115C6" w:rsidRPr="00343F41" w:rsidRDefault="003115C6" w:rsidP="003A6808">
      <w:pPr>
        <w:spacing w:after="0" w:line="240" w:lineRule="auto"/>
        <w:rPr>
          <w:rFonts w:ascii="Arial" w:hAnsi="Arial" w:cs="Arial"/>
        </w:rPr>
      </w:pPr>
    </w:p>
    <w:p w14:paraId="08F999AB" w14:textId="77777777" w:rsidR="00407BCD" w:rsidRDefault="00407BCD" w:rsidP="003A6808">
      <w:pPr>
        <w:spacing w:after="0" w:line="240" w:lineRule="auto"/>
        <w:rPr>
          <w:rFonts w:ascii="Arial" w:hAnsi="Arial" w:cs="Arial"/>
          <w:i/>
        </w:rPr>
      </w:pPr>
      <w:r>
        <w:rPr>
          <w:rFonts w:ascii="Arial" w:hAnsi="Arial" w:cs="Arial"/>
          <w:i/>
        </w:rPr>
        <w:t>Excess Government Property</w:t>
      </w:r>
    </w:p>
    <w:p w14:paraId="6A88F7A8" w14:textId="77777777" w:rsidR="00407BCD" w:rsidRDefault="00407BCD" w:rsidP="003A6808">
      <w:pPr>
        <w:spacing w:after="0" w:line="240" w:lineRule="auto"/>
        <w:rPr>
          <w:rFonts w:ascii="Arial" w:hAnsi="Arial" w:cs="Arial"/>
          <w:i/>
        </w:rPr>
      </w:pPr>
    </w:p>
    <w:p w14:paraId="2391CD43" w14:textId="77777777" w:rsidR="006A7A4D" w:rsidRPr="00343F41" w:rsidRDefault="006A7A4D" w:rsidP="003A6808">
      <w:pPr>
        <w:spacing w:after="0" w:line="240" w:lineRule="auto"/>
        <w:rPr>
          <w:rFonts w:ascii="Arial" w:hAnsi="Arial" w:cs="Arial"/>
        </w:rPr>
      </w:pPr>
      <w:r w:rsidRPr="00343F41">
        <w:rPr>
          <w:rFonts w:ascii="Arial" w:hAnsi="Arial" w:cs="Arial"/>
        </w:rPr>
        <w:t xml:space="preserve">The </w:t>
      </w:r>
      <w:r w:rsidR="00666087">
        <w:rPr>
          <w:rFonts w:ascii="Arial" w:hAnsi="Arial" w:cs="Arial"/>
        </w:rPr>
        <w:t>u</w:t>
      </w:r>
      <w:r w:rsidRPr="00343F41">
        <w:rPr>
          <w:rFonts w:ascii="Arial" w:hAnsi="Arial" w:cs="Arial"/>
        </w:rPr>
        <w:t xml:space="preserve">niversity may be authorized to receive excess property by a contracting agency when the property directly furthers an active contract. Such authorization is dependent upon the terms of the contract and the regulation of the specific agency involved. Items are usually allocated on a first-come, first-served basis. Excess government property is usually obtained without cost. However, the university specifies the method of shipping and pays all expenses of packing, transportation and subsequent installation, </w:t>
      </w:r>
      <w:proofErr w:type="gramStart"/>
      <w:r w:rsidRPr="00343F41">
        <w:rPr>
          <w:rFonts w:ascii="Arial" w:hAnsi="Arial" w:cs="Arial"/>
        </w:rPr>
        <w:t>rehabilitation</w:t>
      </w:r>
      <w:proofErr w:type="gramEnd"/>
      <w:r w:rsidRPr="00343F41">
        <w:rPr>
          <w:rFonts w:ascii="Arial" w:hAnsi="Arial" w:cs="Arial"/>
        </w:rPr>
        <w:t xml:space="preserve"> and maintenance.</w:t>
      </w:r>
      <w:r w:rsidR="00137E61">
        <w:rPr>
          <w:rFonts w:ascii="Arial" w:hAnsi="Arial" w:cs="Arial"/>
        </w:rPr>
        <w:t xml:space="preserve"> </w:t>
      </w:r>
      <w:r w:rsidRPr="00343F41">
        <w:rPr>
          <w:rFonts w:ascii="Arial" w:hAnsi="Arial" w:cs="Arial"/>
        </w:rPr>
        <w:t>Standard Form 122 (SF122) or DD Form 1348, with a letter of justification of use, is forwarded to the sponsoring federal agency for approval.</w:t>
      </w:r>
      <w:r w:rsidR="00137E61">
        <w:rPr>
          <w:rFonts w:ascii="Arial" w:hAnsi="Arial" w:cs="Arial"/>
        </w:rPr>
        <w:t xml:space="preserve"> </w:t>
      </w:r>
      <w:r w:rsidRPr="00343F41">
        <w:rPr>
          <w:rFonts w:ascii="Arial" w:hAnsi="Arial" w:cs="Arial"/>
        </w:rPr>
        <w:t>The sponsoring agency forwards the SF-122 on to the General Services Administration Office concerned, who will then order the item to be shipped to the university.</w:t>
      </w:r>
      <w:r w:rsidR="00137E61">
        <w:rPr>
          <w:rFonts w:ascii="Arial" w:hAnsi="Arial" w:cs="Arial"/>
        </w:rPr>
        <w:t xml:space="preserve"> </w:t>
      </w:r>
      <w:r w:rsidRPr="00343F41">
        <w:rPr>
          <w:rFonts w:ascii="Arial" w:hAnsi="Arial" w:cs="Arial"/>
        </w:rPr>
        <w:t xml:space="preserve">Additional information can be obtained at https://www.gsa.gov/portal/forms/download/115722 or </w:t>
      </w:r>
      <w:hyperlink r:id="rId46" w:history="1">
        <w:r w:rsidR="007A3462" w:rsidRPr="00BF74EF">
          <w:rPr>
            <w:rStyle w:val="Hyperlink"/>
            <w:rFonts w:ascii="Arial" w:hAnsi="Arial" w:cs="Arial"/>
          </w:rPr>
          <w:t>http://www.nasasp.org</w:t>
        </w:r>
      </w:hyperlink>
      <w:r w:rsidRPr="00BF74EF">
        <w:rPr>
          <w:rFonts w:ascii="Arial" w:hAnsi="Arial" w:cs="Arial"/>
        </w:rPr>
        <w:t>.</w:t>
      </w:r>
    </w:p>
    <w:p w14:paraId="2B7C4607" w14:textId="77777777" w:rsidR="003115C6" w:rsidRPr="00343F41" w:rsidRDefault="003115C6" w:rsidP="003A6808">
      <w:pPr>
        <w:spacing w:after="0" w:line="240" w:lineRule="auto"/>
        <w:rPr>
          <w:rFonts w:ascii="Arial" w:hAnsi="Arial" w:cs="Arial"/>
        </w:rPr>
      </w:pPr>
    </w:p>
    <w:p w14:paraId="59974758" w14:textId="77777777" w:rsidR="00407BCD" w:rsidRDefault="00407BCD" w:rsidP="003A6808">
      <w:pPr>
        <w:spacing w:after="0" w:line="240" w:lineRule="auto"/>
        <w:rPr>
          <w:rFonts w:ascii="Arial" w:hAnsi="Arial" w:cs="Arial"/>
          <w:i/>
        </w:rPr>
      </w:pPr>
      <w:r>
        <w:rPr>
          <w:rFonts w:ascii="Arial" w:hAnsi="Arial" w:cs="Arial"/>
          <w:i/>
        </w:rPr>
        <w:t>Furnished Property</w:t>
      </w:r>
    </w:p>
    <w:p w14:paraId="1B98DBC7" w14:textId="77777777" w:rsidR="00407BCD" w:rsidRDefault="00407BCD" w:rsidP="003A6808">
      <w:pPr>
        <w:spacing w:after="0" w:line="240" w:lineRule="auto"/>
        <w:rPr>
          <w:rFonts w:ascii="Arial" w:hAnsi="Arial" w:cs="Arial"/>
          <w:i/>
        </w:rPr>
      </w:pPr>
    </w:p>
    <w:p w14:paraId="52342ED8" w14:textId="77777777" w:rsidR="00005CF4" w:rsidRPr="00343F41" w:rsidRDefault="006A7A4D" w:rsidP="003A6808">
      <w:pPr>
        <w:spacing w:after="0" w:line="240" w:lineRule="auto"/>
        <w:rPr>
          <w:rFonts w:ascii="Arial" w:hAnsi="Arial" w:cs="Arial"/>
        </w:rPr>
      </w:pPr>
      <w:r w:rsidRPr="00343F41">
        <w:rPr>
          <w:rFonts w:ascii="Arial" w:hAnsi="Arial" w:cs="Arial"/>
        </w:rPr>
        <w:t xml:space="preserve">The government or other sponsors may also furnish property. The Office of Sponsored Programs, the department, and/or the principal investigator are responsible for notifying Property Management of any property being furnished through a contract, </w:t>
      </w:r>
      <w:proofErr w:type="gramStart"/>
      <w:r w:rsidRPr="00343F41">
        <w:rPr>
          <w:rFonts w:ascii="Arial" w:hAnsi="Arial" w:cs="Arial"/>
        </w:rPr>
        <w:t>agreement</w:t>
      </w:r>
      <w:proofErr w:type="gramEnd"/>
      <w:r w:rsidRPr="00343F41">
        <w:rPr>
          <w:rFonts w:ascii="Arial" w:hAnsi="Arial" w:cs="Arial"/>
        </w:rPr>
        <w:t xml:space="preserve"> or grant.</w:t>
      </w:r>
    </w:p>
    <w:p w14:paraId="36F5EE3C" w14:textId="77777777" w:rsidR="003115C6" w:rsidRPr="00343F41" w:rsidRDefault="003115C6" w:rsidP="003A6808">
      <w:pPr>
        <w:spacing w:after="0" w:line="240" w:lineRule="auto"/>
        <w:rPr>
          <w:rFonts w:ascii="Arial" w:hAnsi="Arial" w:cs="Arial"/>
        </w:rPr>
      </w:pPr>
    </w:p>
    <w:p w14:paraId="13C13E81" w14:textId="77777777" w:rsidR="00DA18D2" w:rsidRPr="00DA18D2" w:rsidRDefault="00DA18D2" w:rsidP="003A6808">
      <w:pPr>
        <w:spacing w:line="240" w:lineRule="auto"/>
        <w:rPr>
          <w:rFonts w:ascii="Arial" w:eastAsia="Times New Roman" w:hAnsi="Arial" w:cs="Times New Roman"/>
          <w:bCs/>
          <w:i/>
        </w:rPr>
      </w:pPr>
      <w:r>
        <w:rPr>
          <w:rFonts w:ascii="Arial" w:eastAsia="Times New Roman" w:hAnsi="Arial" w:cs="Times New Roman"/>
          <w:bCs/>
          <w:i/>
        </w:rPr>
        <w:t>Gift-In-Kind</w:t>
      </w:r>
    </w:p>
    <w:p w14:paraId="77879202" w14:textId="77777777" w:rsidR="006A7A4D" w:rsidRPr="00343F41" w:rsidRDefault="006A7A4D" w:rsidP="003A6808">
      <w:pPr>
        <w:spacing w:line="240" w:lineRule="auto"/>
        <w:rPr>
          <w:rFonts w:ascii="Arial" w:eastAsia="Times New Roman" w:hAnsi="Arial" w:cs="Times New Roman"/>
          <w:bCs/>
        </w:rPr>
      </w:pPr>
      <w:r w:rsidRPr="00343F41">
        <w:rPr>
          <w:rFonts w:ascii="Arial" w:eastAsia="Times New Roman" w:hAnsi="Arial" w:cs="Times New Roman"/>
          <w:bCs/>
        </w:rPr>
        <w:t>University Advancement provides a monthly report to Property Management and of all property received though Gift-In-Kind.</w:t>
      </w:r>
    </w:p>
    <w:p w14:paraId="26F94AF1" w14:textId="77777777" w:rsidR="006A7A4D" w:rsidRPr="00343F41"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 xml:space="preserve">Receipt/Identification. </w:t>
      </w:r>
      <w:r w:rsidRPr="00343F41">
        <w:rPr>
          <w:rFonts w:ascii="Arial" w:hAnsi="Arial" w:cs="Arial"/>
        </w:rPr>
        <w:t>The receiving party determines that packages received correspond with the bill of lading and that there is no visible damage. The department is responsible to make a thorough inspection of the shipment. Procurement should be notified promptly if there are discrepancies, adjustment of shortages, overages, or concealed damages; and action taken with the vendor, supplier, or carrier, as appropriate, to resolve the situation.</w:t>
      </w:r>
    </w:p>
    <w:p w14:paraId="44BCCEE6" w14:textId="77777777" w:rsidR="006A7A4D" w:rsidRPr="00343F41" w:rsidRDefault="006A7A4D" w:rsidP="003A6808">
      <w:pPr>
        <w:pStyle w:val="ListParagraph"/>
        <w:spacing w:after="0" w:line="240" w:lineRule="auto"/>
        <w:ind w:left="0"/>
        <w:rPr>
          <w:rFonts w:ascii="Arial" w:hAnsi="Arial" w:cs="Arial"/>
        </w:rPr>
      </w:pPr>
      <w:r w:rsidRPr="00343F41">
        <w:rPr>
          <w:rFonts w:ascii="Arial" w:hAnsi="Arial" w:cs="Arial"/>
        </w:rPr>
        <w:t>Government furnished equipment that is received on active project must be promptly reported to OSP and Property Management.</w:t>
      </w:r>
      <w:r w:rsidR="00137E61">
        <w:rPr>
          <w:rFonts w:ascii="Arial" w:hAnsi="Arial" w:cs="Arial"/>
        </w:rPr>
        <w:t xml:space="preserve"> </w:t>
      </w:r>
      <w:r w:rsidRPr="00343F41">
        <w:rPr>
          <w:rFonts w:ascii="Arial" w:hAnsi="Arial" w:cs="Arial"/>
        </w:rPr>
        <w:t>Damaged shipments need to be reported on the Government Bill of Lading in the section marked “The Report of Loss, Damaged, Shrinkage” and furnished to the government. Notice of receipt is provided to the government immediately upon receipt of the property. In the instance of contractor acquired property, notice of receipt must be provided to the government no later than the time the university submits application for payment of the property.</w:t>
      </w:r>
    </w:p>
    <w:p w14:paraId="1A5A351C" w14:textId="77777777" w:rsidR="006A7A4D" w:rsidRPr="00343F41" w:rsidRDefault="006A7A4D" w:rsidP="003A6808">
      <w:pPr>
        <w:pStyle w:val="ListParagraph"/>
        <w:spacing w:after="0" w:line="240" w:lineRule="auto"/>
        <w:ind w:left="0"/>
        <w:rPr>
          <w:rFonts w:ascii="Arial" w:eastAsia="Calibri" w:hAnsi="Arial" w:cs="Arial"/>
        </w:rPr>
      </w:pPr>
      <w:r w:rsidRPr="00343F41">
        <w:rPr>
          <w:rFonts w:ascii="Arial" w:eastAsia="Calibri" w:hAnsi="Arial" w:cs="Arial"/>
        </w:rPr>
        <w:t>Departments will need to submit a receiving document in Kuali to release payment.</w:t>
      </w:r>
    </w:p>
    <w:p w14:paraId="11B427B3" w14:textId="77777777" w:rsidR="006A7A4D" w:rsidRPr="00343F41" w:rsidRDefault="006A7A4D" w:rsidP="003A6808">
      <w:pPr>
        <w:spacing w:after="0" w:line="240" w:lineRule="auto"/>
        <w:contextualSpacing/>
        <w:rPr>
          <w:rFonts w:ascii="Arial" w:eastAsia="Calibri" w:hAnsi="Arial" w:cs="Arial"/>
          <w:b/>
        </w:rPr>
      </w:pPr>
      <w:r w:rsidRPr="00343F41">
        <w:rPr>
          <w:rFonts w:ascii="Arial" w:eastAsia="Calibri" w:hAnsi="Arial" w:cs="Arial"/>
        </w:rPr>
        <w:t>Once the item has been paid-in-full, Property Management will create the asset in the Kuali Financial System, assign a unique identification number, identify ownership, and (when practical) physical affix the decal on the asset. Sponsored-assigned markings, when applicable, are affixed per the terms and conditions of the accountable agreement.</w:t>
      </w:r>
    </w:p>
    <w:p w14:paraId="4763BE2A" w14:textId="77777777" w:rsidR="006A7A4D" w:rsidRPr="00343F41" w:rsidRDefault="006A7A4D" w:rsidP="006A7A4D">
      <w:pPr>
        <w:pStyle w:val="ListParagraph"/>
        <w:spacing w:after="0"/>
        <w:ind w:left="0" w:hanging="360"/>
        <w:rPr>
          <w:rFonts w:ascii="Arial" w:hAnsi="Arial" w:cs="Arial"/>
        </w:rPr>
      </w:pPr>
    </w:p>
    <w:p w14:paraId="58833DAE" w14:textId="77777777" w:rsidR="00DA18D2" w:rsidRDefault="00DA18D2" w:rsidP="003A6808">
      <w:pPr>
        <w:pStyle w:val="ListParagraph"/>
        <w:autoSpaceDE w:val="0"/>
        <w:autoSpaceDN w:val="0"/>
        <w:adjustRightInd w:val="0"/>
        <w:spacing w:after="0" w:line="240" w:lineRule="auto"/>
        <w:ind w:left="0"/>
        <w:rPr>
          <w:rFonts w:ascii="Arial" w:hAnsi="Arial" w:cs="Arial"/>
          <w:i/>
        </w:rPr>
      </w:pPr>
      <w:r>
        <w:rPr>
          <w:rFonts w:ascii="Arial" w:hAnsi="Arial" w:cs="Arial"/>
          <w:i/>
        </w:rPr>
        <w:lastRenderedPageBreak/>
        <w:t>Property Identification Number</w:t>
      </w:r>
    </w:p>
    <w:p w14:paraId="3DE20FAE" w14:textId="77777777" w:rsidR="00DA18D2" w:rsidRDefault="00DA18D2" w:rsidP="003A6808">
      <w:pPr>
        <w:pStyle w:val="ListParagraph"/>
        <w:autoSpaceDE w:val="0"/>
        <w:autoSpaceDN w:val="0"/>
        <w:adjustRightInd w:val="0"/>
        <w:spacing w:after="0" w:line="240" w:lineRule="auto"/>
        <w:ind w:left="0"/>
        <w:rPr>
          <w:rFonts w:ascii="Arial" w:hAnsi="Arial" w:cs="Arial"/>
          <w:i/>
        </w:rPr>
      </w:pPr>
    </w:p>
    <w:p w14:paraId="24806D64" w14:textId="77777777" w:rsidR="006A7A4D" w:rsidRPr="00343F41" w:rsidRDefault="006A7A4D" w:rsidP="003A6808">
      <w:pPr>
        <w:pStyle w:val="ListParagraph"/>
        <w:autoSpaceDE w:val="0"/>
        <w:autoSpaceDN w:val="0"/>
        <w:adjustRightInd w:val="0"/>
        <w:spacing w:after="0" w:line="240" w:lineRule="auto"/>
        <w:ind w:left="0"/>
        <w:rPr>
          <w:rFonts w:ascii="Arial" w:hAnsi="Arial" w:cs="Arial"/>
        </w:rPr>
      </w:pPr>
      <w:r w:rsidRPr="00343F41">
        <w:rPr>
          <w:rFonts w:ascii="Arial" w:hAnsi="Arial" w:cs="Arial"/>
        </w:rPr>
        <w:t xml:space="preserve">The Property Management Office is responsible for tagging all equipment for which the university is accountable. If the university acquires title to the equipment </w:t>
      </w:r>
      <w:proofErr w:type="gramStart"/>
      <w:r w:rsidRPr="00343F41">
        <w:rPr>
          <w:rFonts w:ascii="Arial" w:hAnsi="Arial" w:cs="Arial"/>
        </w:rPr>
        <w:t>subsequent to</w:t>
      </w:r>
      <w:proofErr w:type="gramEnd"/>
      <w:r w:rsidRPr="00343F41">
        <w:rPr>
          <w:rFonts w:ascii="Arial" w:hAnsi="Arial" w:cs="Arial"/>
        </w:rPr>
        <w:t xml:space="preserve"> purchase and assignment of a government property tag, then the government property tag is removed. The tag is replaced with a university property number and the change is recorded in the property records. The university tag </w:t>
      </w:r>
      <w:r w:rsidRPr="00343F41">
        <w:rPr>
          <w:rFonts w:ascii="Arial" w:eastAsia="Times New Roman" w:hAnsi="Arial" w:cs="Arial"/>
        </w:rPr>
        <w:t>consists of six digits. Ownership can be identified by the first digit of the tag number:</w:t>
      </w:r>
    </w:p>
    <w:p w14:paraId="6DF14D5F" w14:textId="77777777" w:rsidR="006A7A4D" w:rsidRPr="00343F41" w:rsidRDefault="006A7A4D" w:rsidP="006A7A4D">
      <w:pPr>
        <w:autoSpaceDE w:val="0"/>
        <w:autoSpaceDN w:val="0"/>
        <w:adjustRightInd w:val="0"/>
        <w:spacing w:after="0"/>
        <w:ind w:left="1080"/>
        <w:rPr>
          <w:rFonts w:ascii="Arial" w:eastAsia="Times New Roman" w:hAnsi="Arial" w:cs="Arial"/>
        </w:rPr>
      </w:pPr>
    </w:p>
    <w:p w14:paraId="5D32309E"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u w:val="single"/>
        </w:rPr>
      </w:pPr>
      <w:r w:rsidRPr="00343F41">
        <w:rPr>
          <w:rFonts w:ascii="Arial" w:eastAsia="Times New Roman" w:hAnsi="Arial" w:cs="Arial"/>
          <w:u w:val="single"/>
        </w:rPr>
        <w:t xml:space="preserve">Tag Number </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u w:val="single"/>
        </w:rPr>
        <w:t>Title/Owner</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r>
      <w:proofErr w:type="gramStart"/>
      <w:r w:rsidRPr="00343F41">
        <w:rPr>
          <w:rFonts w:ascii="Arial" w:eastAsia="Times New Roman" w:hAnsi="Arial" w:cs="Arial"/>
          <w:u w:val="single"/>
        </w:rPr>
        <w:t>Other</w:t>
      </w:r>
      <w:proofErr w:type="gramEnd"/>
      <w:r w:rsidRPr="00343F41">
        <w:rPr>
          <w:rFonts w:ascii="Arial" w:eastAsia="Times New Roman" w:hAnsi="Arial" w:cs="Arial"/>
          <w:u w:val="single"/>
        </w:rPr>
        <w:t xml:space="preserve"> characteristic</w:t>
      </w:r>
    </w:p>
    <w:p w14:paraId="69800805"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2xxxxx-3xxxxx</w:t>
      </w:r>
      <w:r w:rsidRPr="00343F41">
        <w:rPr>
          <w:rFonts w:ascii="Arial" w:eastAsia="Times New Roman" w:hAnsi="Arial" w:cs="Arial"/>
        </w:rPr>
        <w:tab/>
      </w:r>
      <w:r w:rsidRPr="00343F41">
        <w:rPr>
          <w:rFonts w:ascii="Arial" w:eastAsia="Times New Roman" w:hAnsi="Arial" w:cs="Arial"/>
        </w:rPr>
        <w:tab/>
        <w:t>University</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None</w:t>
      </w:r>
    </w:p>
    <w:p w14:paraId="6FC093DC"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5xxxxx</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Sponsor or External</w:t>
      </w:r>
      <w:r w:rsidRPr="00343F41">
        <w:rPr>
          <w:rFonts w:ascii="Arial" w:eastAsia="Times New Roman" w:hAnsi="Arial" w:cs="Arial"/>
        </w:rPr>
        <w:tab/>
      </w:r>
      <w:r w:rsidRPr="00343F41">
        <w:rPr>
          <w:rFonts w:ascii="Arial" w:eastAsia="Times New Roman" w:hAnsi="Arial" w:cs="Arial"/>
        </w:rPr>
        <w:tab/>
        <w:t xml:space="preserve">On loan to </w:t>
      </w:r>
      <w:proofErr w:type="gramStart"/>
      <w:r w:rsidRPr="00343F41">
        <w:rPr>
          <w:rFonts w:ascii="Arial" w:eastAsia="Times New Roman" w:hAnsi="Arial" w:cs="Arial"/>
        </w:rPr>
        <w:t>University</w:t>
      </w:r>
      <w:proofErr w:type="gramEnd"/>
      <w:r w:rsidRPr="00343F41">
        <w:rPr>
          <w:rFonts w:ascii="Arial" w:eastAsia="Times New Roman" w:hAnsi="Arial" w:cs="Arial"/>
        </w:rPr>
        <w:t xml:space="preserve"> </w:t>
      </w:r>
    </w:p>
    <w:p w14:paraId="49F55C47"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6xxxxx</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Federal Government</w:t>
      </w:r>
      <w:r w:rsidRPr="00343F41">
        <w:rPr>
          <w:rFonts w:ascii="Arial" w:eastAsia="Times New Roman" w:hAnsi="Arial" w:cs="Arial"/>
        </w:rPr>
        <w:tab/>
      </w:r>
      <w:r w:rsidRPr="00343F41">
        <w:rPr>
          <w:rFonts w:ascii="Arial" w:eastAsia="Times New Roman" w:hAnsi="Arial" w:cs="Arial"/>
        </w:rPr>
        <w:tab/>
        <w:t xml:space="preserve">On loan to </w:t>
      </w:r>
      <w:proofErr w:type="gramStart"/>
      <w:r w:rsidRPr="00343F41">
        <w:rPr>
          <w:rFonts w:ascii="Arial" w:eastAsia="Times New Roman" w:hAnsi="Arial" w:cs="Arial"/>
        </w:rPr>
        <w:t>University</w:t>
      </w:r>
      <w:proofErr w:type="gramEnd"/>
    </w:p>
    <w:p w14:paraId="64E1E549"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7xxxxx</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University</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Art/Non-depreciable</w:t>
      </w:r>
    </w:p>
    <w:p w14:paraId="49260506"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8xxxxx</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Lessor</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Leased Item</w:t>
      </w:r>
    </w:p>
    <w:p w14:paraId="529B9969" w14:textId="77777777" w:rsidR="006A7A4D" w:rsidRPr="00343F41" w:rsidRDefault="006A7A4D" w:rsidP="003A6808">
      <w:pPr>
        <w:autoSpaceDE w:val="0"/>
        <w:autoSpaceDN w:val="0"/>
        <w:adjustRightInd w:val="0"/>
        <w:spacing w:after="0" w:line="240" w:lineRule="auto"/>
        <w:ind w:left="1080"/>
        <w:rPr>
          <w:rFonts w:ascii="Arial" w:eastAsia="Times New Roman" w:hAnsi="Arial" w:cs="Arial"/>
        </w:rPr>
      </w:pPr>
      <w:r w:rsidRPr="00343F41">
        <w:rPr>
          <w:rFonts w:ascii="Arial" w:eastAsia="Times New Roman" w:hAnsi="Arial" w:cs="Arial"/>
        </w:rPr>
        <w:t>9xxxxx</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N/A</w:t>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r>
      <w:r w:rsidRPr="00343F41">
        <w:rPr>
          <w:rFonts w:ascii="Arial" w:eastAsia="Times New Roman" w:hAnsi="Arial" w:cs="Arial"/>
        </w:rPr>
        <w:tab/>
        <w:t>Non-Capital</w:t>
      </w:r>
    </w:p>
    <w:p w14:paraId="36593001" w14:textId="77777777" w:rsidR="006A7A4D" w:rsidRPr="00343F41" w:rsidRDefault="006A7A4D" w:rsidP="006A7A4D">
      <w:pPr>
        <w:pStyle w:val="ListParagraph"/>
        <w:spacing w:after="0"/>
        <w:ind w:left="0" w:hanging="360"/>
        <w:rPr>
          <w:rFonts w:ascii="Arial" w:hAnsi="Arial" w:cs="Arial"/>
        </w:rPr>
      </w:pPr>
    </w:p>
    <w:p w14:paraId="16936E8F" w14:textId="77777777" w:rsidR="006A7A4D" w:rsidRPr="00343F41" w:rsidRDefault="006A7A4D" w:rsidP="00587F44">
      <w:pPr>
        <w:pStyle w:val="ListParagraph"/>
        <w:numPr>
          <w:ilvl w:val="0"/>
          <w:numId w:val="53"/>
        </w:numPr>
        <w:spacing w:after="0" w:line="240" w:lineRule="auto"/>
        <w:ind w:left="0"/>
        <w:rPr>
          <w:rFonts w:ascii="Arial" w:hAnsi="Arial" w:cs="Arial"/>
        </w:rPr>
      </w:pPr>
      <w:r w:rsidRPr="00343F41">
        <w:rPr>
          <w:rFonts w:ascii="Arial" w:hAnsi="Arial" w:cs="Arial"/>
          <w:b/>
        </w:rPr>
        <w:t xml:space="preserve">Property Records. </w:t>
      </w:r>
      <w:r w:rsidRPr="00343F41">
        <w:rPr>
          <w:rFonts w:ascii="Arial" w:hAnsi="Arial" w:cs="Arial"/>
        </w:rPr>
        <w:t xml:space="preserve">Records are retained in accordance with contract terms and university policy. Kuali is the established on-line management and record-keeping system used to maintain complete, current, and auditable records of university property. Government property in the care and custody of the university will be maintained in the same university property control system. Unless otherwise stated in a contract, each record will contain (at a minimum) the following information: </w:t>
      </w:r>
    </w:p>
    <w:p w14:paraId="31050F69"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Ownership/Title</w:t>
      </w:r>
    </w:p>
    <w:p w14:paraId="2A2CF01C"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Description/Property Classification</w:t>
      </w:r>
    </w:p>
    <w:p w14:paraId="19042828"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Identification (manufacturer, model, serial number), if available</w:t>
      </w:r>
    </w:p>
    <w:p w14:paraId="4F855308"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Department Code/Location</w:t>
      </w:r>
    </w:p>
    <w:p w14:paraId="48CF4534"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Accountable Contract Number, National Stock Number (if applicable), or Equivalent Code Designation</w:t>
      </w:r>
    </w:p>
    <w:p w14:paraId="529EB9ED"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Purchase or Acquisition Date and Acquisition Document Reference Number,</w:t>
      </w:r>
    </w:p>
    <w:p w14:paraId="2E4F915D"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Posting Reference and Date of Transaction</w:t>
      </w:r>
    </w:p>
    <w:p w14:paraId="3D887593"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In Service Date and Decal Date</w:t>
      </w:r>
    </w:p>
    <w:p w14:paraId="37136B9C"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Acquisition Cost (Actual or Estimated), including federal funds share of the cost</w:t>
      </w:r>
    </w:p>
    <w:p w14:paraId="7F140607"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Unique Identifier, such as a decal or tag number (university and, if applicable, federal)</w:t>
      </w:r>
    </w:p>
    <w:p w14:paraId="3E3829E3"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Condition</w:t>
      </w:r>
    </w:p>
    <w:p w14:paraId="0BABC04F" w14:textId="77777777" w:rsidR="006A7A4D" w:rsidRPr="00343F41" w:rsidRDefault="006A7A4D" w:rsidP="00587F44">
      <w:pPr>
        <w:pStyle w:val="ListParagraph"/>
        <w:numPr>
          <w:ilvl w:val="0"/>
          <w:numId w:val="47"/>
        </w:numPr>
        <w:spacing w:after="0" w:line="240" w:lineRule="auto"/>
        <w:rPr>
          <w:rFonts w:ascii="Arial" w:hAnsi="Arial" w:cs="Arial"/>
        </w:rPr>
      </w:pPr>
      <w:r w:rsidRPr="00343F41">
        <w:rPr>
          <w:rFonts w:ascii="Arial" w:hAnsi="Arial" w:cs="Arial"/>
        </w:rPr>
        <w:t>Maintenance</w:t>
      </w:r>
    </w:p>
    <w:p w14:paraId="56FD5E2E" w14:textId="77777777" w:rsidR="006A7A4D" w:rsidRDefault="006A7A4D" w:rsidP="00587F44">
      <w:pPr>
        <w:pStyle w:val="ListParagraph"/>
        <w:numPr>
          <w:ilvl w:val="0"/>
          <w:numId w:val="47"/>
        </w:numPr>
        <w:spacing w:after="0" w:line="240" w:lineRule="auto"/>
        <w:rPr>
          <w:rFonts w:ascii="Arial" w:hAnsi="Arial" w:cs="Arial"/>
        </w:rPr>
      </w:pPr>
      <w:r w:rsidRPr="00343F41">
        <w:rPr>
          <w:rFonts w:ascii="Arial" w:hAnsi="Arial" w:cs="Arial"/>
        </w:rPr>
        <w:t>Disposal Method</w:t>
      </w:r>
    </w:p>
    <w:p w14:paraId="5112EF7D" w14:textId="77777777" w:rsidR="00DA18D2" w:rsidRPr="00343F41" w:rsidRDefault="00DA18D2" w:rsidP="00DA18D2">
      <w:pPr>
        <w:pStyle w:val="ListParagraph"/>
        <w:spacing w:after="0" w:line="240" w:lineRule="auto"/>
        <w:ind w:left="0"/>
        <w:rPr>
          <w:rFonts w:ascii="Arial" w:hAnsi="Arial" w:cs="Arial"/>
        </w:rPr>
      </w:pPr>
    </w:p>
    <w:p w14:paraId="5E7A7403" w14:textId="77777777" w:rsidR="006A7A4D" w:rsidRPr="00343F41" w:rsidRDefault="006A7A4D" w:rsidP="00713CA2">
      <w:pPr>
        <w:pStyle w:val="ListParagraph"/>
        <w:spacing w:after="0" w:line="240" w:lineRule="auto"/>
        <w:ind w:left="360" w:hanging="360"/>
        <w:rPr>
          <w:rFonts w:ascii="Arial" w:hAnsi="Arial" w:cs="Arial"/>
        </w:rPr>
      </w:pPr>
      <w:r w:rsidRPr="00343F41">
        <w:rPr>
          <w:rFonts w:ascii="Arial" w:hAnsi="Arial" w:cs="Arial"/>
        </w:rPr>
        <w:t>Source data supporting property records will be available as required by the contract term.</w:t>
      </w:r>
      <w:r w:rsidR="00137E61">
        <w:rPr>
          <w:rFonts w:ascii="Arial" w:hAnsi="Arial" w:cs="Arial"/>
        </w:rPr>
        <w:t xml:space="preserve"> </w:t>
      </w:r>
    </w:p>
    <w:p w14:paraId="1AC17C9F" w14:textId="77777777" w:rsidR="006A7A4D" w:rsidRPr="00343F41" w:rsidRDefault="006A7A4D" w:rsidP="003A6808">
      <w:pPr>
        <w:pStyle w:val="ListParagraph"/>
        <w:spacing w:after="0" w:line="240" w:lineRule="auto"/>
        <w:ind w:left="0" w:hanging="360"/>
        <w:rPr>
          <w:rFonts w:ascii="Arial" w:hAnsi="Arial" w:cs="Arial"/>
        </w:rPr>
      </w:pPr>
    </w:p>
    <w:p w14:paraId="0BD697F6" w14:textId="77777777" w:rsidR="006A7A4D" w:rsidRPr="00343F41"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Consumption.</w:t>
      </w:r>
      <w:r w:rsidRPr="00343F41">
        <w:rPr>
          <w:rFonts w:ascii="Arial" w:hAnsi="Arial" w:cs="Arial"/>
        </w:rPr>
        <w:t xml:space="preserve"> Only supplies, materials, and equipment necessary for performance shall be acquired and used.</w:t>
      </w:r>
    </w:p>
    <w:p w14:paraId="429074AF" w14:textId="77777777" w:rsidR="006A7A4D" w:rsidRPr="00343F41" w:rsidRDefault="006A7A4D" w:rsidP="003A6808">
      <w:pPr>
        <w:pStyle w:val="ListParagraph"/>
        <w:spacing w:after="0" w:line="240" w:lineRule="auto"/>
        <w:ind w:left="0"/>
        <w:rPr>
          <w:rFonts w:ascii="Arial" w:hAnsi="Arial" w:cs="Arial"/>
          <w:b/>
        </w:rPr>
      </w:pPr>
    </w:p>
    <w:p w14:paraId="3AD93FE1" w14:textId="77777777" w:rsidR="006A7A4D" w:rsidRPr="00343F41"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 xml:space="preserve">Utilization/Storage/Movement. </w:t>
      </w:r>
      <w:r w:rsidRPr="00343F41">
        <w:rPr>
          <w:rFonts w:ascii="Arial" w:hAnsi="Arial" w:cs="Arial"/>
        </w:rPr>
        <w:t>University, federal or non-federal property, whether furnished or acquired, is to be used for the purpose it was acquired or as authorized. The head of the custodial department and the principal investigator shall restrict the utilization of property acquired for use under a specific contract to the purpose authorized in the contract. Current equipment needs shall be periodically reviewed so that excess items may be identified.</w:t>
      </w:r>
      <w:r w:rsidR="00137E61">
        <w:rPr>
          <w:rFonts w:ascii="Arial" w:hAnsi="Arial" w:cs="Arial"/>
        </w:rPr>
        <w:t xml:space="preserve"> </w:t>
      </w:r>
      <w:r w:rsidRPr="00343F41">
        <w:rPr>
          <w:rFonts w:ascii="Arial" w:hAnsi="Arial" w:cs="Arial"/>
        </w:rPr>
        <w:t>The principal investigator shall advise the Office of Sponsored Programs, who will then report to the contracting officer equipment for which retention is not justified.</w:t>
      </w:r>
      <w:r w:rsidR="00137E61">
        <w:rPr>
          <w:rFonts w:ascii="Arial" w:hAnsi="Arial" w:cs="Arial"/>
        </w:rPr>
        <w:t xml:space="preserve"> </w:t>
      </w:r>
      <w:r w:rsidRPr="00343F41">
        <w:rPr>
          <w:rFonts w:ascii="Arial" w:hAnsi="Arial" w:cs="Arial"/>
        </w:rPr>
        <w:t xml:space="preserve">When it is desirable to use the </w:t>
      </w:r>
      <w:r w:rsidRPr="00343F41">
        <w:rPr>
          <w:rFonts w:ascii="Arial" w:hAnsi="Arial" w:cs="Arial"/>
        </w:rPr>
        <w:lastRenderedPageBreak/>
        <w:t>equipment on another contract, the university shall secure prior written approval from the contracting officer for such use. During the time that non-expendable personal property is held for use on the project or program for which it was acquired, the recipient shall make it available for use on other projects or programs; if such other use will not interfere with the work on the project or program for which the property was originally acquired.</w:t>
      </w:r>
      <w:r w:rsidR="00137E61">
        <w:rPr>
          <w:rFonts w:ascii="Arial" w:hAnsi="Arial" w:cs="Arial"/>
        </w:rPr>
        <w:t xml:space="preserve"> </w:t>
      </w:r>
      <w:r w:rsidRPr="00343F41">
        <w:rPr>
          <w:rFonts w:ascii="Arial" w:hAnsi="Arial" w:cs="Arial"/>
        </w:rPr>
        <w:t>First preference for such other use shall be given to other projects or programs sponsored by the federal agency that financed the property; second preference shall be given to projects or programs sponsored by other federal agencies.</w:t>
      </w:r>
      <w:r w:rsidR="00137E61">
        <w:rPr>
          <w:rFonts w:ascii="Arial" w:hAnsi="Arial" w:cs="Arial"/>
        </w:rPr>
        <w:t xml:space="preserve"> </w:t>
      </w:r>
      <w:r w:rsidRPr="00343F41">
        <w:rPr>
          <w:rFonts w:ascii="Arial" w:hAnsi="Arial" w:cs="Arial"/>
        </w:rPr>
        <w:t>If the property is owned by the federal government, use on other activities not sponsored by the federal government shall be permissible if authorized by the federal agency.</w:t>
      </w:r>
      <w:r w:rsidR="00137E61">
        <w:rPr>
          <w:rFonts w:ascii="Arial" w:hAnsi="Arial" w:cs="Arial"/>
        </w:rPr>
        <w:t xml:space="preserve"> </w:t>
      </w:r>
      <w:r w:rsidRPr="00343F41">
        <w:rPr>
          <w:rFonts w:ascii="Arial" w:hAnsi="Arial" w:cs="Arial"/>
        </w:rPr>
        <w:t>User charges should be considered, if appropriate. Prior approval for altering an item of government equipment shall be obtained from the cognizant government’s contracting officer.</w:t>
      </w:r>
      <w:r w:rsidR="00137E61">
        <w:rPr>
          <w:rFonts w:ascii="Arial" w:hAnsi="Arial" w:cs="Arial"/>
        </w:rPr>
        <w:t xml:space="preserve"> </w:t>
      </w:r>
      <w:r w:rsidRPr="00343F41">
        <w:rPr>
          <w:rFonts w:ascii="Arial" w:hAnsi="Arial" w:cs="Arial"/>
        </w:rPr>
        <w:t>This approval will be coordinated through the Office of Sponsored Programs. Reasonable measures will be taken to mitigate risks associated with the movement of property and asset records updated in accordance with established policies and procedures. Property management will have the departments certify inventoried equipment, under the department’s control, is maintained in good working conditions and is not excess.</w:t>
      </w:r>
    </w:p>
    <w:p w14:paraId="3B748091" w14:textId="77777777" w:rsidR="006A7A4D" w:rsidRPr="00343F41" w:rsidRDefault="006A7A4D" w:rsidP="003A6808">
      <w:pPr>
        <w:pStyle w:val="ListParagraph"/>
        <w:spacing w:after="0" w:line="240" w:lineRule="auto"/>
        <w:ind w:left="0"/>
        <w:rPr>
          <w:rFonts w:ascii="Arial" w:hAnsi="Arial" w:cs="Arial"/>
        </w:rPr>
      </w:pPr>
      <w:r w:rsidRPr="00343F41">
        <w:rPr>
          <w:rFonts w:ascii="Arial" w:hAnsi="Arial" w:cs="Arial"/>
        </w:rPr>
        <w:t>The head of the custodial department and the principal investigator, if a contract is involved, shall make adequate provisions for the physical security of the material in their custody.</w:t>
      </w:r>
      <w:r w:rsidR="00137E61">
        <w:rPr>
          <w:rFonts w:ascii="Arial" w:hAnsi="Arial" w:cs="Arial"/>
        </w:rPr>
        <w:t xml:space="preserve"> </w:t>
      </w:r>
      <w:r w:rsidRPr="00343F41">
        <w:rPr>
          <w:rFonts w:ascii="Arial" w:hAnsi="Arial" w:cs="Arial"/>
        </w:rPr>
        <w:t>Areas containing equipment shall normally be kept locked after business hours or at other times when not in use.</w:t>
      </w:r>
      <w:r w:rsidR="00137E61">
        <w:rPr>
          <w:rFonts w:ascii="Arial" w:hAnsi="Arial" w:cs="Arial"/>
        </w:rPr>
        <w:t xml:space="preserve"> </w:t>
      </w:r>
      <w:r w:rsidRPr="00343F41">
        <w:rPr>
          <w:rFonts w:ascii="Arial" w:hAnsi="Arial" w:cs="Arial"/>
        </w:rPr>
        <w:t>Special precautions shall be taken in the case of high value, portable equipment and of sensitive equi</w:t>
      </w:r>
      <w:r w:rsidR="00DA18D2">
        <w:rPr>
          <w:rFonts w:ascii="Arial" w:hAnsi="Arial" w:cs="Arial"/>
        </w:rPr>
        <w:t>pment as defined by FAR 45.601.</w:t>
      </w:r>
    </w:p>
    <w:p w14:paraId="7F750EBE" w14:textId="77777777" w:rsidR="00DA18D2" w:rsidRPr="00DA18D2" w:rsidRDefault="006A7A4D" w:rsidP="00587F44">
      <w:pPr>
        <w:pStyle w:val="ListParagraph"/>
        <w:numPr>
          <w:ilvl w:val="0"/>
          <w:numId w:val="68"/>
        </w:numPr>
        <w:spacing w:after="0" w:line="240" w:lineRule="auto"/>
        <w:rPr>
          <w:rFonts w:ascii="Arial" w:hAnsi="Arial" w:cs="Arial"/>
          <w:b/>
        </w:rPr>
      </w:pPr>
      <w:r w:rsidRPr="00DA18D2">
        <w:rPr>
          <w:rFonts w:ascii="Arial" w:hAnsi="Arial" w:cs="Arial"/>
        </w:rPr>
        <w:t>When storage is necessary, adequate precautions will be taken to ensure storage methods preserve the condition and physical security of the property.</w:t>
      </w:r>
    </w:p>
    <w:p w14:paraId="48C38795" w14:textId="77777777" w:rsidR="006A7A4D" w:rsidRPr="00DA18D2" w:rsidRDefault="006A7A4D" w:rsidP="00587F44">
      <w:pPr>
        <w:pStyle w:val="ListParagraph"/>
        <w:numPr>
          <w:ilvl w:val="0"/>
          <w:numId w:val="68"/>
        </w:numPr>
        <w:spacing w:after="0" w:line="240" w:lineRule="auto"/>
        <w:rPr>
          <w:rFonts w:ascii="Arial" w:hAnsi="Arial" w:cs="Arial"/>
          <w:b/>
        </w:rPr>
      </w:pPr>
      <w:r w:rsidRPr="00DA18D2">
        <w:rPr>
          <w:rFonts w:ascii="Arial" w:hAnsi="Arial" w:cs="Arial"/>
        </w:rPr>
        <w:t>Temporarily idle equipment must be stored in accordance with sound practices with adequate protection.</w:t>
      </w:r>
    </w:p>
    <w:p w14:paraId="10354303" w14:textId="77777777" w:rsidR="006A7A4D" w:rsidRPr="00DA18D2" w:rsidRDefault="006A7A4D" w:rsidP="00587F44">
      <w:pPr>
        <w:pStyle w:val="ListParagraph"/>
        <w:numPr>
          <w:ilvl w:val="0"/>
          <w:numId w:val="68"/>
        </w:numPr>
        <w:spacing w:after="0" w:line="240" w:lineRule="auto"/>
        <w:rPr>
          <w:rFonts w:ascii="Arial" w:hAnsi="Arial" w:cs="Arial"/>
        </w:rPr>
      </w:pPr>
      <w:r w:rsidRPr="00DA18D2">
        <w:rPr>
          <w:rFonts w:ascii="Arial" w:hAnsi="Arial" w:cs="Arial"/>
        </w:rPr>
        <w:t xml:space="preserve">The location of each item of inventorial equipment shall be noted in the </w:t>
      </w:r>
      <w:r w:rsidR="009076F3" w:rsidRPr="00DA18D2">
        <w:rPr>
          <w:rFonts w:ascii="Arial" w:hAnsi="Arial" w:cs="Arial"/>
        </w:rPr>
        <w:t>Kuali Capital Asset Management (CAM) database</w:t>
      </w:r>
      <w:r w:rsidRPr="00DA18D2">
        <w:rPr>
          <w:rFonts w:ascii="Arial" w:hAnsi="Arial" w:cs="Arial"/>
        </w:rPr>
        <w:t>.</w:t>
      </w:r>
      <w:r w:rsidR="00137E61" w:rsidRPr="00DA18D2">
        <w:rPr>
          <w:rFonts w:ascii="Arial" w:hAnsi="Arial" w:cs="Arial"/>
        </w:rPr>
        <w:t xml:space="preserve"> </w:t>
      </w:r>
      <w:r w:rsidRPr="00DA18D2">
        <w:rPr>
          <w:rFonts w:ascii="Arial" w:hAnsi="Arial" w:cs="Arial"/>
        </w:rPr>
        <w:t>Current records as to movement of equipment shall be maintained in such a manner that any item of equipment can be located for inspection or inventory purposes within a reasonable time. The custodial department shall notify Property Management of any changes in location of inventorial equipment to include permanent change of room location.</w:t>
      </w:r>
    </w:p>
    <w:p w14:paraId="6658826F" w14:textId="77777777" w:rsidR="006A7A4D" w:rsidRDefault="006A7A4D" w:rsidP="00587F44">
      <w:pPr>
        <w:pStyle w:val="ListParagraph"/>
        <w:numPr>
          <w:ilvl w:val="0"/>
          <w:numId w:val="68"/>
        </w:numPr>
        <w:spacing w:after="0" w:line="240" w:lineRule="auto"/>
        <w:rPr>
          <w:rFonts w:ascii="Arial" w:hAnsi="Arial" w:cs="Arial"/>
        </w:rPr>
      </w:pPr>
      <w:r w:rsidRPr="00DA18D2">
        <w:rPr>
          <w:rFonts w:ascii="Arial" w:hAnsi="Arial" w:cs="Arial"/>
        </w:rPr>
        <w:t>Equipment must be adequately protected while being moved.</w:t>
      </w:r>
      <w:r w:rsidR="00137E61" w:rsidRPr="00DA18D2">
        <w:rPr>
          <w:rFonts w:ascii="Arial" w:hAnsi="Arial" w:cs="Arial"/>
        </w:rPr>
        <w:t xml:space="preserve"> </w:t>
      </w:r>
      <w:r w:rsidRPr="00DA18D2">
        <w:rPr>
          <w:rFonts w:ascii="Arial" w:hAnsi="Arial" w:cs="Arial"/>
        </w:rPr>
        <w:t>When authorized, government equipment may be transferred from the university with the prior approval of the Office of Sponsored Programs.</w:t>
      </w:r>
      <w:r w:rsidR="00137E61" w:rsidRPr="00DA18D2">
        <w:rPr>
          <w:rFonts w:ascii="Arial" w:hAnsi="Arial" w:cs="Arial"/>
        </w:rPr>
        <w:t xml:space="preserve"> </w:t>
      </w:r>
      <w:r w:rsidRPr="00DA18D2">
        <w:rPr>
          <w:rFonts w:ascii="Arial" w:hAnsi="Arial" w:cs="Arial"/>
        </w:rPr>
        <w:t>A shipping document, transfer document or similar instrument must be obtained.</w:t>
      </w:r>
    </w:p>
    <w:p w14:paraId="6C90CCF0" w14:textId="77777777" w:rsidR="00713CA2" w:rsidRPr="00DA18D2" w:rsidRDefault="00713CA2" w:rsidP="00713CA2">
      <w:pPr>
        <w:pStyle w:val="ListParagraph"/>
        <w:spacing w:after="0" w:line="240" w:lineRule="auto"/>
        <w:rPr>
          <w:rFonts w:ascii="Arial" w:hAnsi="Arial" w:cs="Arial"/>
        </w:rPr>
      </w:pPr>
    </w:p>
    <w:p w14:paraId="0A13139E" w14:textId="77777777" w:rsidR="006A7A4D" w:rsidRPr="00343F41" w:rsidRDefault="006A7A4D" w:rsidP="00587F44">
      <w:pPr>
        <w:pStyle w:val="ListParagraph"/>
        <w:numPr>
          <w:ilvl w:val="0"/>
          <w:numId w:val="53"/>
        </w:numPr>
        <w:spacing w:after="0" w:line="240" w:lineRule="auto"/>
        <w:ind w:left="0"/>
        <w:rPr>
          <w:rFonts w:ascii="Arial" w:eastAsia="Times New Roman" w:hAnsi="Arial" w:cs="Times New Roman"/>
        </w:rPr>
      </w:pPr>
      <w:r w:rsidRPr="00343F41">
        <w:rPr>
          <w:rFonts w:ascii="Arial" w:hAnsi="Arial" w:cs="Arial"/>
          <w:b/>
        </w:rPr>
        <w:t xml:space="preserve">Maintenance. </w:t>
      </w:r>
      <w:r w:rsidRPr="00343F41">
        <w:rPr>
          <w:rFonts w:ascii="Arial" w:eastAsia="Times New Roman" w:hAnsi="Arial" w:cs="Times New Roman"/>
        </w:rPr>
        <w:t xml:space="preserve">Federal Acquisition Regulation (FAR) part 52.245-1, “Government Property,” requires stewards of federal property to have a property maintenance program in place to enable the identification, disclosure, and performance of normal and routine preventative maintenance and repair of federal property. Principal Investigators are primarily responsible for ensuring maintenance is being performed on any government property in their custody. </w:t>
      </w:r>
      <w:r w:rsidRPr="00343F41">
        <w:rPr>
          <w:rFonts w:ascii="Arial" w:eastAsia="Times New Roman" w:hAnsi="Arial" w:cs="Times New Roman"/>
          <w:bCs/>
          <w:color w:val="000000" w:themeColor="text1"/>
        </w:rPr>
        <w:t>Maintenance is performed to the degree necessary to maximize the useful life of property and/or as specified in the manufacturers’ instructions. Maintenance shall be preventative in nature, providing lubrication, cleaning, calibration, and inspection on a regular schedule.</w:t>
      </w:r>
      <w:r w:rsidR="00137E61">
        <w:rPr>
          <w:rFonts w:ascii="Arial" w:eastAsia="Times New Roman" w:hAnsi="Arial" w:cs="Times New Roman"/>
          <w:bCs/>
          <w:color w:val="000000" w:themeColor="text1"/>
        </w:rPr>
        <w:t xml:space="preserve"> </w:t>
      </w:r>
      <w:r w:rsidRPr="00343F41">
        <w:rPr>
          <w:rFonts w:ascii="Arial" w:eastAsia="Times New Roman" w:hAnsi="Arial" w:cs="Times New Roman"/>
          <w:bCs/>
          <w:color w:val="000000" w:themeColor="text1"/>
        </w:rPr>
        <w:t xml:space="preserve">Records of the maintenance program shall provide the description and date of maintenance actions performed, details of inspection, and deficiencies discovered or corrected. </w:t>
      </w:r>
      <w:r w:rsidRPr="00343F41">
        <w:rPr>
          <w:rFonts w:ascii="Arial" w:eastAsia="Times New Roman" w:hAnsi="Arial" w:cs="Times New Roman"/>
        </w:rPr>
        <w:t>The CAM Database can be used to record any performed maintenance on assets.</w:t>
      </w:r>
      <w:r w:rsidR="00137E61">
        <w:rPr>
          <w:rFonts w:ascii="Arial" w:eastAsia="Times New Roman" w:hAnsi="Arial" w:cs="Times New Roman"/>
        </w:rPr>
        <w:t xml:space="preserve"> </w:t>
      </w:r>
      <w:r w:rsidRPr="00343F41">
        <w:rPr>
          <w:rFonts w:ascii="Arial" w:eastAsia="Times New Roman" w:hAnsi="Arial" w:cs="Times New Roman"/>
        </w:rPr>
        <w:t>Biannually a system-generated email from the Property Management Office will be sent to the Principal Investigator (or the custodian listed as the responsible person on the capital asset record) and the Departm</w:t>
      </w:r>
      <w:r w:rsidR="002B681A">
        <w:rPr>
          <w:rFonts w:ascii="Arial" w:eastAsia="Times New Roman" w:hAnsi="Arial" w:cs="Times New Roman"/>
        </w:rPr>
        <w:t>ent Property Contact (DPC) for federal, sponsor, and c</w:t>
      </w:r>
      <w:r w:rsidRPr="00343F41">
        <w:rPr>
          <w:rFonts w:ascii="Arial" w:eastAsia="Times New Roman" w:hAnsi="Arial" w:cs="Times New Roman"/>
        </w:rPr>
        <w:t>onditional titled assets within CAM.</w:t>
      </w:r>
      <w:r w:rsidR="00137E61">
        <w:rPr>
          <w:rFonts w:ascii="Arial" w:eastAsia="Times New Roman" w:hAnsi="Arial" w:cs="Times New Roman"/>
        </w:rPr>
        <w:t xml:space="preserve"> </w:t>
      </w:r>
      <w:r w:rsidRPr="00343F41">
        <w:rPr>
          <w:rFonts w:ascii="Arial" w:eastAsia="Times New Roman" w:hAnsi="Arial" w:cs="Times New Roman"/>
        </w:rPr>
        <w:t xml:space="preserve">This system-generated email will </w:t>
      </w:r>
      <w:r w:rsidRPr="00343F41">
        <w:rPr>
          <w:rFonts w:ascii="Arial" w:eastAsia="Times New Roman" w:hAnsi="Arial" w:cs="Times New Roman"/>
        </w:rPr>
        <w:lastRenderedPageBreak/>
        <w:t xml:space="preserve">send both people a report showing the assets that may need to have maintenance records updated or entered. </w:t>
      </w:r>
      <w:r w:rsidRPr="00343F41">
        <w:rPr>
          <w:rFonts w:ascii="Arial" w:eastAsia="Times New Roman" w:hAnsi="Arial" w:cs="Times New Roman"/>
          <w:bCs/>
          <w:color w:val="000000" w:themeColor="text1"/>
        </w:rPr>
        <w:t>Maintenance is generally not required for items in the disposal process.</w:t>
      </w:r>
    </w:p>
    <w:p w14:paraId="18E454C4" w14:textId="77777777" w:rsidR="006A7A4D" w:rsidRPr="00343F41" w:rsidRDefault="006A7A4D" w:rsidP="003A6808">
      <w:pPr>
        <w:pStyle w:val="ListParagraph"/>
        <w:spacing w:after="0" w:line="240" w:lineRule="auto"/>
        <w:ind w:left="0"/>
        <w:rPr>
          <w:rFonts w:ascii="Arial" w:hAnsi="Arial" w:cs="Arial"/>
          <w:b/>
        </w:rPr>
      </w:pPr>
    </w:p>
    <w:p w14:paraId="0A9497CE" w14:textId="77777777" w:rsidR="006A7A4D" w:rsidRPr="00343F41"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 xml:space="preserve">Physical Inventories. </w:t>
      </w:r>
      <w:r w:rsidRPr="00343F41">
        <w:rPr>
          <w:rFonts w:ascii="Arial" w:hAnsi="Arial" w:cs="Arial"/>
        </w:rPr>
        <w:t>A physical inventory of capital and sponsored-owned property is performed biennially unless otherwise specified in the contract. A physical inventory is also conducted upon contract completi</w:t>
      </w:r>
      <w:r w:rsidR="001F7464" w:rsidRPr="00343F41">
        <w:rPr>
          <w:rFonts w:ascii="Arial" w:hAnsi="Arial" w:cs="Arial"/>
        </w:rPr>
        <w:t xml:space="preserve">on or termination as required. </w:t>
      </w:r>
      <w:r w:rsidR="001F7464" w:rsidRPr="00343F41">
        <w:rPr>
          <w:rFonts w:ascii="Arial" w:eastAsia="Times New Roman" w:hAnsi="Arial" w:cs="Times New Roman"/>
        </w:rPr>
        <w:t xml:space="preserve">Property Management notifies the Risk Management Office of additions or deletions </w:t>
      </w:r>
      <w:r w:rsidR="001F7464" w:rsidRPr="00DF359E">
        <w:rPr>
          <w:rFonts w:ascii="Arial" w:eastAsia="Times New Roman" w:hAnsi="Arial" w:cs="Times New Roman"/>
        </w:rPr>
        <w:t>of major items of equipment</w:t>
      </w:r>
      <w:r w:rsidR="00C80F50" w:rsidRPr="00DF359E">
        <w:rPr>
          <w:rFonts w:ascii="Arial" w:eastAsia="Times New Roman" w:hAnsi="Arial" w:cs="Times New Roman"/>
        </w:rPr>
        <w:t xml:space="preserve"> (greater than $100,000.00 </w:t>
      </w:r>
      <w:r w:rsidR="00DF359E" w:rsidRPr="00DF359E">
        <w:rPr>
          <w:rFonts w:ascii="Arial" w:eastAsia="Times New Roman" w:hAnsi="Arial" w:cs="Times New Roman"/>
        </w:rPr>
        <w:t xml:space="preserve">such as watercraft and aircraft </w:t>
      </w:r>
      <w:r w:rsidR="00C80F50" w:rsidRPr="00DF359E">
        <w:rPr>
          <w:rFonts w:ascii="Arial" w:eastAsia="Times New Roman" w:hAnsi="Arial" w:cs="Times New Roman"/>
        </w:rPr>
        <w:t>and not including motor vehicles</w:t>
      </w:r>
      <w:r w:rsidR="00DF359E" w:rsidRPr="00DF359E">
        <w:rPr>
          <w:rFonts w:ascii="Arial" w:eastAsia="Times New Roman" w:hAnsi="Arial" w:cs="Times New Roman"/>
        </w:rPr>
        <w:t>, flatbed trailers, or livestock</w:t>
      </w:r>
      <w:r w:rsidR="00C80F50" w:rsidRPr="00DF359E">
        <w:rPr>
          <w:rFonts w:ascii="Arial" w:eastAsia="Times New Roman" w:hAnsi="Arial" w:cs="Times New Roman"/>
        </w:rPr>
        <w:t>)</w:t>
      </w:r>
      <w:r w:rsidR="001F7464" w:rsidRPr="00343F41">
        <w:rPr>
          <w:rFonts w:ascii="Arial" w:eastAsia="Times New Roman" w:hAnsi="Arial" w:cs="Times New Roman"/>
        </w:rPr>
        <w:t xml:space="preserve"> as required for insurance purposes. </w:t>
      </w:r>
      <w:r w:rsidRPr="00343F41">
        <w:rPr>
          <w:rFonts w:ascii="Arial" w:hAnsi="Arial" w:cs="Arial"/>
        </w:rPr>
        <w:t>The inventory process is comprised of:</w:t>
      </w:r>
    </w:p>
    <w:p w14:paraId="019080F2" w14:textId="77777777" w:rsidR="006A7A4D" w:rsidRPr="00343F41" w:rsidRDefault="006A7A4D" w:rsidP="00587F44">
      <w:pPr>
        <w:pStyle w:val="ListParagraph"/>
        <w:numPr>
          <w:ilvl w:val="1"/>
          <w:numId w:val="48"/>
        </w:numPr>
        <w:spacing w:after="0" w:line="240" w:lineRule="auto"/>
        <w:ind w:left="720"/>
        <w:rPr>
          <w:rFonts w:ascii="Arial" w:hAnsi="Arial" w:cs="Arial"/>
        </w:rPr>
      </w:pPr>
      <w:r w:rsidRPr="00343F41">
        <w:rPr>
          <w:rFonts w:ascii="Arial" w:hAnsi="Arial" w:cs="Arial"/>
        </w:rPr>
        <w:t>Planning/Scheduling</w:t>
      </w:r>
    </w:p>
    <w:p w14:paraId="1FAF85DA" w14:textId="77777777" w:rsidR="006A7A4D" w:rsidRPr="00343F41" w:rsidRDefault="006A7A4D" w:rsidP="00587F44">
      <w:pPr>
        <w:pStyle w:val="ListParagraph"/>
        <w:numPr>
          <w:ilvl w:val="1"/>
          <w:numId w:val="48"/>
        </w:numPr>
        <w:spacing w:after="0" w:line="240" w:lineRule="auto"/>
        <w:ind w:left="720"/>
        <w:rPr>
          <w:rFonts w:ascii="Arial" w:hAnsi="Arial" w:cs="Arial"/>
        </w:rPr>
      </w:pPr>
      <w:r w:rsidRPr="00343F41">
        <w:rPr>
          <w:rFonts w:ascii="Arial" w:hAnsi="Arial" w:cs="Arial"/>
        </w:rPr>
        <w:t>Data Verification</w:t>
      </w:r>
    </w:p>
    <w:p w14:paraId="2BAED00B" w14:textId="77777777" w:rsidR="006A7A4D" w:rsidRPr="00343F41" w:rsidRDefault="006A7A4D" w:rsidP="00587F44">
      <w:pPr>
        <w:pStyle w:val="ListParagraph"/>
        <w:numPr>
          <w:ilvl w:val="1"/>
          <w:numId w:val="48"/>
        </w:numPr>
        <w:spacing w:after="0" w:line="240" w:lineRule="auto"/>
        <w:ind w:left="720"/>
        <w:rPr>
          <w:rFonts w:ascii="Arial" w:hAnsi="Arial" w:cs="Arial"/>
        </w:rPr>
      </w:pPr>
      <w:r w:rsidRPr="00343F41">
        <w:rPr>
          <w:rFonts w:ascii="Arial" w:hAnsi="Arial" w:cs="Arial"/>
        </w:rPr>
        <w:t>Inventory Reconciliation</w:t>
      </w:r>
    </w:p>
    <w:p w14:paraId="6C6FFEC9" w14:textId="77777777" w:rsidR="006A7A4D" w:rsidRPr="00343F41" w:rsidRDefault="006A7A4D" w:rsidP="00587F44">
      <w:pPr>
        <w:pStyle w:val="ListParagraph"/>
        <w:numPr>
          <w:ilvl w:val="1"/>
          <w:numId w:val="48"/>
        </w:numPr>
        <w:spacing w:after="0" w:line="240" w:lineRule="auto"/>
        <w:ind w:left="720"/>
        <w:rPr>
          <w:rFonts w:ascii="Arial" w:hAnsi="Arial" w:cs="Arial"/>
        </w:rPr>
      </w:pPr>
      <w:r w:rsidRPr="00343F41">
        <w:rPr>
          <w:rFonts w:ascii="Arial" w:hAnsi="Arial" w:cs="Arial"/>
        </w:rPr>
        <w:t>Reporting</w:t>
      </w:r>
    </w:p>
    <w:p w14:paraId="1F8E63D7" w14:textId="77777777" w:rsidR="006A7A4D" w:rsidRPr="00343F41" w:rsidRDefault="004D3E0A" w:rsidP="00587F44">
      <w:pPr>
        <w:pStyle w:val="ListParagraph"/>
        <w:numPr>
          <w:ilvl w:val="1"/>
          <w:numId w:val="48"/>
        </w:numPr>
        <w:spacing w:after="0" w:line="240" w:lineRule="auto"/>
        <w:ind w:left="720"/>
        <w:rPr>
          <w:rFonts w:ascii="Arial" w:hAnsi="Arial" w:cs="Arial"/>
        </w:rPr>
      </w:pPr>
      <w:r>
        <w:rPr>
          <w:rFonts w:ascii="Arial" w:hAnsi="Arial" w:cs="Arial"/>
        </w:rPr>
        <w:t>Property Closeout</w:t>
      </w:r>
    </w:p>
    <w:p w14:paraId="3498DFE3" w14:textId="77777777" w:rsidR="006A7A4D" w:rsidRPr="00343F41" w:rsidRDefault="006A7A4D" w:rsidP="00217BBA">
      <w:pPr>
        <w:pStyle w:val="ListParagraph"/>
        <w:spacing w:after="0" w:line="240" w:lineRule="auto"/>
        <w:rPr>
          <w:rFonts w:ascii="Arial" w:hAnsi="Arial" w:cs="Arial"/>
        </w:rPr>
      </w:pPr>
    </w:p>
    <w:p w14:paraId="67D1C474" w14:textId="77777777" w:rsidR="006A7A4D" w:rsidRPr="00343F41"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 xml:space="preserve">Subcontractor Control. </w:t>
      </w:r>
      <w:r w:rsidRPr="00343F41">
        <w:rPr>
          <w:rFonts w:ascii="Arial" w:hAnsi="Arial" w:cs="Arial"/>
        </w:rPr>
        <w:t>Appropriate language and clauses are included in subcontracts, purchase orders or other work orders to flow down contract terms and protect the interests of the government, customer, and the university.</w:t>
      </w:r>
    </w:p>
    <w:p w14:paraId="756A90CC" w14:textId="77777777" w:rsidR="006A7A4D" w:rsidRPr="00713CA2" w:rsidRDefault="006A7A4D" w:rsidP="00713CA2">
      <w:pPr>
        <w:spacing w:after="0" w:line="240" w:lineRule="auto"/>
        <w:rPr>
          <w:rFonts w:ascii="Arial" w:hAnsi="Arial" w:cs="Arial"/>
        </w:rPr>
      </w:pPr>
      <w:r w:rsidRPr="00713CA2">
        <w:rPr>
          <w:rFonts w:ascii="Arial" w:hAnsi="Arial" w:cs="Arial"/>
        </w:rPr>
        <w:t>Subcontract language will address at a minimum, the following areas:</w:t>
      </w:r>
    </w:p>
    <w:p w14:paraId="1441C937"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Acquisition and title</w:t>
      </w:r>
    </w:p>
    <w:p w14:paraId="3AD0F40F"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Records</w:t>
      </w:r>
    </w:p>
    <w:p w14:paraId="7D2FBC50"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 xml:space="preserve">Physical Inventory </w:t>
      </w:r>
    </w:p>
    <w:p w14:paraId="2B58333D"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 xml:space="preserve">Reports, including Loss, </w:t>
      </w:r>
      <w:r w:rsidR="002237DA">
        <w:rPr>
          <w:rFonts w:ascii="Arial" w:hAnsi="Arial" w:cs="Arial"/>
        </w:rPr>
        <w:t xml:space="preserve">Theft, </w:t>
      </w:r>
      <w:r w:rsidRPr="00343F41">
        <w:rPr>
          <w:rFonts w:ascii="Arial" w:hAnsi="Arial" w:cs="Arial"/>
        </w:rPr>
        <w:t xml:space="preserve">Damage, </w:t>
      </w:r>
      <w:r w:rsidR="002237DA">
        <w:rPr>
          <w:rFonts w:ascii="Arial" w:hAnsi="Arial" w:cs="Arial"/>
        </w:rPr>
        <w:t>or Destruction (LTDD</w:t>
      </w:r>
      <w:r w:rsidRPr="00343F41">
        <w:rPr>
          <w:rFonts w:ascii="Arial" w:hAnsi="Arial" w:cs="Arial"/>
        </w:rPr>
        <w:t>)</w:t>
      </w:r>
    </w:p>
    <w:p w14:paraId="71B26D78"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Use</w:t>
      </w:r>
    </w:p>
    <w:p w14:paraId="651E8B47"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Disposal Method</w:t>
      </w:r>
    </w:p>
    <w:p w14:paraId="5FD21834"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 xml:space="preserve">Risk and Liability </w:t>
      </w:r>
    </w:p>
    <w:p w14:paraId="19F774EF" w14:textId="77777777" w:rsidR="006A7A4D" w:rsidRPr="00343F41" w:rsidRDefault="006A7A4D" w:rsidP="00587F44">
      <w:pPr>
        <w:pStyle w:val="ListParagraph"/>
        <w:numPr>
          <w:ilvl w:val="0"/>
          <w:numId w:val="49"/>
        </w:numPr>
        <w:spacing w:after="0" w:line="240" w:lineRule="auto"/>
        <w:rPr>
          <w:rFonts w:ascii="Arial" w:hAnsi="Arial" w:cs="Arial"/>
        </w:rPr>
      </w:pPr>
      <w:r w:rsidRPr="00343F41">
        <w:rPr>
          <w:rFonts w:ascii="Arial" w:hAnsi="Arial" w:cs="Arial"/>
        </w:rPr>
        <w:t>Stewardship Responsibilities</w:t>
      </w:r>
    </w:p>
    <w:p w14:paraId="454DB9D5" w14:textId="77777777" w:rsidR="006A7A4D" w:rsidRPr="00343F41" w:rsidRDefault="006A7A4D" w:rsidP="006A7A4D">
      <w:pPr>
        <w:pStyle w:val="ListParagraph"/>
        <w:spacing w:after="0"/>
        <w:ind w:left="0"/>
        <w:rPr>
          <w:rFonts w:ascii="Arial" w:hAnsi="Arial" w:cs="Arial"/>
        </w:rPr>
      </w:pPr>
    </w:p>
    <w:p w14:paraId="51DF0562" w14:textId="77777777" w:rsidR="00C94C46" w:rsidRPr="00DA18D2" w:rsidRDefault="006A7A4D" w:rsidP="00587F44">
      <w:pPr>
        <w:pStyle w:val="ListParagraph"/>
        <w:numPr>
          <w:ilvl w:val="0"/>
          <w:numId w:val="53"/>
        </w:numPr>
        <w:spacing w:after="0" w:line="240" w:lineRule="auto"/>
        <w:ind w:left="0"/>
        <w:rPr>
          <w:rFonts w:ascii="Arial" w:hAnsi="Arial" w:cs="Arial"/>
          <w:b/>
        </w:rPr>
      </w:pPr>
      <w:r w:rsidRPr="00343F41">
        <w:rPr>
          <w:rFonts w:ascii="Arial" w:hAnsi="Arial" w:cs="Arial"/>
          <w:b/>
        </w:rPr>
        <w:t xml:space="preserve">Disposal. </w:t>
      </w:r>
      <w:r w:rsidRPr="00343F41">
        <w:rPr>
          <w:rFonts w:ascii="Arial" w:hAnsi="Arial" w:cs="Arial"/>
        </w:rPr>
        <w:t>Other than land and buildings, Surplus Property has been delegated authority and responsibility for administering and determining the appropriate disposal method of all excess university owned property, regardless of funding or value. Surplus Property is to accomplish such disposal in compliance with financial procedures. University markings shall be removed prior to disposal. The university shall disclose the method of disposal, as required, and shall retain disposal related information. Disposal means include the following:</w:t>
      </w:r>
    </w:p>
    <w:p w14:paraId="73DE54BE"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Transfer of title to another university or non-profit agency</w:t>
      </w:r>
    </w:p>
    <w:p w14:paraId="3365FC8D"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Processed through an inventory adjustment due to loss, cannibalization, damage, or destruction.</w:t>
      </w:r>
    </w:p>
    <w:p w14:paraId="6A968D0E"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Reported, delivered, scrapped, or as otherwise authorized by the contract, grant, or agreement</w:t>
      </w:r>
    </w:p>
    <w:p w14:paraId="2CAE3824"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Scrapped or recycled</w:t>
      </w:r>
    </w:p>
    <w:p w14:paraId="32AC7FB1"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 xml:space="preserve">Sold or auctioned </w:t>
      </w:r>
    </w:p>
    <w:p w14:paraId="1EAB6F23" w14:textId="77777777" w:rsidR="006A7A4D" w:rsidRPr="00343F41" w:rsidRDefault="006A7A4D" w:rsidP="00587F44">
      <w:pPr>
        <w:pStyle w:val="ListParagraph"/>
        <w:numPr>
          <w:ilvl w:val="0"/>
          <w:numId w:val="51"/>
        </w:numPr>
        <w:spacing w:after="0" w:line="240" w:lineRule="auto"/>
        <w:rPr>
          <w:rFonts w:ascii="Arial" w:hAnsi="Arial" w:cs="Arial"/>
        </w:rPr>
      </w:pPr>
      <w:r w:rsidRPr="00343F41">
        <w:rPr>
          <w:rFonts w:ascii="Arial" w:hAnsi="Arial" w:cs="Arial"/>
        </w:rPr>
        <w:t>Traded-In</w:t>
      </w:r>
    </w:p>
    <w:p w14:paraId="31D35048" w14:textId="77777777" w:rsidR="00C94C46" w:rsidRPr="00713CA2" w:rsidRDefault="006A7A4D" w:rsidP="00587F44">
      <w:pPr>
        <w:pStyle w:val="ListParagraph"/>
        <w:numPr>
          <w:ilvl w:val="0"/>
          <w:numId w:val="51"/>
        </w:numPr>
        <w:spacing w:after="0" w:line="240" w:lineRule="auto"/>
        <w:rPr>
          <w:rFonts w:ascii="Arial" w:hAnsi="Arial" w:cs="Arial"/>
        </w:rPr>
      </w:pPr>
      <w:r w:rsidRPr="00343F41">
        <w:rPr>
          <w:rFonts w:ascii="Arial" w:hAnsi="Arial" w:cs="Arial"/>
        </w:rPr>
        <w:t>Stolen</w:t>
      </w:r>
      <w:r w:rsidR="00C94C46" w:rsidRPr="00343F41">
        <w:rPr>
          <w:rFonts w:ascii="Arial" w:hAnsi="Arial" w:cs="Arial"/>
        </w:rPr>
        <w:t xml:space="preserve"> (In the case of theft of capital equipment, the department is responsible for contacting CSUPD)</w:t>
      </w:r>
    </w:p>
    <w:p w14:paraId="12BBA756" w14:textId="77777777" w:rsidR="007C0468" w:rsidRPr="00343F41" w:rsidRDefault="007C0468" w:rsidP="00217BBA">
      <w:pPr>
        <w:pStyle w:val="ListParagraph"/>
        <w:spacing w:after="0" w:line="240" w:lineRule="auto"/>
        <w:ind w:left="0"/>
        <w:rPr>
          <w:rFonts w:ascii="Arial" w:hAnsi="Arial" w:cs="Arial"/>
        </w:rPr>
      </w:pPr>
      <w:r w:rsidRPr="00343F41">
        <w:rPr>
          <w:rFonts w:ascii="Arial" w:hAnsi="Arial" w:cs="Arial"/>
        </w:rPr>
        <w:t>Departments and individuals are restricted from unilaterally releasing any university owned property by making, negotiating, or authorizing any external transfer, sale, trade, or donation to any individual, firm, vendor, university, or non-university agency.</w:t>
      </w:r>
    </w:p>
    <w:p w14:paraId="440F452A" w14:textId="77777777" w:rsidR="006A7A4D" w:rsidRPr="00343F41" w:rsidRDefault="006A7A4D" w:rsidP="00217BBA">
      <w:pPr>
        <w:pStyle w:val="ListParagraph"/>
        <w:spacing w:after="0" w:line="240" w:lineRule="auto"/>
        <w:ind w:left="0"/>
        <w:rPr>
          <w:rFonts w:ascii="Arial" w:hAnsi="Arial" w:cs="Arial"/>
        </w:rPr>
      </w:pPr>
      <w:r w:rsidRPr="00343F41">
        <w:rPr>
          <w:rFonts w:ascii="Arial" w:hAnsi="Arial" w:cs="Arial"/>
        </w:rPr>
        <w:lastRenderedPageBreak/>
        <w:t>All government owned property shall be disposed of in accordance with the U.S. Government instructions.</w:t>
      </w:r>
      <w:r w:rsidR="00137E61">
        <w:rPr>
          <w:rFonts w:ascii="Arial" w:hAnsi="Arial" w:cs="Arial"/>
        </w:rPr>
        <w:t xml:space="preserve"> </w:t>
      </w:r>
      <w:r w:rsidRPr="00343F41">
        <w:rPr>
          <w:rFonts w:ascii="Arial" w:hAnsi="Arial" w:cs="Arial"/>
        </w:rPr>
        <w:t xml:space="preserve">All U.S. Government markings and identification shall be removed or obliterated from equipment that is sold or scrapped, or upon transfer of title to the university. </w:t>
      </w:r>
    </w:p>
    <w:p w14:paraId="18DD3B92" w14:textId="77777777" w:rsidR="006A7A4D" w:rsidRPr="00343F41" w:rsidRDefault="006A7A4D" w:rsidP="006A7A4D">
      <w:pPr>
        <w:pStyle w:val="ListParagraph"/>
        <w:spacing w:after="0"/>
        <w:ind w:left="0"/>
        <w:rPr>
          <w:rFonts w:ascii="Arial" w:hAnsi="Arial" w:cs="Arial"/>
        </w:rPr>
      </w:pPr>
    </w:p>
    <w:p w14:paraId="7A43054F" w14:textId="77777777" w:rsidR="006A7A4D" w:rsidRPr="00343F41" w:rsidRDefault="006A7A4D" w:rsidP="00587F44">
      <w:pPr>
        <w:pStyle w:val="ListParagraph"/>
        <w:numPr>
          <w:ilvl w:val="0"/>
          <w:numId w:val="53"/>
        </w:numPr>
        <w:spacing w:after="0" w:line="240" w:lineRule="auto"/>
        <w:ind w:left="0"/>
        <w:rPr>
          <w:rFonts w:ascii="Arial" w:hAnsi="Arial" w:cs="Arial"/>
        </w:rPr>
      </w:pPr>
      <w:r w:rsidRPr="00343F41">
        <w:rPr>
          <w:rFonts w:ascii="Arial" w:hAnsi="Arial" w:cs="Arial"/>
          <w:b/>
        </w:rPr>
        <w:t xml:space="preserve">Property Closeout/Reports. </w:t>
      </w:r>
      <w:r w:rsidRPr="00343F41">
        <w:rPr>
          <w:rFonts w:ascii="Arial" w:hAnsi="Arial" w:cs="Arial"/>
        </w:rPr>
        <w:t>Upon contract completion or termination, the following actions will be promptly performed by, or under the direction of, Property Management:</w:t>
      </w:r>
    </w:p>
    <w:p w14:paraId="782FAD85" w14:textId="77777777" w:rsidR="006A7A4D" w:rsidRPr="00343F41" w:rsidRDefault="006A7A4D" w:rsidP="00587F44">
      <w:pPr>
        <w:pStyle w:val="ListParagraph"/>
        <w:numPr>
          <w:ilvl w:val="0"/>
          <w:numId w:val="52"/>
        </w:numPr>
        <w:spacing w:after="0" w:line="240" w:lineRule="auto"/>
        <w:ind w:left="360"/>
        <w:rPr>
          <w:rFonts w:ascii="Arial" w:hAnsi="Arial" w:cs="Arial"/>
        </w:rPr>
      </w:pPr>
      <w:r w:rsidRPr="00343F41">
        <w:rPr>
          <w:rFonts w:ascii="Arial" w:hAnsi="Arial" w:cs="Arial"/>
        </w:rPr>
        <w:t xml:space="preserve">Physical inventory of </w:t>
      </w:r>
      <w:r w:rsidR="00F65C40">
        <w:rPr>
          <w:rFonts w:ascii="Arial" w:hAnsi="Arial" w:cs="Arial"/>
        </w:rPr>
        <w:t>equipment</w:t>
      </w:r>
      <w:r w:rsidRPr="00343F41">
        <w:rPr>
          <w:rFonts w:ascii="Arial" w:hAnsi="Arial" w:cs="Arial"/>
        </w:rPr>
        <w:t xml:space="preserve"> for disposal purposes,</w:t>
      </w:r>
    </w:p>
    <w:p w14:paraId="5820B10A" w14:textId="77777777" w:rsidR="006A7A4D" w:rsidRPr="00343F41" w:rsidRDefault="006A7A4D" w:rsidP="00587F44">
      <w:pPr>
        <w:pStyle w:val="ListParagraph"/>
        <w:numPr>
          <w:ilvl w:val="0"/>
          <w:numId w:val="52"/>
        </w:numPr>
        <w:spacing w:after="0" w:line="240" w:lineRule="auto"/>
        <w:ind w:left="360"/>
        <w:rPr>
          <w:rFonts w:ascii="Arial" w:hAnsi="Arial" w:cs="Arial"/>
        </w:rPr>
      </w:pPr>
      <w:r w:rsidRPr="00343F41">
        <w:rPr>
          <w:rFonts w:ascii="Arial" w:hAnsi="Arial" w:cs="Arial"/>
        </w:rPr>
        <w:t xml:space="preserve">Investigate, report, and resolve </w:t>
      </w:r>
      <w:r w:rsidR="002237DA">
        <w:rPr>
          <w:rFonts w:ascii="Arial" w:hAnsi="Arial" w:cs="Arial"/>
        </w:rPr>
        <w:t>LTDD</w:t>
      </w:r>
      <w:r w:rsidRPr="00343F41">
        <w:rPr>
          <w:rFonts w:ascii="Arial" w:hAnsi="Arial" w:cs="Arial"/>
        </w:rPr>
        <w:t xml:space="preserve"> cases,</w:t>
      </w:r>
    </w:p>
    <w:p w14:paraId="7934B1DC" w14:textId="77777777" w:rsidR="006A7A4D" w:rsidRPr="00343F41" w:rsidRDefault="006A7A4D" w:rsidP="00587F44">
      <w:pPr>
        <w:pStyle w:val="ListParagraph"/>
        <w:numPr>
          <w:ilvl w:val="0"/>
          <w:numId w:val="52"/>
        </w:numPr>
        <w:spacing w:after="0" w:line="240" w:lineRule="auto"/>
        <w:ind w:left="360"/>
        <w:rPr>
          <w:rFonts w:ascii="Arial" w:hAnsi="Arial" w:cs="Arial"/>
        </w:rPr>
      </w:pPr>
      <w:r w:rsidRPr="00343F41">
        <w:rPr>
          <w:rFonts w:ascii="Arial" w:hAnsi="Arial" w:cs="Arial"/>
        </w:rPr>
        <w:t>Complete disposal instructions and adjust property record as needed,</w:t>
      </w:r>
    </w:p>
    <w:p w14:paraId="75982DF8" w14:textId="77777777" w:rsidR="006A7A4D" w:rsidRPr="00343F41" w:rsidRDefault="006A7A4D" w:rsidP="00587F44">
      <w:pPr>
        <w:pStyle w:val="ListParagraph"/>
        <w:numPr>
          <w:ilvl w:val="0"/>
          <w:numId w:val="52"/>
        </w:numPr>
        <w:spacing w:after="0" w:line="240" w:lineRule="auto"/>
        <w:ind w:left="360"/>
        <w:rPr>
          <w:rFonts w:ascii="Arial" w:hAnsi="Arial" w:cs="Arial"/>
        </w:rPr>
      </w:pPr>
      <w:r w:rsidRPr="00343F41">
        <w:rPr>
          <w:rFonts w:ascii="Arial" w:hAnsi="Arial" w:cs="Arial"/>
        </w:rPr>
        <w:t>Submit final report for contract, grant, or agreement</w:t>
      </w:r>
    </w:p>
    <w:p w14:paraId="6A287668" w14:textId="77777777" w:rsidR="006A7A4D" w:rsidRDefault="006A7A4D" w:rsidP="00587F44">
      <w:pPr>
        <w:pStyle w:val="ListParagraph"/>
        <w:numPr>
          <w:ilvl w:val="0"/>
          <w:numId w:val="52"/>
        </w:numPr>
        <w:spacing w:after="0" w:line="240" w:lineRule="auto"/>
        <w:ind w:left="360"/>
        <w:rPr>
          <w:rFonts w:ascii="Arial" w:hAnsi="Arial" w:cs="Arial"/>
        </w:rPr>
      </w:pPr>
      <w:r w:rsidRPr="00343F41">
        <w:rPr>
          <w:rFonts w:ascii="Arial" w:hAnsi="Arial" w:cs="Arial"/>
        </w:rPr>
        <w:t>Issue property closeout certification, as needed, per the contract, grant, or agreement.</w:t>
      </w:r>
    </w:p>
    <w:p w14:paraId="2D53629A" w14:textId="77777777" w:rsidR="00D771C3" w:rsidRPr="00D771C3" w:rsidRDefault="00D771C3" w:rsidP="00D771C3">
      <w:pPr>
        <w:spacing w:after="0" w:line="240" w:lineRule="auto"/>
        <w:rPr>
          <w:rFonts w:ascii="Arial" w:hAnsi="Arial" w:cs="Arial"/>
        </w:rPr>
      </w:pPr>
    </w:p>
    <w:p w14:paraId="72FA7A38" w14:textId="77777777" w:rsidR="006A7A4D" w:rsidRPr="00343F41" w:rsidRDefault="006A7A4D" w:rsidP="0084399C">
      <w:pPr>
        <w:pStyle w:val="ListParagraph"/>
        <w:spacing w:after="0" w:line="240" w:lineRule="auto"/>
        <w:ind w:left="0"/>
        <w:rPr>
          <w:rFonts w:ascii="Arial" w:hAnsi="Arial" w:cs="Arial"/>
        </w:rPr>
      </w:pPr>
      <w:r w:rsidRPr="00343F41">
        <w:rPr>
          <w:rFonts w:ascii="Arial" w:hAnsi="Arial" w:cs="Arial"/>
        </w:rPr>
        <w:t>Contractually required reports of government property are submitted accurately and in a timely manner.</w:t>
      </w:r>
      <w:r w:rsidR="00137E61">
        <w:rPr>
          <w:rFonts w:ascii="Arial" w:hAnsi="Arial" w:cs="Arial"/>
        </w:rPr>
        <w:t xml:space="preserve"> </w:t>
      </w:r>
      <w:r w:rsidRPr="00343F41">
        <w:rPr>
          <w:rFonts w:ascii="Arial" w:hAnsi="Arial" w:cs="Arial"/>
        </w:rPr>
        <w:t>These reports include:</w:t>
      </w:r>
    </w:p>
    <w:p w14:paraId="0E2FB31A"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State and University Financial Statements</w:t>
      </w:r>
    </w:p>
    <w:p w14:paraId="56F6B08E"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Reports of Discrepancies</w:t>
      </w:r>
    </w:p>
    <w:p w14:paraId="50E015B2" w14:textId="77777777" w:rsidR="006A7A4D" w:rsidRPr="00343F41" w:rsidRDefault="002237DA" w:rsidP="00587F44">
      <w:pPr>
        <w:pStyle w:val="ListParagraph"/>
        <w:numPr>
          <w:ilvl w:val="0"/>
          <w:numId w:val="50"/>
        </w:numPr>
        <w:spacing w:after="0" w:line="240" w:lineRule="auto"/>
        <w:rPr>
          <w:rFonts w:ascii="Arial" w:hAnsi="Arial" w:cs="Arial"/>
        </w:rPr>
      </w:pPr>
      <w:r>
        <w:rPr>
          <w:rFonts w:ascii="Arial" w:hAnsi="Arial" w:cs="Arial"/>
        </w:rPr>
        <w:t>LTDD</w:t>
      </w:r>
      <w:r w:rsidR="006A7A4D" w:rsidRPr="00343F41">
        <w:rPr>
          <w:rFonts w:ascii="Arial" w:hAnsi="Arial" w:cs="Arial"/>
        </w:rPr>
        <w:t xml:space="preserve"> Reports</w:t>
      </w:r>
    </w:p>
    <w:p w14:paraId="3FAD2CE6"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Physical Inventory results</w:t>
      </w:r>
    </w:p>
    <w:p w14:paraId="71A04839"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Reports of Audit and Self-Assessments</w:t>
      </w:r>
    </w:p>
    <w:p w14:paraId="2CFF964A"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Reports of Corrective Actions</w:t>
      </w:r>
    </w:p>
    <w:p w14:paraId="643557CB" w14:textId="77777777" w:rsidR="006A7A4D" w:rsidRPr="00343F41" w:rsidRDefault="006A7A4D" w:rsidP="00587F44">
      <w:pPr>
        <w:pStyle w:val="ListParagraph"/>
        <w:numPr>
          <w:ilvl w:val="0"/>
          <w:numId w:val="50"/>
        </w:numPr>
        <w:spacing w:after="0" w:line="240" w:lineRule="auto"/>
        <w:rPr>
          <w:rFonts w:ascii="Arial" w:hAnsi="Arial" w:cs="Arial"/>
        </w:rPr>
      </w:pPr>
      <w:r w:rsidRPr="00343F41">
        <w:rPr>
          <w:rFonts w:ascii="Arial" w:hAnsi="Arial" w:cs="Arial"/>
        </w:rPr>
        <w:t>Other info, per terms of contract or university policies</w:t>
      </w:r>
    </w:p>
    <w:p w14:paraId="6D75E873" w14:textId="77777777" w:rsidR="00B16C5D" w:rsidRPr="00343F41" w:rsidRDefault="00B16C5D" w:rsidP="00B16C5D">
      <w:pPr>
        <w:spacing w:after="0" w:line="240" w:lineRule="auto"/>
        <w:rPr>
          <w:rFonts w:ascii="Arial" w:eastAsia="Times New Roman" w:hAnsi="Arial" w:cs="Times New Roman"/>
          <w:bCs/>
        </w:rPr>
      </w:pPr>
    </w:p>
    <w:p w14:paraId="5F637E95" w14:textId="77777777" w:rsidR="00B16C5D" w:rsidRPr="00343F41" w:rsidRDefault="00B16C5D" w:rsidP="00B16C5D">
      <w:pPr>
        <w:spacing w:after="0" w:line="240" w:lineRule="auto"/>
        <w:rPr>
          <w:rFonts w:ascii="Arial" w:eastAsia="Times New Roman" w:hAnsi="Arial" w:cs="Times New Roman"/>
          <w:b/>
          <w:bCs/>
          <w:smallCaps/>
          <w:sz w:val="24"/>
          <w:szCs w:val="24"/>
          <w:u w:val="single"/>
        </w:rPr>
      </w:pPr>
      <w:r w:rsidRPr="00343F41">
        <w:rPr>
          <w:rFonts w:ascii="Arial" w:eastAsia="Times New Roman" w:hAnsi="Arial" w:cs="Times New Roman"/>
          <w:b/>
          <w:bCs/>
          <w:smallCaps/>
          <w:sz w:val="24"/>
          <w:szCs w:val="24"/>
          <w:u w:val="single"/>
        </w:rPr>
        <w:t>Department Roles and Responsibilities</w:t>
      </w:r>
    </w:p>
    <w:p w14:paraId="06FC0F3F" w14:textId="77777777" w:rsidR="003115C6" w:rsidRPr="00343F41" w:rsidRDefault="003115C6" w:rsidP="0084399C">
      <w:pPr>
        <w:spacing w:after="0" w:line="240" w:lineRule="auto"/>
        <w:rPr>
          <w:rFonts w:ascii="Arial" w:eastAsia="Times New Roman" w:hAnsi="Arial" w:cs="Times New Roman"/>
          <w:bCs/>
        </w:rPr>
      </w:pPr>
      <w:r w:rsidRPr="00343F41">
        <w:rPr>
          <w:rFonts w:ascii="Arial" w:eastAsia="Times New Roman" w:hAnsi="Arial" w:cs="Times New Roman"/>
          <w:bCs/>
        </w:rPr>
        <w:t>The university controller establishes university policy and procedures for control and reporting of property in accordance with applicable state and federal policy and procedures. Property Management is part of the Business and Financial Services department under the direction of the university controller. Close communication is required between Property Management, Departments, University Advancement, Procurement, Office of Sponsored Programs, and Surplus Property.</w:t>
      </w:r>
    </w:p>
    <w:p w14:paraId="0EE193B2" w14:textId="77777777" w:rsidR="003115C6" w:rsidRPr="00343F41" w:rsidRDefault="003115C6" w:rsidP="0084399C">
      <w:pPr>
        <w:spacing w:after="0" w:line="240" w:lineRule="auto"/>
        <w:rPr>
          <w:rFonts w:ascii="Arial" w:eastAsia="Times New Roman" w:hAnsi="Arial" w:cs="Times New Roman"/>
          <w:bCs/>
        </w:rPr>
      </w:pPr>
      <w:r w:rsidRPr="00343F41">
        <w:rPr>
          <w:rFonts w:ascii="Arial" w:eastAsia="Times New Roman" w:hAnsi="Arial" w:cs="Times New Roman"/>
          <w:bCs/>
        </w:rPr>
        <w:t xml:space="preserve">Property Management is responsible for the initial recording of all property acquired by the university and for maintaining a current and accurate property system </w:t>
      </w:r>
      <w:proofErr w:type="gramStart"/>
      <w:r w:rsidRPr="00343F41">
        <w:rPr>
          <w:rFonts w:ascii="Arial" w:eastAsia="Times New Roman" w:hAnsi="Arial" w:cs="Times New Roman"/>
          <w:bCs/>
        </w:rPr>
        <w:t>in order to</w:t>
      </w:r>
      <w:proofErr w:type="gramEnd"/>
      <w:r w:rsidRPr="00343F41">
        <w:rPr>
          <w:rFonts w:ascii="Arial" w:eastAsia="Times New Roman" w:hAnsi="Arial" w:cs="Times New Roman"/>
          <w:bCs/>
        </w:rPr>
        <w:t xml:space="preserve"> comply with federal, state, and university regulations. Property Management has been assigned the responsibility for property recordkeeping, reporting of property acquisitions, inventory accounting records, verifying department property management practices by conducting periodic inventories held in cooperation with the Department Property Contact (DPC), assigning property decals (tags) to equipment, and ensuring the timeliness and accuracy of updates to the capital asset management system within the Kuali Financial System. In addition to maintaining the property database, Property Management is responsible for the financial reporting of the capital assets on the university and state financial statements and providing equipment reports for federal and non-federal contracts, agreements, and grants.</w:t>
      </w:r>
    </w:p>
    <w:p w14:paraId="7EEBC2CA" w14:textId="77777777" w:rsidR="003115C6" w:rsidRPr="00343F41" w:rsidRDefault="003115C6" w:rsidP="0084399C">
      <w:pPr>
        <w:spacing w:after="0" w:line="240" w:lineRule="auto"/>
        <w:rPr>
          <w:rFonts w:ascii="Arial" w:eastAsia="Times New Roman" w:hAnsi="Arial" w:cs="Times New Roman"/>
          <w:bCs/>
        </w:rPr>
      </w:pPr>
      <w:r w:rsidRPr="00343F41">
        <w:rPr>
          <w:rFonts w:ascii="Arial" w:eastAsia="Times New Roman" w:hAnsi="Arial" w:cs="Times New Roman"/>
          <w:bCs/>
        </w:rPr>
        <w:t>Property Management inventory issues are coordinated with the DPC. The functional responsibilities of the DPC role may be distributed among several individuals within a department.</w:t>
      </w:r>
      <w:r w:rsidR="00137E61">
        <w:rPr>
          <w:rFonts w:ascii="Arial" w:eastAsia="Times New Roman" w:hAnsi="Arial" w:cs="Times New Roman"/>
          <w:bCs/>
        </w:rPr>
        <w:t xml:space="preserve"> </w:t>
      </w:r>
      <w:r w:rsidRPr="00343F41">
        <w:rPr>
          <w:rFonts w:ascii="Arial" w:eastAsia="Times New Roman" w:hAnsi="Arial" w:cs="Times New Roman"/>
          <w:bCs/>
        </w:rPr>
        <w:t>The distribution of duties may vary depending on the size and complexity of the property management needs of the department or sponsored project.</w:t>
      </w:r>
      <w:r w:rsidR="00137E61">
        <w:rPr>
          <w:rFonts w:ascii="Arial" w:eastAsia="Times New Roman" w:hAnsi="Arial" w:cs="Times New Roman"/>
          <w:bCs/>
        </w:rPr>
        <w:t xml:space="preserve"> </w:t>
      </w:r>
      <w:r w:rsidRPr="00343F41">
        <w:rPr>
          <w:rFonts w:ascii="Arial" w:eastAsia="Times New Roman" w:hAnsi="Arial" w:cs="Times New Roman"/>
          <w:bCs/>
        </w:rPr>
        <w:t>DPC’s carry out the day-to-day responsibilities within their department and provide guidance to department personnel concerning property matters such as acquisition, coordination of transfers, equipment at sub-recipient locations, maintenance, physical inventory (with the cooperation of Property Management), and disposal.</w:t>
      </w:r>
      <w:r w:rsidR="00137E61">
        <w:rPr>
          <w:rFonts w:ascii="Arial" w:eastAsia="Times New Roman" w:hAnsi="Arial" w:cs="Times New Roman"/>
        </w:rPr>
        <w:t xml:space="preserve"> </w:t>
      </w:r>
    </w:p>
    <w:p w14:paraId="359CC940" w14:textId="77777777" w:rsidR="006A7A4D" w:rsidRDefault="003115C6" w:rsidP="0084399C">
      <w:pPr>
        <w:spacing w:after="0" w:line="240" w:lineRule="auto"/>
        <w:rPr>
          <w:rFonts w:ascii="Arial" w:eastAsia="Times New Roman" w:hAnsi="Arial" w:cs="Times New Roman"/>
          <w:bCs/>
        </w:rPr>
      </w:pPr>
      <w:r w:rsidRPr="00343F41">
        <w:rPr>
          <w:rFonts w:ascii="Arial" w:eastAsia="Times New Roman" w:hAnsi="Arial" w:cs="Times New Roman"/>
          <w:bCs/>
        </w:rPr>
        <w:t xml:space="preserve">Deans, directors, department chairs, department heads, and other university officers are assigned property custody and responsibility. This includes property assigned for individual use </w:t>
      </w:r>
      <w:r w:rsidRPr="00343F41">
        <w:rPr>
          <w:rFonts w:ascii="Arial" w:eastAsia="Times New Roman" w:hAnsi="Arial" w:cs="Times New Roman"/>
          <w:bCs/>
        </w:rPr>
        <w:lastRenderedPageBreak/>
        <w:t>or as part of a common area. They are accountable for the control, maintenance, use, care, and protection of such property. The Principal Investigator also shares part of the responsibility for equipment. This shared responsibility includes notifying the appropriate DPC of any acquisition, movement, or disposal of property; exercising reasonable care in use to prevent damage or destruction and maintain good condition of the equipment; exercising reasonable security measures to prevent loss, theft, or misuse; and for reporting lost, stolen, damaged, or otherwise impaired property to appropriate parties, including but not limited to, a direct supervisor, building proctor</w:t>
      </w:r>
      <w:r w:rsidR="003E1E19">
        <w:rPr>
          <w:rFonts w:ascii="Arial" w:eastAsia="Times New Roman" w:hAnsi="Arial" w:cs="Times New Roman"/>
          <w:bCs/>
        </w:rPr>
        <w:t>, or lab manager. In addition, l</w:t>
      </w:r>
      <w:r w:rsidRPr="00343F41">
        <w:rPr>
          <w:rFonts w:ascii="Arial" w:eastAsia="Times New Roman" w:hAnsi="Arial" w:cs="Times New Roman"/>
          <w:bCs/>
        </w:rPr>
        <w:t>ibrary books, art, scientific and museum collections are the responsibility of the respective dean, director, department chair, or department head.</w:t>
      </w:r>
    </w:p>
    <w:p w14:paraId="5AE17E7B" w14:textId="77777777" w:rsidR="00DA18D2" w:rsidRPr="00343F41" w:rsidRDefault="00DA18D2" w:rsidP="0084399C">
      <w:pPr>
        <w:spacing w:after="0" w:line="240" w:lineRule="auto"/>
        <w:rPr>
          <w:rFonts w:ascii="Arial" w:eastAsia="Times New Roman" w:hAnsi="Arial" w:cs="Times New Roman"/>
          <w:bCs/>
        </w:rPr>
      </w:pPr>
    </w:p>
    <w:p w14:paraId="17BE138C" w14:textId="77777777" w:rsidR="006A7A4D" w:rsidRPr="00343F41" w:rsidRDefault="006A7A4D" w:rsidP="006A7A4D">
      <w:pPr>
        <w:spacing w:after="0" w:line="240" w:lineRule="auto"/>
        <w:rPr>
          <w:rFonts w:ascii="Arial" w:eastAsia="Times New Roman" w:hAnsi="Arial" w:cs="Times New Roman"/>
          <w:b/>
          <w:bCs/>
          <w:smallCaps/>
          <w:sz w:val="24"/>
          <w:szCs w:val="24"/>
          <w:u w:val="single"/>
        </w:rPr>
      </w:pPr>
      <w:r w:rsidRPr="00343F41">
        <w:rPr>
          <w:rFonts w:ascii="Arial" w:eastAsia="Times New Roman" w:hAnsi="Arial" w:cs="Times New Roman"/>
          <w:b/>
          <w:bCs/>
          <w:smallCaps/>
          <w:sz w:val="24"/>
          <w:szCs w:val="24"/>
          <w:u w:val="single"/>
        </w:rPr>
        <w:t>Self-Assessments</w:t>
      </w:r>
    </w:p>
    <w:p w14:paraId="720093AF" w14:textId="77777777" w:rsidR="006A7A4D" w:rsidRPr="00343F41" w:rsidRDefault="006A7A4D" w:rsidP="0084399C">
      <w:pPr>
        <w:spacing w:after="0" w:line="240" w:lineRule="auto"/>
        <w:rPr>
          <w:rFonts w:ascii="Arial" w:eastAsia="Times New Roman" w:hAnsi="Arial" w:cs="Times New Roman"/>
          <w:bCs/>
        </w:rPr>
      </w:pPr>
      <w:r w:rsidRPr="00343F41">
        <w:rPr>
          <w:rFonts w:ascii="Arial" w:eastAsia="Times New Roman" w:hAnsi="Arial" w:cs="Times New Roman"/>
          <w:bCs/>
        </w:rPr>
        <w:t>Self-assessments will be performed periodically as determined by the controller, by Property Management and in collaboration with Internal Audit</w:t>
      </w:r>
      <w:r w:rsidR="007C0468" w:rsidRPr="00343F41">
        <w:rPr>
          <w:rFonts w:ascii="Arial" w:eastAsia="Times New Roman" w:hAnsi="Arial" w:cs="Times New Roman"/>
          <w:bCs/>
        </w:rPr>
        <w:t>s</w:t>
      </w:r>
      <w:r w:rsidRPr="00343F41">
        <w:rPr>
          <w:rFonts w:ascii="Arial" w:eastAsia="Times New Roman" w:hAnsi="Arial" w:cs="Times New Roman"/>
          <w:bCs/>
        </w:rPr>
        <w:t>.</w:t>
      </w:r>
      <w:r w:rsidR="00137E61">
        <w:rPr>
          <w:rFonts w:ascii="Arial" w:eastAsia="Times New Roman" w:hAnsi="Arial" w:cs="Times New Roman"/>
          <w:bCs/>
        </w:rPr>
        <w:t xml:space="preserve"> </w:t>
      </w:r>
      <w:r w:rsidRPr="00343F41">
        <w:rPr>
          <w:rFonts w:ascii="Arial" w:eastAsia="Times New Roman" w:hAnsi="Arial" w:cs="Times New Roman"/>
          <w:bCs/>
        </w:rPr>
        <w:t>Results of the self-assessments will be made available to the sponsor or cognizant government agency upon request.</w:t>
      </w:r>
    </w:p>
    <w:p w14:paraId="1B2E98C3" w14:textId="77777777" w:rsidR="006A7A4D" w:rsidRPr="00343F41" w:rsidRDefault="006A7A4D" w:rsidP="0084399C">
      <w:pPr>
        <w:spacing w:after="0" w:line="240" w:lineRule="auto"/>
        <w:rPr>
          <w:rFonts w:ascii="Arial" w:eastAsia="Times New Roman" w:hAnsi="Arial" w:cs="Times New Roman"/>
          <w:bCs/>
        </w:rPr>
      </w:pPr>
      <w:r w:rsidRPr="00343F41">
        <w:rPr>
          <w:rFonts w:ascii="Arial" w:eastAsia="Times New Roman" w:hAnsi="Arial" w:cs="Times New Roman"/>
          <w:bCs/>
        </w:rPr>
        <w:t>CSU will perform risk assessments to evaluate the effectiveness and efficiency of its property management system.</w:t>
      </w:r>
      <w:r w:rsidR="00137E61">
        <w:rPr>
          <w:rFonts w:ascii="Arial" w:eastAsia="Times New Roman" w:hAnsi="Arial" w:cs="Times New Roman"/>
          <w:bCs/>
        </w:rPr>
        <w:t xml:space="preserve"> </w:t>
      </w:r>
      <w:r w:rsidRPr="00343F41">
        <w:rPr>
          <w:rFonts w:ascii="Arial" w:eastAsia="Times New Roman" w:hAnsi="Arial" w:cs="Times New Roman"/>
          <w:bCs/>
        </w:rPr>
        <w:t>These risk assessments will be utilized to determine the property system outcomes.</w:t>
      </w:r>
    </w:p>
    <w:p w14:paraId="65A731CD" w14:textId="77777777" w:rsidR="009C470B" w:rsidRDefault="006A7A4D" w:rsidP="0084399C">
      <w:pPr>
        <w:spacing w:after="0" w:line="240" w:lineRule="auto"/>
        <w:rPr>
          <w:rFonts w:ascii="Arial" w:eastAsia="Times New Roman" w:hAnsi="Arial" w:cs="Times New Roman"/>
          <w:bCs/>
        </w:rPr>
      </w:pPr>
      <w:r w:rsidRPr="00343F41">
        <w:rPr>
          <w:rFonts w:ascii="Arial" w:eastAsia="Times New Roman" w:hAnsi="Arial" w:cs="Times New Roman"/>
          <w:bCs/>
        </w:rPr>
        <w:t>Because of these self-assessments, improvements may be made to the property control system and procedures.</w:t>
      </w:r>
      <w:r w:rsidR="00137E61">
        <w:rPr>
          <w:rFonts w:ascii="Arial" w:eastAsia="Times New Roman" w:hAnsi="Arial" w:cs="Times New Roman"/>
          <w:bCs/>
        </w:rPr>
        <w:t xml:space="preserve"> </w:t>
      </w:r>
      <w:r w:rsidRPr="00343F41">
        <w:rPr>
          <w:rFonts w:ascii="Arial" w:eastAsia="Times New Roman" w:hAnsi="Arial" w:cs="Times New Roman"/>
          <w:bCs/>
        </w:rPr>
        <w:t>Significant deficiencies will be documented and corrected.</w:t>
      </w:r>
    </w:p>
    <w:p w14:paraId="5A2E71D1" w14:textId="77777777" w:rsidR="0084399C" w:rsidRPr="007866A6" w:rsidRDefault="0084399C" w:rsidP="0084399C">
      <w:pPr>
        <w:spacing w:after="0" w:line="240" w:lineRule="auto"/>
        <w:rPr>
          <w:rFonts w:ascii="Arial" w:eastAsia="Times New Roman" w:hAnsi="Arial" w:cs="Times New Roman"/>
          <w:bCs/>
        </w:rPr>
      </w:pPr>
    </w:p>
    <w:p w14:paraId="42D151CA" w14:textId="77777777" w:rsidR="00F37172" w:rsidRDefault="00F37172" w:rsidP="00F37172">
      <w:pPr>
        <w:pStyle w:val="Heading1"/>
        <w:rPr>
          <w:sz w:val="24"/>
          <w:szCs w:val="24"/>
        </w:rPr>
      </w:pPr>
      <w:r>
        <w:rPr>
          <w:sz w:val="24"/>
          <w:szCs w:val="24"/>
        </w:rPr>
        <w:t>KUALI DOCUMENTS</w:t>
      </w:r>
    </w:p>
    <w:p w14:paraId="733B9DAD" w14:textId="77777777" w:rsidR="00F37172" w:rsidRPr="00DA18D2" w:rsidRDefault="00366F20" w:rsidP="00DA18D2">
      <w:pPr>
        <w:spacing w:after="0" w:line="240" w:lineRule="auto"/>
        <w:rPr>
          <w:rFonts w:ascii="Arial" w:hAnsi="Arial" w:cs="Arial"/>
        </w:rPr>
      </w:pPr>
      <w:r w:rsidRPr="00DA18D2">
        <w:rPr>
          <w:rFonts w:ascii="Arial" w:hAnsi="Arial" w:cs="Arial"/>
        </w:rPr>
        <w:t>Kuali documents are used for multiple reasons. A CAM Processor role is required to submit documents.</w:t>
      </w:r>
    </w:p>
    <w:p w14:paraId="511CFA3F" w14:textId="77777777" w:rsidR="00366F20" w:rsidRPr="00902D16" w:rsidRDefault="00366F20" w:rsidP="00DA18D2">
      <w:pPr>
        <w:spacing w:after="0" w:line="240" w:lineRule="auto"/>
      </w:pPr>
    </w:p>
    <w:p w14:paraId="5FB91B3A" w14:textId="77777777" w:rsidR="00F37172" w:rsidRPr="00A97869" w:rsidRDefault="00790E00" w:rsidP="00DA18D2">
      <w:pPr>
        <w:pStyle w:val="Heading2"/>
        <w:rPr>
          <w:b/>
          <w:bCs/>
          <w:i w:val="0"/>
          <w:smallCaps/>
          <w:sz w:val="24"/>
          <w:szCs w:val="24"/>
          <w:u w:val="single"/>
        </w:rPr>
      </w:pPr>
      <w:r w:rsidRPr="00A97869">
        <w:rPr>
          <w:b/>
          <w:bCs/>
          <w:i w:val="0"/>
          <w:smallCaps/>
          <w:sz w:val="24"/>
          <w:szCs w:val="24"/>
          <w:u w:val="single"/>
        </w:rPr>
        <w:t>Requisition</w:t>
      </w:r>
      <w:r w:rsidR="0098295C" w:rsidRPr="00A97869">
        <w:rPr>
          <w:b/>
          <w:bCs/>
          <w:i w:val="0"/>
          <w:smallCaps/>
          <w:sz w:val="24"/>
          <w:szCs w:val="24"/>
          <w:u w:val="single"/>
        </w:rPr>
        <w:t>s</w:t>
      </w:r>
    </w:p>
    <w:p w14:paraId="5B565FD4" w14:textId="77777777" w:rsidR="00A97869" w:rsidRDefault="00F37172" w:rsidP="00F37172">
      <w:pPr>
        <w:spacing w:after="0" w:line="240" w:lineRule="auto"/>
        <w:rPr>
          <w:rFonts w:ascii="Arial" w:eastAsia="Times New Roman" w:hAnsi="Arial" w:cs="Times New Roman"/>
          <w:szCs w:val="24"/>
        </w:rPr>
      </w:pPr>
      <w:r w:rsidRPr="00456671">
        <w:rPr>
          <w:rFonts w:ascii="Arial" w:eastAsia="Times New Roman" w:hAnsi="Arial" w:cs="Times New Roman"/>
          <w:szCs w:val="24"/>
        </w:rPr>
        <w:t xml:space="preserve">When movable equipment </w:t>
      </w:r>
      <w:r>
        <w:rPr>
          <w:rFonts w:ascii="Arial" w:eastAsia="Times New Roman" w:hAnsi="Arial" w:cs="Times New Roman"/>
          <w:szCs w:val="24"/>
        </w:rPr>
        <w:t xml:space="preserve">costing $5,000 or more </w:t>
      </w:r>
      <w:r w:rsidRPr="00456671">
        <w:rPr>
          <w:rFonts w:ascii="Arial" w:eastAsia="Times New Roman" w:hAnsi="Arial" w:cs="Times New Roman"/>
          <w:szCs w:val="24"/>
        </w:rPr>
        <w:t xml:space="preserve">is purchased, </w:t>
      </w:r>
      <w:r>
        <w:rPr>
          <w:rFonts w:ascii="Arial" w:eastAsia="Times New Roman" w:hAnsi="Arial" w:cs="Times New Roman"/>
          <w:szCs w:val="24"/>
        </w:rPr>
        <w:t>CAM</w:t>
      </w:r>
      <w:r w:rsidRPr="00456671">
        <w:rPr>
          <w:rFonts w:ascii="Arial" w:eastAsia="Times New Roman" w:hAnsi="Arial" w:cs="Times New Roman"/>
          <w:szCs w:val="24"/>
        </w:rPr>
        <w:t xml:space="preserve"> requires informat</w:t>
      </w:r>
      <w:r>
        <w:rPr>
          <w:rFonts w:ascii="Arial" w:eastAsia="Times New Roman" w:hAnsi="Arial" w:cs="Times New Roman"/>
          <w:szCs w:val="24"/>
        </w:rPr>
        <w:t xml:space="preserve">ion regarding the capital asset </w:t>
      </w:r>
      <w:r w:rsidRPr="00456671">
        <w:rPr>
          <w:rFonts w:ascii="Arial" w:eastAsia="Times New Roman" w:hAnsi="Arial" w:cs="Times New Roman"/>
          <w:szCs w:val="24"/>
        </w:rPr>
        <w:t>category or the type of addition (new/</w:t>
      </w:r>
      <w:r>
        <w:rPr>
          <w:rFonts w:ascii="Arial" w:eastAsia="Times New Roman" w:hAnsi="Arial" w:cs="Times New Roman"/>
          <w:szCs w:val="24"/>
        </w:rPr>
        <w:t>modify existing).</w:t>
      </w:r>
    </w:p>
    <w:p w14:paraId="1BA7271A" w14:textId="77777777" w:rsidR="00A97869" w:rsidRDefault="00A97869" w:rsidP="00F37172">
      <w:pPr>
        <w:spacing w:after="0" w:line="240" w:lineRule="auto"/>
        <w:rPr>
          <w:rFonts w:ascii="Arial" w:eastAsia="Times New Roman" w:hAnsi="Arial" w:cs="Times New Roman"/>
          <w:szCs w:val="24"/>
        </w:rPr>
      </w:pPr>
    </w:p>
    <w:p w14:paraId="7693D72D" w14:textId="77777777" w:rsidR="00A97869" w:rsidRPr="00A97869" w:rsidRDefault="00A97869" w:rsidP="00F37172">
      <w:pPr>
        <w:spacing w:after="0" w:line="240" w:lineRule="auto"/>
        <w:rPr>
          <w:rFonts w:ascii="Arial" w:eastAsia="Times New Roman" w:hAnsi="Arial" w:cs="Times New Roman"/>
          <w:b/>
          <w:i/>
          <w:smallCaps/>
          <w:sz w:val="24"/>
          <w:szCs w:val="24"/>
        </w:rPr>
      </w:pPr>
      <w:r w:rsidRPr="00A97869">
        <w:rPr>
          <w:rFonts w:ascii="Arial" w:eastAsia="Times New Roman" w:hAnsi="Arial" w:cs="Times New Roman"/>
          <w:b/>
          <w:i/>
          <w:smallCaps/>
          <w:sz w:val="24"/>
          <w:szCs w:val="24"/>
        </w:rPr>
        <w:t>Capital Asset Tab</w:t>
      </w:r>
    </w:p>
    <w:p w14:paraId="20B2C52C" w14:textId="77777777" w:rsidR="00F37172" w:rsidRDefault="00F37172" w:rsidP="00F37172">
      <w:pPr>
        <w:spacing w:after="0" w:line="240" w:lineRule="auto"/>
        <w:rPr>
          <w:rFonts w:ascii="Arial" w:eastAsia="Times New Roman" w:hAnsi="Arial" w:cs="Times New Roman"/>
          <w:szCs w:val="24"/>
        </w:rPr>
      </w:pPr>
      <w:r w:rsidRPr="00456671">
        <w:rPr>
          <w:rFonts w:ascii="Arial" w:eastAsia="Times New Roman" w:hAnsi="Arial" w:cs="Times New Roman"/>
          <w:szCs w:val="24"/>
        </w:rPr>
        <w:t xml:space="preserve">This </w:t>
      </w:r>
      <w:r>
        <w:rPr>
          <w:rFonts w:ascii="Arial" w:eastAsia="Times New Roman" w:hAnsi="Arial" w:cs="Times New Roman"/>
          <w:szCs w:val="24"/>
        </w:rPr>
        <w:t>info will be entered on the Purchase Requisition document under the Capital Asset tab.</w:t>
      </w:r>
      <w:r w:rsidR="00137E61">
        <w:rPr>
          <w:rFonts w:ascii="Arial" w:eastAsia="Times New Roman" w:hAnsi="Arial" w:cs="Times New Roman"/>
          <w:szCs w:val="24"/>
        </w:rPr>
        <w:t xml:space="preserve"> </w:t>
      </w:r>
      <w:r w:rsidRPr="00456671">
        <w:rPr>
          <w:rFonts w:ascii="Arial" w:eastAsia="Times New Roman" w:hAnsi="Arial" w:cs="Times New Roman"/>
          <w:szCs w:val="24"/>
        </w:rPr>
        <w:t>Information is collected on how line items should be added together to create system assets</w:t>
      </w:r>
      <w:r>
        <w:rPr>
          <w:rFonts w:ascii="Arial" w:eastAsia="Times New Roman" w:hAnsi="Arial" w:cs="Times New Roman"/>
          <w:szCs w:val="24"/>
        </w:rPr>
        <w:t>, which along with other general info on the requisition, will be used as the basis for the Asset Record</w:t>
      </w:r>
      <w:r w:rsidRPr="00456671">
        <w:rPr>
          <w:rFonts w:ascii="Arial" w:eastAsia="Times New Roman" w:hAnsi="Arial" w:cs="Times New Roman"/>
          <w:szCs w:val="24"/>
        </w:rPr>
        <w:t xml:space="preserve">. </w:t>
      </w:r>
    </w:p>
    <w:p w14:paraId="0542EB26" w14:textId="77777777" w:rsidR="00F37172" w:rsidRDefault="00F37172" w:rsidP="00F37172">
      <w:pPr>
        <w:spacing w:after="0" w:line="240" w:lineRule="auto"/>
        <w:rPr>
          <w:rFonts w:ascii="Arial" w:eastAsia="Times New Roman" w:hAnsi="Arial" w:cs="Times New Roman"/>
          <w:szCs w:val="24"/>
        </w:rPr>
      </w:pPr>
    </w:p>
    <w:p w14:paraId="7343D330" w14:textId="77777777" w:rsidR="0084399C" w:rsidRPr="00DA18D2" w:rsidRDefault="00F37172" w:rsidP="0084399C">
      <w:pPr>
        <w:spacing w:after="0" w:line="240" w:lineRule="auto"/>
        <w:rPr>
          <w:rFonts w:ascii="Arial" w:eastAsia="Times New Roman" w:hAnsi="Arial" w:cs="Times New Roman"/>
          <w:color w:val="000000"/>
          <w:szCs w:val="24"/>
        </w:rPr>
      </w:pPr>
      <w:r w:rsidRPr="00FA72BE">
        <w:rPr>
          <w:rFonts w:ascii="Arial" w:eastAsia="Times New Roman" w:hAnsi="Arial" w:cs="Times New Roman"/>
          <w:b/>
          <w:i/>
          <w:szCs w:val="24"/>
        </w:rPr>
        <w:t>Capital Asset System Type</w:t>
      </w:r>
      <w:r w:rsidR="00A97869">
        <w:rPr>
          <w:rFonts w:ascii="Arial" w:eastAsia="Times New Roman" w:hAnsi="Arial" w:cs="Times New Roman"/>
          <w:b/>
          <w:i/>
          <w:szCs w:val="24"/>
        </w:rPr>
        <w:t xml:space="preserve">: </w:t>
      </w:r>
      <w:r w:rsidRPr="00FA72BE">
        <w:rPr>
          <w:rFonts w:ascii="Arial" w:eastAsia="Times New Roman" w:hAnsi="Arial" w:cs="Times New Roman"/>
          <w:color w:val="000000"/>
          <w:szCs w:val="24"/>
        </w:rPr>
        <w:t>Listed below are the thr</w:t>
      </w:r>
      <w:r>
        <w:rPr>
          <w:rFonts w:ascii="Arial" w:eastAsia="Times New Roman" w:hAnsi="Arial" w:cs="Times New Roman"/>
          <w:color w:val="000000"/>
          <w:szCs w:val="24"/>
        </w:rPr>
        <w:t>ee types of acquisitions</w:t>
      </w:r>
      <w:r w:rsidRPr="00FA72BE">
        <w:rPr>
          <w:rFonts w:ascii="Arial" w:eastAsia="Times New Roman" w:hAnsi="Arial" w:cs="Times New Roman"/>
          <w:color w:val="000000"/>
          <w:szCs w:val="24"/>
        </w:rPr>
        <w:t xml:space="preserve"> for capital purchases followed by the required information for each:</w:t>
      </w:r>
    </w:p>
    <w:p w14:paraId="0C09D619" w14:textId="77777777" w:rsidR="00F37172" w:rsidRPr="00FA72BE" w:rsidRDefault="00F37172" w:rsidP="0084399C">
      <w:pPr>
        <w:numPr>
          <w:ilvl w:val="2"/>
          <w:numId w:val="6"/>
        </w:numPr>
        <w:tabs>
          <w:tab w:val="num" w:pos="720"/>
        </w:tabs>
        <w:spacing w:after="0" w:line="240" w:lineRule="auto"/>
        <w:ind w:left="720"/>
        <w:rPr>
          <w:rFonts w:ascii="Arial" w:eastAsia="Times New Roman" w:hAnsi="Arial" w:cs="Times New Roman"/>
          <w:color w:val="000000"/>
          <w:szCs w:val="24"/>
        </w:rPr>
      </w:pPr>
      <w:r w:rsidRPr="00FA72BE">
        <w:rPr>
          <w:rFonts w:ascii="Arial" w:eastAsia="Times New Roman" w:hAnsi="Arial" w:cs="Times New Roman"/>
          <w:b/>
          <w:bCs/>
          <w:i/>
          <w:color w:val="000000"/>
          <w:szCs w:val="24"/>
        </w:rPr>
        <w:t>I</w:t>
      </w:r>
      <w:r w:rsidRPr="00FA72BE">
        <w:rPr>
          <w:rFonts w:ascii="Arial" w:eastAsia="Times New Roman" w:hAnsi="Arial" w:cs="Times New Roman"/>
          <w:b/>
          <w:bCs/>
          <w:i/>
          <w:iCs/>
          <w:color w:val="000000"/>
          <w:szCs w:val="24"/>
        </w:rPr>
        <w:t>ndividual</w:t>
      </w:r>
      <w:r w:rsidRPr="00FA72BE">
        <w:rPr>
          <w:rFonts w:ascii="Arial" w:eastAsia="Times New Roman" w:hAnsi="Arial" w:cs="Times New Roman"/>
          <w:b/>
          <w:bCs/>
          <w:i/>
          <w:color w:val="000000"/>
          <w:szCs w:val="24"/>
        </w:rPr>
        <w:t xml:space="preserve"> Assets</w:t>
      </w:r>
      <w:r w:rsidRPr="00FA72BE">
        <w:rPr>
          <w:rFonts w:ascii="Arial" w:eastAsia="Times New Roman" w:hAnsi="Arial" w:cs="Times New Roman"/>
          <w:b/>
          <w:bCs/>
          <w:color w:val="000000"/>
          <w:szCs w:val="24"/>
        </w:rPr>
        <w:t xml:space="preserve">. </w:t>
      </w:r>
      <w:r w:rsidRPr="00FA72BE">
        <w:rPr>
          <w:rFonts w:ascii="Arial" w:eastAsia="Times New Roman" w:hAnsi="Arial" w:cs="Times New Roman"/>
          <w:color w:val="000000"/>
          <w:szCs w:val="24"/>
        </w:rPr>
        <w:t xml:space="preserve">When the capital line items on a purchase order will create individual </w:t>
      </w:r>
      <w:r w:rsidR="006C0D43" w:rsidRPr="00FA72BE">
        <w:rPr>
          <w:rFonts w:ascii="Arial" w:eastAsia="Times New Roman" w:hAnsi="Arial" w:cs="Times New Roman"/>
          <w:color w:val="000000"/>
          <w:szCs w:val="24"/>
        </w:rPr>
        <w:t>assets,</w:t>
      </w:r>
      <w:r w:rsidRPr="00FA72BE">
        <w:rPr>
          <w:rFonts w:ascii="Arial" w:eastAsia="Times New Roman" w:hAnsi="Arial" w:cs="Times New Roman"/>
          <w:color w:val="000000"/>
          <w:szCs w:val="24"/>
        </w:rPr>
        <w:t xml:space="preserve"> the initiator will click on the “</w:t>
      </w:r>
      <w:r w:rsidRPr="00FA72BE">
        <w:rPr>
          <w:rFonts w:ascii="Arial" w:eastAsia="Times New Roman" w:hAnsi="Arial" w:cs="Times New Roman"/>
          <w:bCs/>
          <w:color w:val="000000"/>
          <w:szCs w:val="24"/>
        </w:rPr>
        <w:t>Individual Asset”</w:t>
      </w:r>
      <w:r w:rsidRPr="00FA72BE">
        <w:rPr>
          <w:rFonts w:ascii="Arial" w:eastAsia="Times New Roman" w:hAnsi="Arial" w:cs="Times New Roman"/>
          <w:color w:val="000000"/>
          <w:szCs w:val="24"/>
        </w:rPr>
        <w:t xml:space="preserve"> button. </w:t>
      </w:r>
    </w:p>
    <w:p w14:paraId="706721B8" w14:textId="77777777" w:rsidR="00F37172" w:rsidRPr="00FA72BE" w:rsidRDefault="00F37172" w:rsidP="0084399C">
      <w:pPr>
        <w:numPr>
          <w:ilvl w:val="2"/>
          <w:numId w:val="6"/>
        </w:numPr>
        <w:tabs>
          <w:tab w:val="num" w:pos="720"/>
        </w:tabs>
        <w:spacing w:after="0" w:line="240" w:lineRule="auto"/>
        <w:ind w:left="720"/>
        <w:rPr>
          <w:rFonts w:ascii="Arial" w:eastAsia="Times New Roman" w:hAnsi="Arial" w:cs="Times New Roman"/>
          <w:color w:val="000000"/>
          <w:szCs w:val="24"/>
        </w:rPr>
      </w:pPr>
      <w:r w:rsidRPr="00792A30">
        <w:rPr>
          <w:rFonts w:ascii="Arial" w:eastAsia="Times New Roman" w:hAnsi="Arial" w:cs="Times New Roman"/>
          <w:b/>
          <w:bCs/>
          <w:i/>
          <w:szCs w:val="24"/>
        </w:rPr>
        <w:t>M</w:t>
      </w:r>
      <w:r w:rsidRPr="00792A30">
        <w:rPr>
          <w:rFonts w:ascii="Arial" w:eastAsia="Times New Roman" w:hAnsi="Arial" w:cs="Times New Roman"/>
          <w:b/>
          <w:bCs/>
          <w:i/>
          <w:iCs/>
          <w:szCs w:val="24"/>
        </w:rPr>
        <w:t>ultiple</w:t>
      </w:r>
      <w:r w:rsidRPr="00792A30">
        <w:rPr>
          <w:rFonts w:ascii="Arial" w:eastAsia="Times New Roman" w:hAnsi="Arial" w:cs="Times New Roman"/>
          <w:b/>
          <w:bCs/>
          <w:i/>
          <w:szCs w:val="24"/>
        </w:rPr>
        <w:t xml:space="preserve"> Systems.</w:t>
      </w:r>
      <w:r w:rsidRPr="00FA72BE">
        <w:rPr>
          <w:rFonts w:ascii="Arial" w:eastAsia="Times New Roman" w:hAnsi="Arial" w:cs="Times New Roman"/>
          <w:b/>
          <w:bCs/>
          <w:szCs w:val="24"/>
        </w:rPr>
        <w:t xml:space="preserve"> </w:t>
      </w:r>
      <w:r w:rsidRPr="00FA72BE">
        <w:rPr>
          <w:rFonts w:ascii="Arial" w:eastAsia="Times New Roman" w:hAnsi="Arial" w:cs="Times New Roman"/>
          <w:szCs w:val="24"/>
        </w:rPr>
        <w:t xml:space="preserve">If any of the line items are added together to create </w:t>
      </w:r>
      <w:r w:rsidRPr="00FA72BE">
        <w:rPr>
          <w:rFonts w:ascii="Arial" w:eastAsia="Times New Roman" w:hAnsi="Arial" w:cs="Times New Roman"/>
          <w:bCs/>
          <w:szCs w:val="24"/>
        </w:rPr>
        <w:t>multiple</w:t>
      </w:r>
      <w:r w:rsidRPr="00FA72BE">
        <w:rPr>
          <w:rFonts w:ascii="Arial" w:eastAsia="Times New Roman" w:hAnsi="Arial" w:cs="Times New Roman"/>
          <w:szCs w:val="24"/>
        </w:rPr>
        <w:t xml:space="preserve"> system assets, the user selects the “</w:t>
      </w:r>
      <w:r w:rsidRPr="00FA72BE">
        <w:rPr>
          <w:rFonts w:ascii="Arial" w:eastAsia="Times New Roman" w:hAnsi="Arial" w:cs="Times New Roman"/>
          <w:bCs/>
          <w:szCs w:val="24"/>
        </w:rPr>
        <w:t>Multiple System</w:t>
      </w:r>
      <w:r>
        <w:rPr>
          <w:rFonts w:ascii="Arial" w:eastAsia="Times New Roman" w:hAnsi="Arial" w:cs="Times New Roman"/>
          <w:bCs/>
          <w:szCs w:val="24"/>
        </w:rPr>
        <w:t>”</w:t>
      </w:r>
      <w:r>
        <w:rPr>
          <w:rFonts w:ascii="Arial" w:eastAsia="Times New Roman" w:hAnsi="Arial" w:cs="Times New Roman"/>
          <w:szCs w:val="24"/>
        </w:rPr>
        <w:t xml:space="preserve"> button.</w:t>
      </w:r>
      <w:r w:rsidRPr="00FA72BE">
        <w:rPr>
          <w:rFonts w:ascii="Arial" w:eastAsia="Times New Roman" w:hAnsi="Arial" w:cs="Times New Roman"/>
          <w:szCs w:val="24"/>
        </w:rPr>
        <w:t xml:space="preserve"> The user is then prompted to enter information that communicates how the line items should be grouped to create system assets.</w:t>
      </w:r>
      <w:r w:rsidR="00137E61">
        <w:rPr>
          <w:rFonts w:ascii="Arial" w:eastAsia="Times New Roman" w:hAnsi="Arial" w:cs="Times New Roman"/>
          <w:szCs w:val="24"/>
        </w:rPr>
        <w:t xml:space="preserve"> </w:t>
      </w:r>
      <w:r>
        <w:rPr>
          <w:rFonts w:ascii="Arial" w:eastAsia="Times New Roman" w:hAnsi="Arial" w:cs="Times New Roman"/>
          <w:szCs w:val="24"/>
        </w:rPr>
        <w:t>This option should also be chosen when some lines</w:t>
      </w:r>
      <w:r w:rsidR="006C0D43">
        <w:rPr>
          <w:rFonts w:ascii="Arial" w:eastAsia="Times New Roman" w:hAnsi="Arial" w:cs="Times New Roman"/>
          <w:szCs w:val="24"/>
        </w:rPr>
        <w:t xml:space="preserve"> are being</w:t>
      </w:r>
      <w:r>
        <w:rPr>
          <w:rFonts w:ascii="Arial" w:eastAsia="Times New Roman" w:hAnsi="Arial" w:cs="Times New Roman"/>
          <w:szCs w:val="24"/>
        </w:rPr>
        <w:t xml:space="preserve"> combined, while other line items will create individual assets.</w:t>
      </w:r>
      <w:r w:rsidR="00137E61">
        <w:rPr>
          <w:rFonts w:ascii="Arial" w:eastAsia="Times New Roman" w:hAnsi="Arial" w:cs="Times New Roman"/>
          <w:szCs w:val="24"/>
        </w:rPr>
        <w:t xml:space="preserve"> </w:t>
      </w:r>
      <w:r>
        <w:rPr>
          <w:rFonts w:ascii="Arial" w:eastAsia="Times New Roman" w:hAnsi="Arial" w:cs="Times New Roman"/>
          <w:szCs w:val="24"/>
        </w:rPr>
        <w:t>Another reason to choose this option is when line items on this PO need to be combined with line items from another PO or when using modify existing.</w:t>
      </w:r>
    </w:p>
    <w:p w14:paraId="3F85893A" w14:textId="77777777" w:rsidR="0084399C" w:rsidRPr="005D29CF" w:rsidRDefault="00F37172" w:rsidP="005D29CF">
      <w:pPr>
        <w:numPr>
          <w:ilvl w:val="2"/>
          <w:numId w:val="6"/>
        </w:numPr>
        <w:tabs>
          <w:tab w:val="num" w:pos="720"/>
        </w:tabs>
        <w:spacing w:after="0" w:line="240" w:lineRule="auto"/>
        <w:ind w:left="720"/>
        <w:rPr>
          <w:rFonts w:ascii="Arial" w:eastAsia="Times New Roman" w:hAnsi="Arial" w:cs="Times New Roman"/>
          <w:color w:val="000000"/>
          <w:szCs w:val="24"/>
        </w:rPr>
      </w:pPr>
      <w:r>
        <w:rPr>
          <w:rFonts w:ascii="Arial" w:eastAsia="Times New Roman" w:hAnsi="Arial" w:cs="Times New Roman"/>
          <w:b/>
          <w:i/>
          <w:color w:val="000000"/>
          <w:szCs w:val="24"/>
        </w:rPr>
        <w:t xml:space="preserve">One System. </w:t>
      </w:r>
      <w:r>
        <w:rPr>
          <w:rFonts w:ascii="Arial" w:eastAsia="Times New Roman" w:hAnsi="Arial" w:cs="Times New Roman"/>
          <w:color w:val="000000"/>
          <w:szCs w:val="24"/>
        </w:rPr>
        <w:t xml:space="preserve">For the initial purchase of a </w:t>
      </w:r>
      <w:r w:rsidR="006C0D43">
        <w:rPr>
          <w:rFonts w:ascii="Arial" w:eastAsia="Times New Roman" w:hAnsi="Arial" w:cs="Times New Roman"/>
          <w:color w:val="000000"/>
          <w:szCs w:val="24"/>
        </w:rPr>
        <w:t>system,</w:t>
      </w:r>
      <w:r>
        <w:rPr>
          <w:rFonts w:ascii="Arial" w:eastAsia="Times New Roman" w:hAnsi="Arial" w:cs="Times New Roman"/>
          <w:color w:val="000000"/>
          <w:szCs w:val="24"/>
        </w:rPr>
        <w:t xml:space="preserve"> the user may record line items as capital if the items work together to perform one function and the total cost of the system meets the capitalization requirements.</w:t>
      </w:r>
      <w:r w:rsidR="00137E61">
        <w:rPr>
          <w:rFonts w:ascii="Arial" w:eastAsia="Times New Roman" w:hAnsi="Arial" w:cs="Times New Roman"/>
          <w:color w:val="000000"/>
          <w:szCs w:val="24"/>
        </w:rPr>
        <w:t xml:space="preserve"> </w:t>
      </w:r>
      <w:r>
        <w:rPr>
          <w:rFonts w:ascii="Arial" w:eastAsia="Times New Roman" w:hAnsi="Arial" w:cs="Times New Roman"/>
          <w:color w:val="000000"/>
          <w:szCs w:val="24"/>
        </w:rPr>
        <w:t>Each of the line items must be necessary for the system to function.</w:t>
      </w:r>
      <w:r w:rsidR="00137E61">
        <w:rPr>
          <w:rFonts w:ascii="Arial" w:eastAsia="Times New Roman" w:hAnsi="Arial" w:cs="Times New Roman"/>
          <w:color w:val="000000"/>
          <w:szCs w:val="24"/>
        </w:rPr>
        <w:t xml:space="preserve"> </w:t>
      </w:r>
      <w:r>
        <w:rPr>
          <w:rFonts w:ascii="Arial" w:eastAsia="Times New Roman" w:hAnsi="Arial" w:cs="Times New Roman"/>
          <w:color w:val="000000"/>
          <w:szCs w:val="24"/>
        </w:rPr>
        <w:t xml:space="preserve">If </w:t>
      </w:r>
      <w:proofErr w:type="gramStart"/>
      <w:r>
        <w:rPr>
          <w:rFonts w:ascii="Arial" w:eastAsia="Times New Roman" w:hAnsi="Arial" w:cs="Times New Roman"/>
          <w:color w:val="000000"/>
          <w:szCs w:val="24"/>
        </w:rPr>
        <w:t>all of</w:t>
      </w:r>
      <w:proofErr w:type="gramEnd"/>
      <w:r>
        <w:rPr>
          <w:rFonts w:ascii="Arial" w:eastAsia="Times New Roman" w:hAnsi="Arial" w:cs="Times New Roman"/>
          <w:color w:val="000000"/>
          <w:szCs w:val="24"/>
        </w:rPr>
        <w:t xml:space="preserve"> the line items will be added together to create a system asset, the user will select the “One System” option.</w:t>
      </w:r>
    </w:p>
    <w:p w14:paraId="00EE59CE" w14:textId="77777777" w:rsidR="00AA5EE7" w:rsidRDefault="00F37172" w:rsidP="00F37172">
      <w:pPr>
        <w:spacing w:after="0" w:line="240" w:lineRule="auto"/>
        <w:rPr>
          <w:rFonts w:ascii="Arial" w:eastAsia="Times New Roman" w:hAnsi="Arial" w:cs="Times New Roman"/>
          <w:b/>
          <w:i/>
          <w:szCs w:val="24"/>
        </w:rPr>
      </w:pPr>
      <w:r>
        <w:rPr>
          <w:rFonts w:ascii="Arial" w:eastAsia="Times New Roman" w:hAnsi="Arial" w:cs="Times New Roman"/>
          <w:b/>
          <w:i/>
          <w:szCs w:val="24"/>
        </w:rPr>
        <w:lastRenderedPageBreak/>
        <w:t>Capital Asset System State</w:t>
      </w:r>
      <w:r w:rsidR="00AA5EE7">
        <w:rPr>
          <w:rFonts w:ascii="Arial" w:eastAsia="Times New Roman" w:hAnsi="Arial" w:cs="Times New Roman"/>
          <w:b/>
          <w:i/>
          <w:szCs w:val="24"/>
        </w:rPr>
        <w:t>:</w:t>
      </w:r>
      <w:r w:rsidRPr="00456671">
        <w:rPr>
          <w:rFonts w:ascii="Arial" w:eastAsia="Times New Roman" w:hAnsi="Arial" w:cs="Times New Roman"/>
          <w:b/>
          <w:i/>
          <w:szCs w:val="24"/>
        </w:rPr>
        <w:t xml:space="preserve"> </w:t>
      </w:r>
      <w:r w:rsidR="00AA5EE7" w:rsidRPr="00FA72BE">
        <w:rPr>
          <w:rFonts w:ascii="Arial" w:eastAsia="Times New Roman" w:hAnsi="Arial" w:cs="Times New Roman"/>
          <w:color w:val="000000"/>
          <w:szCs w:val="24"/>
        </w:rPr>
        <w:t xml:space="preserve">Listed below are the </w:t>
      </w:r>
      <w:r w:rsidR="00AA5EE7">
        <w:rPr>
          <w:rFonts w:ascii="Arial" w:eastAsia="Times New Roman" w:hAnsi="Arial" w:cs="Times New Roman"/>
          <w:color w:val="000000"/>
          <w:szCs w:val="24"/>
        </w:rPr>
        <w:t>two types of acquisitions</w:t>
      </w:r>
      <w:r w:rsidR="00AA5EE7" w:rsidRPr="00FA72BE">
        <w:rPr>
          <w:rFonts w:ascii="Arial" w:eastAsia="Times New Roman" w:hAnsi="Arial" w:cs="Times New Roman"/>
          <w:color w:val="000000"/>
          <w:szCs w:val="24"/>
        </w:rPr>
        <w:t xml:space="preserve"> for capital purchases followed by the required information for each:</w:t>
      </w:r>
    </w:p>
    <w:p w14:paraId="52F7DE3F" w14:textId="77777777" w:rsidR="00AA5EE7" w:rsidRPr="00BE78BA" w:rsidRDefault="00AA5EE7" w:rsidP="00587F44">
      <w:pPr>
        <w:pStyle w:val="ListParagraph"/>
        <w:numPr>
          <w:ilvl w:val="0"/>
          <w:numId w:val="46"/>
        </w:numPr>
        <w:spacing w:after="0" w:line="240" w:lineRule="auto"/>
        <w:rPr>
          <w:rFonts w:ascii="Arial" w:eastAsia="Times New Roman" w:hAnsi="Arial" w:cs="Times New Roman"/>
          <w:szCs w:val="24"/>
        </w:rPr>
      </w:pPr>
      <w:r>
        <w:rPr>
          <w:rFonts w:ascii="Arial" w:eastAsia="Times New Roman" w:hAnsi="Arial" w:cs="Times New Roman"/>
          <w:b/>
          <w:i/>
          <w:szCs w:val="24"/>
        </w:rPr>
        <w:t xml:space="preserve">New: </w:t>
      </w:r>
      <w:r w:rsidR="00F37172" w:rsidRPr="00AA5EE7">
        <w:rPr>
          <w:rFonts w:ascii="Arial" w:eastAsia="Times New Roman" w:hAnsi="Arial" w:cs="Times New Roman"/>
          <w:szCs w:val="24"/>
        </w:rPr>
        <w:t xml:space="preserve">Select the "Capital Asset System Type" of </w:t>
      </w:r>
      <w:r w:rsidR="00F37172" w:rsidRPr="00AA5EE7">
        <w:rPr>
          <w:rFonts w:ascii="Arial" w:eastAsia="Times New Roman" w:hAnsi="Arial" w:cs="Times New Roman"/>
          <w:b/>
          <w:bCs/>
          <w:szCs w:val="24"/>
        </w:rPr>
        <w:t>New</w:t>
      </w:r>
      <w:r w:rsidR="00F37172" w:rsidRPr="00AA5EE7">
        <w:rPr>
          <w:rFonts w:ascii="Arial" w:eastAsia="Times New Roman" w:hAnsi="Arial" w:cs="Times New Roman"/>
          <w:szCs w:val="24"/>
        </w:rPr>
        <w:t xml:space="preserve"> when you are purchasing a new capital asset. The transaction type of </w:t>
      </w:r>
      <w:r w:rsidR="00F37172" w:rsidRPr="00AA5EE7">
        <w:rPr>
          <w:rFonts w:ascii="Arial" w:eastAsia="Times New Roman" w:hAnsi="Arial" w:cs="Times New Roman"/>
          <w:b/>
          <w:bCs/>
          <w:szCs w:val="24"/>
        </w:rPr>
        <w:t>New</w:t>
      </w:r>
      <w:r w:rsidR="00F37172" w:rsidRPr="00AA5EE7">
        <w:rPr>
          <w:rFonts w:ascii="Arial" w:eastAsia="Times New Roman" w:hAnsi="Arial" w:cs="Times New Roman"/>
          <w:szCs w:val="24"/>
        </w:rPr>
        <w:t xml:space="preserve"> will indicate to CAM that the invoices should create new asset(s) in the university asset database. When line items are added together to create a system asset, these line items should also be assigned the </w:t>
      </w:r>
      <w:r w:rsidR="00F37172" w:rsidRPr="00AA5EE7">
        <w:rPr>
          <w:rFonts w:ascii="Arial" w:eastAsia="Times New Roman" w:hAnsi="Arial" w:cs="Times New Roman"/>
          <w:b/>
          <w:bCs/>
          <w:szCs w:val="24"/>
        </w:rPr>
        <w:t>New</w:t>
      </w:r>
      <w:r w:rsidR="00F37172" w:rsidRPr="00AA5EE7">
        <w:rPr>
          <w:rFonts w:ascii="Arial" w:eastAsia="Times New Roman" w:hAnsi="Arial" w:cs="Times New Roman"/>
          <w:szCs w:val="24"/>
        </w:rPr>
        <w:t xml:space="preserve"> CAMS Tran Type.</w:t>
      </w:r>
    </w:p>
    <w:p w14:paraId="0A15E963" w14:textId="77777777" w:rsidR="0084399C" w:rsidRPr="0084399C" w:rsidRDefault="00F37172" w:rsidP="00587F44">
      <w:pPr>
        <w:pStyle w:val="ListParagraph"/>
        <w:numPr>
          <w:ilvl w:val="0"/>
          <w:numId w:val="46"/>
        </w:numPr>
        <w:spacing w:after="0" w:line="240" w:lineRule="auto"/>
        <w:rPr>
          <w:rFonts w:ascii="Arial" w:eastAsia="Times New Roman" w:hAnsi="Arial" w:cs="Times New Roman"/>
          <w:szCs w:val="24"/>
        </w:rPr>
      </w:pPr>
      <w:r w:rsidRPr="00AA5EE7">
        <w:rPr>
          <w:rFonts w:ascii="Arial" w:eastAsia="Times New Roman" w:hAnsi="Arial" w:cs="Times New Roman"/>
          <w:b/>
          <w:i/>
          <w:szCs w:val="24"/>
        </w:rPr>
        <w:t>Modify Existing</w:t>
      </w:r>
      <w:r w:rsidR="00A97869" w:rsidRPr="00AA5EE7">
        <w:rPr>
          <w:rFonts w:ascii="Arial" w:eastAsia="Times New Roman" w:hAnsi="Arial" w:cs="Times New Roman"/>
          <w:b/>
          <w:i/>
          <w:szCs w:val="24"/>
        </w:rPr>
        <w:t xml:space="preserve">: </w:t>
      </w:r>
      <w:r w:rsidRPr="00AA5EE7">
        <w:rPr>
          <w:rFonts w:ascii="Arial" w:eastAsia="Times New Roman" w:hAnsi="Arial" w:cs="Times New Roman"/>
          <w:color w:val="000000"/>
          <w:szCs w:val="24"/>
        </w:rPr>
        <w:t>The transaction type of “</w:t>
      </w:r>
      <w:r w:rsidRPr="00AA5EE7">
        <w:rPr>
          <w:rFonts w:ascii="Arial" w:eastAsia="Times New Roman" w:hAnsi="Arial" w:cs="Times New Roman"/>
          <w:bCs/>
          <w:color w:val="000000"/>
          <w:szCs w:val="24"/>
        </w:rPr>
        <w:t>Modify Existing”</w:t>
      </w:r>
      <w:r w:rsidRPr="00AA5EE7">
        <w:rPr>
          <w:rFonts w:ascii="Arial" w:eastAsia="Times New Roman" w:hAnsi="Arial" w:cs="Times New Roman"/>
          <w:color w:val="000000"/>
          <w:szCs w:val="24"/>
        </w:rPr>
        <w:t xml:space="preserve"> is used to communicate that the line item purchased is a component of an existing asset. An existing asset is an asset that </w:t>
      </w:r>
      <w:r w:rsidRPr="00AA5EE7">
        <w:rPr>
          <w:rFonts w:ascii="Arial" w:eastAsia="Times New Roman" w:hAnsi="Arial" w:cs="Times New Roman"/>
          <w:bCs/>
          <w:color w:val="000000"/>
          <w:szCs w:val="24"/>
        </w:rPr>
        <w:t>was</w:t>
      </w:r>
      <w:r w:rsidRPr="00AA5EE7">
        <w:rPr>
          <w:rFonts w:ascii="Arial" w:eastAsia="Times New Roman" w:hAnsi="Arial" w:cs="Times New Roman"/>
          <w:color w:val="000000"/>
          <w:szCs w:val="24"/>
        </w:rPr>
        <w:t xml:space="preserve"> previously created from another invoice, or purchase order and exists in the university asset database. The best test to determine whether “</w:t>
      </w:r>
      <w:r w:rsidRPr="00AA5EE7">
        <w:rPr>
          <w:rFonts w:ascii="Arial" w:eastAsia="Times New Roman" w:hAnsi="Arial" w:cs="Times New Roman"/>
          <w:bCs/>
          <w:color w:val="000000"/>
          <w:szCs w:val="24"/>
        </w:rPr>
        <w:t>Modify Existing”</w:t>
      </w:r>
      <w:r w:rsidRPr="00AA5EE7">
        <w:rPr>
          <w:rFonts w:ascii="Arial" w:eastAsia="Times New Roman" w:hAnsi="Arial" w:cs="Times New Roman"/>
          <w:b/>
          <w:bCs/>
          <w:color w:val="000000"/>
          <w:szCs w:val="24"/>
        </w:rPr>
        <w:t xml:space="preserve"> </w:t>
      </w:r>
      <w:r w:rsidRPr="00AA5EE7">
        <w:rPr>
          <w:rFonts w:ascii="Arial" w:eastAsia="Times New Roman" w:hAnsi="Arial" w:cs="Times New Roman"/>
          <w:bCs/>
          <w:color w:val="000000"/>
          <w:szCs w:val="24"/>
        </w:rPr>
        <w:t>is required</w:t>
      </w:r>
      <w:r w:rsidRPr="00AA5EE7">
        <w:rPr>
          <w:rFonts w:ascii="Arial" w:eastAsia="Times New Roman" w:hAnsi="Arial" w:cs="Times New Roman"/>
          <w:color w:val="000000"/>
          <w:szCs w:val="24"/>
        </w:rPr>
        <w:t xml:space="preserve"> is to question whether a line item will be added to another PO or invoice that has already been posted to the general ledger.</w:t>
      </w:r>
    </w:p>
    <w:p w14:paraId="05A73962" w14:textId="77777777" w:rsidR="001B33DB" w:rsidRPr="0084399C" w:rsidRDefault="00F37172" w:rsidP="0084399C">
      <w:pPr>
        <w:spacing w:after="0" w:line="240" w:lineRule="auto"/>
        <w:rPr>
          <w:rFonts w:ascii="Arial" w:eastAsia="Times New Roman" w:hAnsi="Arial" w:cs="Times New Roman"/>
          <w:szCs w:val="24"/>
        </w:rPr>
      </w:pPr>
      <w:r w:rsidRPr="0084399C">
        <w:rPr>
          <w:rFonts w:ascii="Arial" w:eastAsia="Times New Roman" w:hAnsi="Arial" w:cs="Times New Roman"/>
          <w:color w:val="000000"/>
          <w:szCs w:val="24"/>
        </w:rPr>
        <w:t xml:space="preserve"> </w:t>
      </w:r>
    </w:p>
    <w:p w14:paraId="7B5123D6" w14:textId="77777777" w:rsidR="0084399C" w:rsidRPr="00815A78" w:rsidRDefault="00F37172" w:rsidP="0084399C">
      <w:pPr>
        <w:spacing w:after="0" w:line="240" w:lineRule="auto"/>
        <w:rPr>
          <w:rFonts w:ascii="Arial" w:eastAsia="Times New Roman" w:hAnsi="Arial" w:cs="Times New Roman"/>
          <w:i/>
          <w:color w:val="000000"/>
          <w:szCs w:val="24"/>
        </w:rPr>
      </w:pPr>
      <w:r w:rsidRPr="00DA18D2">
        <w:rPr>
          <w:rFonts w:ascii="Arial" w:eastAsia="Times New Roman" w:hAnsi="Arial" w:cs="Times New Roman"/>
          <w:i/>
          <w:color w:val="000000"/>
          <w:szCs w:val="24"/>
        </w:rPr>
        <w:t>Busi</w:t>
      </w:r>
      <w:r w:rsidR="00DA18D2" w:rsidRPr="00DA18D2">
        <w:rPr>
          <w:rFonts w:ascii="Arial" w:eastAsia="Times New Roman" w:hAnsi="Arial" w:cs="Times New Roman"/>
          <w:i/>
          <w:color w:val="000000"/>
          <w:szCs w:val="24"/>
        </w:rPr>
        <w:t>ness Rules for Modify Existing</w:t>
      </w:r>
    </w:p>
    <w:p w14:paraId="72D8D4A1" w14:textId="77777777" w:rsidR="00F37172" w:rsidRPr="00456671" w:rsidRDefault="00F37172" w:rsidP="00815A78">
      <w:pPr>
        <w:numPr>
          <w:ilvl w:val="3"/>
          <w:numId w:val="4"/>
        </w:numPr>
        <w:tabs>
          <w:tab w:val="num" w:pos="1080"/>
        </w:tabs>
        <w:spacing w:after="0" w:line="240" w:lineRule="auto"/>
        <w:ind w:left="360"/>
        <w:rPr>
          <w:rFonts w:ascii="Arial" w:eastAsia="Times New Roman" w:hAnsi="Arial" w:cs="Times New Roman"/>
          <w:color w:val="000000"/>
          <w:szCs w:val="24"/>
        </w:rPr>
      </w:pPr>
      <w:r w:rsidRPr="00456671">
        <w:rPr>
          <w:rFonts w:ascii="Arial" w:eastAsia="Times New Roman" w:hAnsi="Arial" w:cs="Times New Roman"/>
          <w:color w:val="000000"/>
          <w:szCs w:val="24"/>
        </w:rPr>
        <w:t xml:space="preserve">When components are added to an existing asset, the asset becomes a system. </w:t>
      </w:r>
      <w:r w:rsidRPr="00456671">
        <w:rPr>
          <w:rFonts w:ascii="Arial" w:eastAsia="Times New Roman" w:hAnsi="Arial" w:cs="Times New Roman"/>
          <w:b/>
          <w:szCs w:val="24"/>
        </w:rPr>
        <w:t>System assets</w:t>
      </w:r>
      <w:r w:rsidRPr="00456671">
        <w:rPr>
          <w:rFonts w:ascii="Arial" w:eastAsia="Times New Roman" w:hAnsi="Arial" w:cs="Times New Roman"/>
          <w:szCs w:val="24"/>
        </w:rPr>
        <w:t xml:space="preserve"> are defined as components that work together to perform one function.</w:t>
      </w:r>
      <w:r w:rsidR="00137E61">
        <w:rPr>
          <w:rFonts w:ascii="Arial" w:eastAsia="Times New Roman" w:hAnsi="Arial" w:cs="Times New Roman"/>
          <w:szCs w:val="24"/>
        </w:rPr>
        <w:t xml:space="preserve"> </w:t>
      </w:r>
      <w:r w:rsidRPr="00456671">
        <w:rPr>
          <w:rFonts w:ascii="Arial" w:eastAsia="Times New Roman" w:hAnsi="Arial" w:cs="Times New Roman"/>
          <w:szCs w:val="24"/>
        </w:rPr>
        <w:t xml:space="preserve">These components must be necessary for the system to </w:t>
      </w:r>
      <w:proofErr w:type="gramStart"/>
      <w:r w:rsidRPr="00456671">
        <w:rPr>
          <w:rFonts w:ascii="Arial" w:eastAsia="Times New Roman" w:hAnsi="Arial" w:cs="Times New Roman"/>
          <w:szCs w:val="24"/>
        </w:rPr>
        <w:t>function as a whole</w:t>
      </w:r>
      <w:proofErr w:type="gramEnd"/>
      <w:r w:rsidRPr="00456671">
        <w:rPr>
          <w:rFonts w:ascii="Arial" w:eastAsia="Times New Roman" w:hAnsi="Arial" w:cs="Times New Roman"/>
          <w:szCs w:val="24"/>
        </w:rPr>
        <w:t>.</w:t>
      </w:r>
      <w:r w:rsidR="00137E61">
        <w:rPr>
          <w:rFonts w:ascii="Arial" w:eastAsia="Times New Roman" w:hAnsi="Arial" w:cs="Times New Roman"/>
          <w:szCs w:val="24"/>
        </w:rPr>
        <w:t xml:space="preserve"> </w:t>
      </w:r>
      <w:r w:rsidRPr="00456671">
        <w:rPr>
          <w:rFonts w:ascii="Arial" w:eastAsia="Times New Roman" w:hAnsi="Arial" w:cs="Times New Roman"/>
          <w:szCs w:val="24"/>
        </w:rPr>
        <w:t>Removal of any one component would result in the system not operating at the required capacity or for the intended purpose.</w:t>
      </w:r>
      <w:r w:rsidR="00137E61">
        <w:rPr>
          <w:rFonts w:ascii="Arial" w:eastAsia="Times New Roman" w:hAnsi="Arial" w:cs="Times New Roman"/>
          <w:szCs w:val="24"/>
        </w:rPr>
        <w:t xml:space="preserve"> </w:t>
      </w:r>
    </w:p>
    <w:p w14:paraId="0362297D" w14:textId="77777777" w:rsidR="00F37172" w:rsidRPr="00456671" w:rsidRDefault="00F37172" w:rsidP="00815A78">
      <w:pPr>
        <w:numPr>
          <w:ilvl w:val="3"/>
          <w:numId w:val="4"/>
        </w:numPr>
        <w:tabs>
          <w:tab w:val="num" w:pos="1080"/>
        </w:tabs>
        <w:spacing w:after="0" w:line="240" w:lineRule="auto"/>
        <w:ind w:left="360"/>
        <w:rPr>
          <w:rFonts w:ascii="Arial" w:eastAsia="Times New Roman" w:hAnsi="Arial" w:cs="Times New Roman"/>
          <w:color w:val="000000"/>
          <w:szCs w:val="24"/>
        </w:rPr>
      </w:pPr>
      <w:r w:rsidRPr="00456671">
        <w:rPr>
          <w:rFonts w:ascii="Arial" w:eastAsia="Times New Roman" w:hAnsi="Arial" w:cs="Times New Roman"/>
          <w:color w:val="000000"/>
          <w:szCs w:val="24"/>
        </w:rPr>
        <w:t xml:space="preserve">When a component of a system is $5,000 or more and the life of the component differs from that of the existing </w:t>
      </w:r>
      <w:r w:rsidR="006C0D43" w:rsidRPr="00456671">
        <w:rPr>
          <w:rFonts w:ascii="Arial" w:eastAsia="Times New Roman" w:hAnsi="Arial" w:cs="Times New Roman"/>
          <w:color w:val="000000"/>
          <w:szCs w:val="24"/>
        </w:rPr>
        <w:t>asset,</w:t>
      </w:r>
      <w:r w:rsidRPr="00456671">
        <w:rPr>
          <w:rFonts w:ascii="Arial" w:eastAsia="Times New Roman" w:hAnsi="Arial" w:cs="Times New Roman"/>
          <w:color w:val="000000"/>
          <w:szCs w:val="24"/>
        </w:rPr>
        <w:t xml:space="preserve"> the component should be created as its own asset. Use CAMS Transaction Type of "New". </w:t>
      </w:r>
    </w:p>
    <w:p w14:paraId="67DE63C5" w14:textId="77777777" w:rsidR="00F37172" w:rsidRDefault="00F37172" w:rsidP="00815A78">
      <w:pPr>
        <w:numPr>
          <w:ilvl w:val="3"/>
          <w:numId w:val="4"/>
        </w:numPr>
        <w:tabs>
          <w:tab w:val="num" w:pos="1080"/>
        </w:tabs>
        <w:spacing w:after="0" w:line="240" w:lineRule="auto"/>
        <w:ind w:left="360"/>
        <w:rPr>
          <w:rFonts w:ascii="Arial" w:eastAsia="Times New Roman" w:hAnsi="Arial" w:cs="Times New Roman"/>
          <w:color w:val="000000"/>
          <w:szCs w:val="24"/>
        </w:rPr>
      </w:pPr>
      <w:r w:rsidRPr="00456671">
        <w:rPr>
          <w:rFonts w:ascii="Arial" w:eastAsia="Times New Roman" w:hAnsi="Arial" w:cs="Times New Roman"/>
          <w:color w:val="000000"/>
          <w:szCs w:val="24"/>
        </w:rPr>
        <w:t>The existing asset should be reviewed to ensure the asset category (i.e., movable, fabrication) matches that of the pur</w:t>
      </w:r>
      <w:r w:rsidR="0084399C">
        <w:rPr>
          <w:rFonts w:ascii="Arial" w:eastAsia="Times New Roman" w:hAnsi="Arial" w:cs="Times New Roman"/>
          <w:color w:val="000000"/>
          <w:szCs w:val="24"/>
        </w:rPr>
        <w:t>chased component to be applied.</w:t>
      </w:r>
    </w:p>
    <w:p w14:paraId="59A661B8" w14:textId="77777777" w:rsidR="0084399C" w:rsidRPr="00456671" w:rsidRDefault="0084399C" w:rsidP="0084399C">
      <w:pPr>
        <w:tabs>
          <w:tab w:val="num" w:pos="2880"/>
        </w:tabs>
        <w:spacing w:after="0" w:line="240" w:lineRule="auto"/>
        <w:ind w:left="1080"/>
        <w:rPr>
          <w:rFonts w:ascii="Arial" w:eastAsia="Times New Roman" w:hAnsi="Arial" w:cs="Times New Roman"/>
          <w:color w:val="000000"/>
          <w:szCs w:val="24"/>
        </w:rPr>
      </w:pPr>
    </w:p>
    <w:p w14:paraId="5EFFB1EC" w14:textId="77777777" w:rsidR="00F37172" w:rsidRDefault="00F37172" w:rsidP="004529CF">
      <w:pPr>
        <w:spacing w:after="0" w:line="240" w:lineRule="auto"/>
        <w:ind w:left="360"/>
        <w:rPr>
          <w:rFonts w:ascii="Arial" w:eastAsia="Times New Roman" w:hAnsi="Arial" w:cs="Times New Roman"/>
          <w:color w:val="000000"/>
          <w:szCs w:val="24"/>
        </w:rPr>
      </w:pPr>
      <w:r w:rsidRPr="00456671">
        <w:rPr>
          <w:rFonts w:ascii="Arial" w:eastAsia="Times New Roman" w:hAnsi="Arial" w:cs="Times New Roman"/>
          <w:color w:val="000000"/>
          <w:szCs w:val="24"/>
        </w:rPr>
        <w:t>When selecting “</w:t>
      </w:r>
      <w:r w:rsidRPr="00456671">
        <w:rPr>
          <w:rFonts w:ascii="Arial" w:eastAsia="Times New Roman" w:hAnsi="Arial" w:cs="Times New Roman"/>
          <w:bCs/>
          <w:color w:val="000000"/>
          <w:szCs w:val="24"/>
        </w:rPr>
        <w:t>Modify Existing,”</w:t>
      </w:r>
      <w:r w:rsidRPr="00456671">
        <w:rPr>
          <w:rFonts w:ascii="Arial" w:eastAsia="Times New Roman" w:hAnsi="Arial" w:cs="Times New Roman"/>
          <w:color w:val="000000"/>
          <w:szCs w:val="24"/>
        </w:rPr>
        <w:t xml:space="preserve"> the user will be expected to provide the asset number(s) to which the line items should be added. Use the “</w:t>
      </w:r>
      <w:r>
        <w:rPr>
          <w:rFonts w:ascii="Arial" w:eastAsia="Times New Roman" w:hAnsi="Arial" w:cs="Times New Roman"/>
          <w:bCs/>
          <w:color w:val="000000"/>
          <w:szCs w:val="24"/>
        </w:rPr>
        <w:t>asset number”</w:t>
      </w:r>
      <w:r w:rsidRPr="00456671">
        <w:rPr>
          <w:rFonts w:ascii="Arial" w:eastAsia="Times New Roman" w:hAnsi="Arial" w:cs="Times New Roman"/>
          <w:color w:val="000000"/>
          <w:szCs w:val="24"/>
        </w:rPr>
        <w:t xml:space="preserve"> field to enter the asset number to which the </w:t>
      </w:r>
      <w:proofErr w:type="gramStart"/>
      <w:r w:rsidRPr="00456671">
        <w:rPr>
          <w:rFonts w:ascii="Arial" w:eastAsia="Times New Roman" w:hAnsi="Arial" w:cs="Times New Roman"/>
          <w:color w:val="000000"/>
          <w:szCs w:val="24"/>
        </w:rPr>
        <w:t>line item</w:t>
      </w:r>
      <w:proofErr w:type="gramEnd"/>
      <w:r w:rsidRPr="00456671">
        <w:rPr>
          <w:rFonts w:ascii="Arial" w:eastAsia="Times New Roman" w:hAnsi="Arial" w:cs="Times New Roman"/>
          <w:color w:val="000000"/>
          <w:szCs w:val="24"/>
        </w:rPr>
        <w:t xml:space="preserve"> cost should be added. If the quantity is greater than one, you can use the “</w:t>
      </w:r>
      <w:r w:rsidRPr="00456671">
        <w:rPr>
          <w:rFonts w:ascii="Arial" w:eastAsia="Times New Roman" w:hAnsi="Arial" w:cs="Times New Roman"/>
          <w:bCs/>
          <w:color w:val="000000"/>
          <w:szCs w:val="24"/>
        </w:rPr>
        <w:t>Add Asset”</w:t>
      </w:r>
      <w:r w:rsidRPr="00456671">
        <w:rPr>
          <w:rFonts w:ascii="Arial" w:eastAsia="Times New Roman" w:hAnsi="Arial" w:cs="Times New Roman"/>
          <w:color w:val="000000"/>
          <w:szCs w:val="24"/>
        </w:rPr>
        <w:t xml:space="preserve"> button to insert more asset number l</w:t>
      </w:r>
      <w:r w:rsidR="0084399C">
        <w:rPr>
          <w:rFonts w:ascii="Arial" w:eastAsia="Times New Roman" w:hAnsi="Arial" w:cs="Times New Roman"/>
          <w:color w:val="000000"/>
          <w:szCs w:val="24"/>
        </w:rPr>
        <w:t>ines.</w:t>
      </w:r>
    </w:p>
    <w:p w14:paraId="1259A206" w14:textId="77777777" w:rsidR="0084399C" w:rsidRPr="00FC5EDE" w:rsidRDefault="0084399C" w:rsidP="0084399C">
      <w:pPr>
        <w:spacing w:after="0" w:line="240" w:lineRule="auto"/>
        <w:ind w:left="187"/>
        <w:rPr>
          <w:rFonts w:ascii="Arial" w:eastAsia="Times New Roman" w:hAnsi="Arial" w:cs="Times New Roman"/>
          <w:color w:val="000000"/>
          <w:szCs w:val="24"/>
        </w:rPr>
      </w:pPr>
    </w:p>
    <w:p w14:paraId="13A97A41" w14:textId="77777777" w:rsidR="00F37172" w:rsidRDefault="00F37172" w:rsidP="00F37172">
      <w:pPr>
        <w:spacing w:after="0" w:line="240" w:lineRule="auto"/>
        <w:rPr>
          <w:rFonts w:ascii="Arial" w:eastAsia="Times New Roman" w:hAnsi="Arial" w:cs="Times New Roman"/>
          <w:szCs w:val="24"/>
        </w:rPr>
      </w:pPr>
      <w:r>
        <w:rPr>
          <w:rFonts w:ascii="Arial" w:eastAsia="Times New Roman" w:hAnsi="Arial" w:cs="Times New Roman"/>
          <w:b/>
          <w:i/>
          <w:szCs w:val="24"/>
        </w:rPr>
        <w:t>Capital Asset</w:t>
      </w:r>
      <w:r w:rsidRPr="00FC5EDE">
        <w:rPr>
          <w:rFonts w:ascii="Arial" w:eastAsia="Times New Roman" w:hAnsi="Arial" w:cs="Times New Roman"/>
          <w:b/>
          <w:i/>
          <w:szCs w:val="24"/>
        </w:rPr>
        <w:t xml:space="preserve"> Tran</w:t>
      </w:r>
      <w:r>
        <w:rPr>
          <w:rFonts w:ascii="Arial" w:eastAsia="Times New Roman" w:hAnsi="Arial" w:cs="Times New Roman"/>
          <w:b/>
          <w:i/>
          <w:szCs w:val="24"/>
        </w:rPr>
        <w:t>saction</w:t>
      </w:r>
      <w:r w:rsidRPr="00FC5EDE">
        <w:rPr>
          <w:rFonts w:ascii="Arial" w:eastAsia="Times New Roman" w:hAnsi="Arial" w:cs="Times New Roman"/>
          <w:b/>
          <w:i/>
          <w:szCs w:val="24"/>
        </w:rPr>
        <w:t xml:space="preserve"> Types for Services</w:t>
      </w:r>
      <w:r w:rsidR="00DE44FC">
        <w:rPr>
          <w:rFonts w:ascii="Arial" w:eastAsia="Times New Roman" w:hAnsi="Arial" w:cs="Times New Roman"/>
          <w:b/>
          <w:i/>
          <w:szCs w:val="24"/>
        </w:rPr>
        <w:t xml:space="preserve">: </w:t>
      </w:r>
      <w:r w:rsidRPr="00FC5EDE">
        <w:rPr>
          <w:rFonts w:ascii="Arial" w:eastAsia="Times New Roman" w:hAnsi="Arial" w:cs="Times New Roman"/>
          <w:szCs w:val="24"/>
        </w:rPr>
        <w:t xml:space="preserve">Purchasing, Accounts Payable, and </w:t>
      </w:r>
      <w:r>
        <w:rPr>
          <w:rFonts w:ascii="Arial" w:eastAsia="Times New Roman" w:hAnsi="Arial" w:cs="Times New Roman"/>
          <w:szCs w:val="24"/>
        </w:rPr>
        <w:t>CAM</w:t>
      </w:r>
      <w:r w:rsidRPr="00FC5EDE">
        <w:rPr>
          <w:rFonts w:ascii="Arial" w:eastAsia="Times New Roman" w:hAnsi="Arial" w:cs="Times New Roman"/>
          <w:szCs w:val="24"/>
        </w:rPr>
        <w:t xml:space="preserve"> have collaborated to develop the procurement system to allow for the capitalization of services without requiring a quantity. Normally, services are paid in increments and are not assigned a quantity; however, the CAMS asset creation module does require a quantity. For this reason, new transaction types were added that identify services that can be capitalized. When these services appear on the requisition, selecting the appropriate “</w:t>
      </w:r>
      <w:r w:rsidRPr="00FC5EDE">
        <w:rPr>
          <w:rFonts w:ascii="Arial" w:eastAsia="Times New Roman" w:hAnsi="Arial" w:cs="Times New Roman"/>
          <w:bCs/>
          <w:szCs w:val="24"/>
        </w:rPr>
        <w:t>CAMS Tran Type”</w:t>
      </w:r>
      <w:r w:rsidRPr="00FC5EDE">
        <w:rPr>
          <w:rFonts w:ascii="Arial" w:eastAsia="Times New Roman" w:hAnsi="Arial" w:cs="Times New Roman"/>
          <w:szCs w:val="24"/>
        </w:rPr>
        <w:t xml:space="preserve"> will allow the service to be coded as capital without requiring a quantity. This will allow for incremental invo</w:t>
      </w:r>
      <w:r w:rsidR="00CD4CB9">
        <w:rPr>
          <w:rFonts w:ascii="Arial" w:eastAsia="Times New Roman" w:hAnsi="Arial" w:cs="Times New Roman"/>
          <w:szCs w:val="24"/>
        </w:rPr>
        <w:t>icing on the service line item.</w:t>
      </w:r>
    </w:p>
    <w:p w14:paraId="67C3BA52" w14:textId="77777777" w:rsidR="00F37172" w:rsidRPr="005D29CF" w:rsidRDefault="00F37172" w:rsidP="00F37172">
      <w:pPr>
        <w:spacing w:after="0" w:line="240" w:lineRule="auto"/>
        <w:rPr>
          <w:rFonts w:ascii="Arial" w:eastAsia="Times New Roman" w:hAnsi="Arial" w:cs="Times New Roman"/>
          <w:szCs w:val="24"/>
        </w:rPr>
      </w:pPr>
    </w:p>
    <w:p w14:paraId="5ACFCA28" w14:textId="77777777" w:rsidR="00F37172" w:rsidRPr="00FC5EDE" w:rsidRDefault="00F37172" w:rsidP="00F37172">
      <w:pPr>
        <w:spacing w:after="0" w:line="240" w:lineRule="auto"/>
        <w:rPr>
          <w:rFonts w:ascii="Arial" w:eastAsia="Times New Roman" w:hAnsi="Arial" w:cs="Times New Roman"/>
          <w:szCs w:val="24"/>
        </w:rPr>
      </w:pPr>
      <w:r w:rsidRPr="00FC5EDE">
        <w:rPr>
          <w:rFonts w:ascii="Arial" w:eastAsia="Times New Roman" w:hAnsi="Arial" w:cs="Times New Roman"/>
          <w:szCs w:val="24"/>
        </w:rPr>
        <w:t>Listed below are the “</w:t>
      </w:r>
      <w:r>
        <w:rPr>
          <w:rFonts w:ascii="Arial" w:eastAsia="Times New Roman" w:hAnsi="Arial" w:cs="Times New Roman"/>
          <w:szCs w:val="24"/>
        </w:rPr>
        <w:t>Capital Asset</w:t>
      </w:r>
      <w:r w:rsidRPr="00FC5EDE">
        <w:rPr>
          <w:rFonts w:ascii="Arial" w:eastAsia="Times New Roman" w:hAnsi="Arial" w:cs="Times New Roman"/>
          <w:szCs w:val="24"/>
        </w:rPr>
        <w:t xml:space="preserve"> Tran</w:t>
      </w:r>
      <w:r>
        <w:rPr>
          <w:rFonts w:ascii="Arial" w:eastAsia="Times New Roman" w:hAnsi="Arial" w:cs="Times New Roman"/>
          <w:szCs w:val="24"/>
        </w:rPr>
        <w:t xml:space="preserve">saction Types” </w:t>
      </w:r>
    </w:p>
    <w:p w14:paraId="708B4FB9" w14:textId="77777777" w:rsidR="00F37172" w:rsidRDefault="00F37172" w:rsidP="004529CF">
      <w:pPr>
        <w:numPr>
          <w:ilvl w:val="0"/>
          <w:numId w:val="5"/>
        </w:numPr>
        <w:spacing w:after="0" w:line="240" w:lineRule="auto"/>
        <w:rPr>
          <w:rFonts w:ascii="Arial" w:eastAsia="Times New Roman" w:hAnsi="Arial" w:cs="Times New Roman"/>
          <w:szCs w:val="24"/>
        </w:rPr>
      </w:pPr>
      <w:r w:rsidRPr="00FC5EDE">
        <w:rPr>
          <w:rFonts w:ascii="Arial" w:eastAsia="Times New Roman" w:hAnsi="Arial" w:cs="Times New Roman"/>
          <w:szCs w:val="24"/>
        </w:rPr>
        <w:t xml:space="preserve">Cost of assembling the asset </w:t>
      </w:r>
    </w:p>
    <w:p w14:paraId="2B7E5B54" w14:textId="77777777" w:rsidR="00F37172" w:rsidRPr="00FC5EDE"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Fabrication</w:t>
      </w:r>
    </w:p>
    <w:p w14:paraId="29826761" w14:textId="77777777" w:rsidR="00F37172" w:rsidRDefault="00F37172" w:rsidP="004529CF">
      <w:pPr>
        <w:numPr>
          <w:ilvl w:val="0"/>
          <w:numId w:val="5"/>
        </w:numPr>
        <w:spacing w:after="0" w:line="240" w:lineRule="auto"/>
        <w:rPr>
          <w:rFonts w:ascii="Arial" w:eastAsia="Times New Roman" w:hAnsi="Arial" w:cs="Times New Roman"/>
          <w:szCs w:val="24"/>
        </w:rPr>
      </w:pPr>
      <w:r w:rsidRPr="00FC5EDE">
        <w:rPr>
          <w:rFonts w:ascii="Arial" w:eastAsia="Times New Roman" w:hAnsi="Arial" w:cs="Times New Roman"/>
          <w:szCs w:val="24"/>
        </w:rPr>
        <w:t xml:space="preserve">Cost of installation </w:t>
      </w:r>
    </w:p>
    <w:p w14:paraId="0AC4C11E" w14:textId="77777777" w:rsidR="00F37172"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Capital Lease</w:t>
      </w:r>
    </w:p>
    <w:p w14:paraId="39315D50" w14:textId="77777777" w:rsidR="00F37172"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Modify Existing</w:t>
      </w:r>
    </w:p>
    <w:p w14:paraId="35D58F7E" w14:textId="77777777" w:rsidR="00F37172"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New</w:t>
      </w:r>
    </w:p>
    <w:p w14:paraId="5CEEAEE9" w14:textId="77777777" w:rsidR="00F37172"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Other Service</w:t>
      </w:r>
    </w:p>
    <w:p w14:paraId="4BB90E30" w14:textId="77777777" w:rsidR="00F37172" w:rsidRPr="00FC5EDE" w:rsidRDefault="00F37172"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Preparing the site and asset</w:t>
      </w:r>
    </w:p>
    <w:p w14:paraId="156236B5" w14:textId="77777777" w:rsidR="00F37172" w:rsidRDefault="0084399C" w:rsidP="004529CF">
      <w:pPr>
        <w:numPr>
          <w:ilvl w:val="0"/>
          <w:numId w:val="5"/>
        </w:numPr>
        <w:spacing w:after="0" w:line="240" w:lineRule="auto"/>
        <w:rPr>
          <w:rFonts w:ascii="Arial" w:eastAsia="Times New Roman" w:hAnsi="Arial" w:cs="Times New Roman"/>
          <w:szCs w:val="24"/>
        </w:rPr>
      </w:pPr>
      <w:r>
        <w:rPr>
          <w:rFonts w:ascii="Arial" w:eastAsia="Times New Roman" w:hAnsi="Arial" w:cs="Times New Roman"/>
          <w:szCs w:val="24"/>
        </w:rPr>
        <w:t>In-transit Insurance</w:t>
      </w:r>
    </w:p>
    <w:p w14:paraId="73D98D7A" w14:textId="77777777" w:rsidR="0084399C" w:rsidRPr="00DD3A50" w:rsidRDefault="0084399C" w:rsidP="0084399C">
      <w:pPr>
        <w:spacing w:after="0" w:line="240" w:lineRule="auto"/>
        <w:ind w:left="720"/>
        <w:rPr>
          <w:rFonts w:ascii="Arial" w:eastAsia="Times New Roman" w:hAnsi="Arial" w:cs="Times New Roman"/>
          <w:szCs w:val="24"/>
        </w:rPr>
      </w:pPr>
    </w:p>
    <w:p w14:paraId="7C156559" w14:textId="77777777" w:rsidR="00F37172" w:rsidRDefault="00F37172" w:rsidP="0084399C">
      <w:pPr>
        <w:spacing w:after="0" w:line="240" w:lineRule="auto"/>
        <w:rPr>
          <w:rFonts w:ascii="Arial" w:eastAsia="Times New Roman" w:hAnsi="Arial" w:cs="Times New Roman"/>
          <w:color w:val="000000"/>
          <w:szCs w:val="24"/>
        </w:rPr>
      </w:pPr>
      <w:r w:rsidRPr="00FC5EDE">
        <w:rPr>
          <w:rFonts w:ascii="Arial" w:eastAsia="Times New Roman" w:hAnsi="Arial" w:cs="Times New Roman"/>
          <w:color w:val="000000"/>
          <w:szCs w:val="24"/>
        </w:rPr>
        <w:t>Freight, and Shipping and Handling charges do not have a “</w:t>
      </w:r>
      <w:r w:rsidRPr="00FC5EDE">
        <w:rPr>
          <w:rFonts w:ascii="Arial" w:eastAsia="Times New Roman" w:hAnsi="Arial" w:cs="Times New Roman"/>
          <w:bCs/>
          <w:color w:val="000000"/>
          <w:szCs w:val="24"/>
        </w:rPr>
        <w:t>CAMS Tran Type;”</w:t>
      </w:r>
      <w:r w:rsidRPr="00FC5EDE">
        <w:rPr>
          <w:rFonts w:ascii="Arial" w:eastAsia="Times New Roman" w:hAnsi="Arial" w:cs="Times New Roman"/>
          <w:color w:val="000000"/>
          <w:szCs w:val="24"/>
        </w:rPr>
        <w:t xml:space="preserve"> however, they can </w:t>
      </w:r>
      <w:r>
        <w:rPr>
          <w:rFonts w:ascii="Arial" w:eastAsia="Times New Roman" w:hAnsi="Arial" w:cs="Times New Roman"/>
          <w:color w:val="000000"/>
          <w:szCs w:val="24"/>
        </w:rPr>
        <w:t xml:space="preserve">and should </w:t>
      </w:r>
      <w:r w:rsidRPr="00FC5EDE">
        <w:rPr>
          <w:rFonts w:ascii="Arial" w:eastAsia="Times New Roman" w:hAnsi="Arial" w:cs="Times New Roman"/>
          <w:color w:val="000000"/>
          <w:szCs w:val="24"/>
        </w:rPr>
        <w:t>be capitalized</w:t>
      </w:r>
      <w:r>
        <w:rPr>
          <w:rFonts w:ascii="Arial" w:eastAsia="Times New Roman" w:hAnsi="Arial" w:cs="Times New Roman"/>
          <w:color w:val="000000"/>
          <w:szCs w:val="24"/>
        </w:rPr>
        <w:t xml:space="preserve"> as part of the cost to acquire the asset (select “Other Service”).</w:t>
      </w:r>
    </w:p>
    <w:p w14:paraId="5BDDF40D" w14:textId="77777777" w:rsidR="00DA18D2" w:rsidRPr="00FC5EDE" w:rsidRDefault="00DA18D2" w:rsidP="0084399C">
      <w:pPr>
        <w:spacing w:after="0" w:line="240" w:lineRule="auto"/>
        <w:rPr>
          <w:rFonts w:ascii="Arial" w:eastAsia="Times New Roman" w:hAnsi="Arial" w:cs="Times New Roman"/>
          <w:color w:val="000000"/>
          <w:szCs w:val="24"/>
        </w:rPr>
      </w:pPr>
    </w:p>
    <w:p w14:paraId="6CE88623" w14:textId="77777777" w:rsidR="0084399C" w:rsidRPr="00DD0505" w:rsidRDefault="001B33DB" w:rsidP="0084399C">
      <w:pPr>
        <w:tabs>
          <w:tab w:val="num" w:pos="2880"/>
        </w:tabs>
        <w:spacing w:after="0" w:line="240" w:lineRule="auto"/>
        <w:rPr>
          <w:rFonts w:ascii="Arial" w:eastAsia="Times New Roman" w:hAnsi="Arial" w:cs="Times New Roman"/>
          <w:color w:val="000000"/>
          <w:szCs w:val="24"/>
        </w:rPr>
      </w:pPr>
      <w:r>
        <w:rPr>
          <w:rFonts w:ascii="Arial" w:eastAsia="Times New Roman" w:hAnsi="Arial" w:cs="Times New Roman"/>
          <w:b/>
          <w:i/>
          <w:szCs w:val="24"/>
        </w:rPr>
        <w:t>Equipment in Progress:</w:t>
      </w:r>
      <w:r>
        <w:rPr>
          <w:rFonts w:ascii="Arial" w:eastAsia="Times New Roman" w:hAnsi="Arial" w:cs="Times New Roman"/>
          <w:szCs w:val="24"/>
        </w:rPr>
        <w:t xml:space="preserve"> </w:t>
      </w:r>
      <w:r w:rsidR="00F37172" w:rsidRPr="00DD0505">
        <w:rPr>
          <w:rFonts w:ascii="Arial" w:eastAsia="Times New Roman" w:hAnsi="Arial" w:cs="Times New Roman"/>
          <w:szCs w:val="24"/>
        </w:rPr>
        <w:t>Capital assets at C</w:t>
      </w:r>
      <w:r w:rsidR="007E0107">
        <w:rPr>
          <w:rFonts w:ascii="Arial" w:eastAsia="Times New Roman" w:hAnsi="Arial" w:cs="Times New Roman"/>
          <w:szCs w:val="24"/>
        </w:rPr>
        <w:t>SU are held as equipment in progr</w:t>
      </w:r>
      <w:r w:rsidR="00F37172" w:rsidRPr="00DD0505">
        <w:rPr>
          <w:rFonts w:ascii="Arial" w:eastAsia="Times New Roman" w:hAnsi="Arial" w:cs="Times New Roman"/>
          <w:szCs w:val="24"/>
        </w:rPr>
        <w:t>ess and do not begin depreciation until they are placed into service as operational assets.</w:t>
      </w:r>
      <w:r w:rsidR="00137E61">
        <w:rPr>
          <w:rFonts w:ascii="Arial" w:eastAsia="Times New Roman" w:hAnsi="Arial" w:cs="Times New Roman"/>
          <w:szCs w:val="24"/>
        </w:rPr>
        <w:t xml:space="preserve"> </w:t>
      </w:r>
      <w:r w:rsidR="00F37172" w:rsidRPr="00DD0505">
        <w:rPr>
          <w:rFonts w:ascii="Arial" w:eastAsia="Times New Roman" w:hAnsi="Arial" w:cs="Times New Roman"/>
          <w:szCs w:val="24"/>
        </w:rPr>
        <w:t>The Property Management</w:t>
      </w:r>
      <w:r w:rsidR="00F37172">
        <w:rPr>
          <w:rFonts w:ascii="Arial" w:eastAsia="Times New Roman" w:hAnsi="Arial" w:cs="Times New Roman"/>
          <w:szCs w:val="24"/>
        </w:rPr>
        <w:t xml:space="preserve"> Office has identified </w:t>
      </w:r>
      <w:r w:rsidR="006C0D43">
        <w:rPr>
          <w:rFonts w:ascii="Arial" w:eastAsia="Times New Roman" w:hAnsi="Arial" w:cs="Times New Roman"/>
          <w:szCs w:val="24"/>
        </w:rPr>
        <w:t>three</w:t>
      </w:r>
      <w:r w:rsidR="00F37172" w:rsidRPr="00DD0505">
        <w:rPr>
          <w:rFonts w:ascii="Arial" w:eastAsia="Times New Roman" w:hAnsi="Arial" w:cs="Times New Roman"/>
          <w:szCs w:val="24"/>
        </w:rPr>
        <w:t xml:space="preserve"> conditions in which capital asse</w:t>
      </w:r>
      <w:r w:rsidR="007E0107">
        <w:rPr>
          <w:rFonts w:ascii="Arial" w:eastAsia="Times New Roman" w:hAnsi="Arial" w:cs="Times New Roman"/>
          <w:szCs w:val="24"/>
        </w:rPr>
        <w:t>ts are held as equipment in progr</w:t>
      </w:r>
      <w:r w:rsidR="00F37172" w:rsidRPr="00DD0505">
        <w:rPr>
          <w:rFonts w:ascii="Arial" w:eastAsia="Times New Roman" w:hAnsi="Arial" w:cs="Times New Roman"/>
          <w:szCs w:val="24"/>
        </w:rPr>
        <w:t>ess.</w:t>
      </w:r>
    </w:p>
    <w:p w14:paraId="2F6EF0BD" w14:textId="77777777" w:rsidR="00F37172" w:rsidRPr="00DD0505" w:rsidRDefault="00F37172" w:rsidP="004529CF">
      <w:pPr>
        <w:numPr>
          <w:ilvl w:val="0"/>
          <w:numId w:val="13"/>
        </w:numPr>
        <w:spacing w:after="0" w:line="240" w:lineRule="auto"/>
        <w:ind w:left="720"/>
        <w:rPr>
          <w:rFonts w:ascii="Arial" w:eastAsia="Times New Roman" w:hAnsi="Arial" w:cs="Times New Roman"/>
          <w:b/>
          <w:szCs w:val="24"/>
        </w:rPr>
      </w:pPr>
      <w:r w:rsidRPr="00DD0505">
        <w:rPr>
          <w:rFonts w:ascii="Arial" w:eastAsia="Times New Roman" w:hAnsi="Arial" w:cs="Times New Roman"/>
          <w:b/>
          <w:szCs w:val="24"/>
        </w:rPr>
        <w:t>The equipment will not be received within the current fiscal year, even if the payment is made prior to fiscal year end.</w:t>
      </w:r>
    </w:p>
    <w:p w14:paraId="4E165E99" w14:textId="77777777" w:rsidR="00E21619" w:rsidRPr="00902D16" w:rsidRDefault="00F37172" w:rsidP="004529CF">
      <w:pPr>
        <w:spacing w:after="0" w:line="240" w:lineRule="auto"/>
        <w:ind w:left="720"/>
        <w:rPr>
          <w:rFonts w:ascii="Arial" w:eastAsia="Times New Roman" w:hAnsi="Arial" w:cs="Times New Roman"/>
          <w:szCs w:val="24"/>
        </w:rPr>
      </w:pPr>
      <w:r w:rsidRPr="00DD0505">
        <w:rPr>
          <w:rFonts w:ascii="Arial" w:eastAsia="Times New Roman" w:hAnsi="Arial" w:cs="Times New Roman"/>
          <w:szCs w:val="24"/>
        </w:rPr>
        <w:t>Capital assets may be purchased and invoiced in the current fiscal year</w:t>
      </w:r>
      <w:r w:rsidR="00B25D21">
        <w:rPr>
          <w:rFonts w:ascii="Arial" w:eastAsia="Times New Roman" w:hAnsi="Arial" w:cs="Times New Roman"/>
          <w:szCs w:val="24"/>
        </w:rPr>
        <w:t>,</w:t>
      </w:r>
      <w:r w:rsidRPr="00DD0505">
        <w:rPr>
          <w:rFonts w:ascii="Arial" w:eastAsia="Times New Roman" w:hAnsi="Arial" w:cs="Times New Roman"/>
          <w:szCs w:val="24"/>
        </w:rPr>
        <w:t xml:space="preserve"> but shipment does not take place until the next fiscal year.</w:t>
      </w:r>
      <w:r w:rsidR="00137E61">
        <w:rPr>
          <w:rFonts w:ascii="Arial" w:eastAsia="Times New Roman" w:hAnsi="Arial" w:cs="Times New Roman"/>
          <w:szCs w:val="24"/>
        </w:rPr>
        <w:t xml:space="preserve"> </w:t>
      </w:r>
      <w:r w:rsidRPr="00DD0505">
        <w:rPr>
          <w:rFonts w:ascii="Arial" w:eastAsia="Times New Roman" w:hAnsi="Arial" w:cs="Times New Roman"/>
          <w:szCs w:val="24"/>
        </w:rPr>
        <w:t>The best practice for identifying procurement orders not expected to be received in the current fiscal year is to determine the delivery date.</w:t>
      </w:r>
      <w:r w:rsidR="00137E61">
        <w:rPr>
          <w:rFonts w:ascii="Arial" w:eastAsia="Times New Roman" w:hAnsi="Arial" w:cs="Times New Roman"/>
          <w:szCs w:val="24"/>
        </w:rPr>
        <w:t xml:space="preserve"> </w:t>
      </w:r>
      <w:r w:rsidRPr="00DD0505">
        <w:rPr>
          <w:rFonts w:ascii="Arial" w:eastAsia="Times New Roman" w:hAnsi="Arial" w:cs="Times New Roman"/>
          <w:szCs w:val="24"/>
        </w:rPr>
        <w:t>The vendor should be able to provide an anticipated delivery date.</w:t>
      </w:r>
      <w:r w:rsidR="00137E61">
        <w:rPr>
          <w:rFonts w:ascii="Arial" w:eastAsia="Times New Roman" w:hAnsi="Arial" w:cs="Times New Roman"/>
          <w:szCs w:val="24"/>
        </w:rPr>
        <w:t xml:space="preserve"> </w:t>
      </w:r>
      <w:r w:rsidRPr="00DD0505">
        <w:rPr>
          <w:rFonts w:ascii="Arial" w:eastAsia="Times New Roman" w:hAnsi="Arial" w:cs="Times New Roman"/>
          <w:szCs w:val="24"/>
        </w:rPr>
        <w:t xml:space="preserve">If the order will not be received at CSU </w:t>
      </w:r>
      <w:r w:rsidR="001332EF">
        <w:rPr>
          <w:rFonts w:ascii="Arial" w:eastAsia="Times New Roman" w:hAnsi="Arial" w:cs="Times New Roman"/>
          <w:szCs w:val="24"/>
        </w:rPr>
        <w:t>by</w:t>
      </w:r>
      <w:r w:rsidRPr="00DD0505">
        <w:rPr>
          <w:rFonts w:ascii="Arial" w:eastAsia="Times New Roman" w:hAnsi="Arial" w:cs="Times New Roman"/>
          <w:szCs w:val="24"/>
        </w:rPr>
        <w:t xml:space="preserve"> June 30 of the current fiscal year</w:t>
      </w:r>
      <w:r w:rsidR="001332EF">
        <w:rPr>
          <w:rFonts w:ascii="Arial" w:eastAsia="Times New Roman" w:hAnsi="Arial" w:cs="Times New Roman"/>
          <w:szCs w:val="24"/>
        </w:rPr>
        <w:t>,</w:t>
      </w:r>
      <w:r w:rsidRPr="00DD0505">
        <w:rPr>
          <w:rFonts w:ascii="Arial" w:eastAsia="Times New Roman" w:hAnsi="Arial" w:cs="Times New Roman"/>
          <w:szCs w:val="24"/>
        </w:rPr>
        <w:t xml:space="preserve"> your procurement order is not expected to be received in the current fiscal year</w:t>
      </w:r>
      <w:r w:rsidR="00BE5933">
        <w:rPr>
          <w:rFonts w:ascii="Arial" w:eastAsia="Times New Roman" w:hAnsi="Arial" w:cs="Times New Roman"/>
          <w:szCs w:val="24"/>
        </w:rPr>
        <w:t>.</w:t>
      </w:r>
      <w:r w:rsidR="00137E61">
        <w:rPr>
          <w:rFonts w:ascii="Arial" w:eastAsia="Times New Roman" w:hAnsi="Arial" w:cs="Times New Roman"/>
          <w:szCs w:val="24"/>
        </w:rPr>
        <w:t xml:space="preserve"> </w:t>
      </w:r>
      <w:r w:rsidR="00BE5933">
        <w:rPr>
          <w:rFonts w:ascii="Arial" w:eastAsia="Times New Roman" w:hAnsi="Arial" w:cs="Times New Roman"/>
          <w:szCs w:val="24"/>
        </w:rPr>
        <w:t>The payment will remain in CAB until the asset is received</w:t>
      </w:r>
      <w:r w:rsidR="001F197E">
        <w:rPr>
          <w:rFonts w:ascii="Arial" w:eastAsia="Times New Roman" w:hAnsi="Arial" w:cs="Times New Roman"/>
          <w:szCs w:val="24"/>
        </w:rPr>
        <w:t xml:space="preserve"> and operational</w:t>
      </w:r>
      <w:r w:rsidR="00BE5933">
        <w:rPr>
          <w:rFonts w:ascii="Arial" w:eastAsia="Times New Roman" w:hAnsi="Arial" w:cs="Times New Roman"/>
          <w:szCs w:val="24"/>
        </w:rPr>
        <w:t>.</w:t>
      </w:r>
      <w:r w:rsidR="00137E61">
        <w:rPr>
          <w:rFonts w:ascii="Arial" w:eastAsia="Times New Roman" w:hAnsi="Arial" w:cs="Times New Roman"/>
          <w:szCs w:val="24"/>
        </w:rPr>
        <w:t xml:space="preserve"> </w:t>
      </w:r>
      <w:r w:rsidR="002B12E9">
        <w:rPr>
          <w:rFonts w:ascii="Arial" w:eastAsia="Times New Roman" w:hAnsi="Arial" w:cs="Times New Roman"/>
          <w:szCs w:val="24"/>
        </w:rPr>
        <w:t xml:space="preserve">Otherwise, </w:t>
      </w:r>
      <w:r w:rsidR="005C504F">
        <w:rPr>
          <w:rFonts w:ascii="Arial" w:eastAsia="Times New Roman" w:hAnsi="Arial" w:cs="Times New Roman"/>
          <w:szCs w:val="24"/>
        </w:rPr>
        <w:t>an</w:t>
      </w:r>
      <w:r w:rsidR="002B12E9" w:rsidRPr="00DD0505">
        <w:rPr>
          <w:rFonts w:ascii="Arial" w:eastAsia="Times New Roman" w:hAnsi="Arial" w:cs="Times New Roman"/>
          <w:szCs w:val="24"/>
        </w:rPr>
        <w:t xml:space="preserve"> asset </w:t>
      </w:r>
      <w:r w:rsidR="005C504F">
        <w:rPr>
          <w:rFonts w:ascii="Arial" w:eastAsia="Times New Roman" w:hAnsi="Arial" w:cs="Times New Roman"/>
          <w:szCs w:val="24"/>
        </w:rPr>
        <w:t>can be</w:t>
      </w:r>
      <w:r w:rsidR="002B12E9" w:rsidRPr="00DD0505">
        <w:rPr>
          <w:rFonts w:ascii="Arial" w:eastAsia="Times New Roman" w:hAnsi="Arial" w:cs="Times New Roman"/>
          <w:szCs w:val="24"/>
        </w:rPr>
        <w:t xml:space="preserve"> created as equipment</w:t>
      </w:r>
      <w:r w:rsidR="002B12E9">
        <w:rPr>
          <w:rFonts w:ascii="Arial" w:eastAsia="Times New Roman" w:hAnsi="Arial" w:cs="Times New Roman"/>
          <w:szCs w:val="24"/>
        </w:rPr>
        <w:t xml:space="preserve"> in progr</w:t>
      </w:r>
      <w:r w:rsidR="002B12E9" w:rsidRPr="00DD0505">
        <w:rPr>
          <w:rFonts w:ascii="Arial" w:eastAsia="Times New Roman" w:hAnsi="Arial" w:cs="Times New Roman"/>
          <w:szCs w:val="24"/>
        </w:rPr>
        <w:t>ess un</w:t>
      </w:r>
      <w:r w:rsidR="002B12E9">
        <w:rPr>
          <w:rFonts w:ascii="Arial" w:eastAsia="Times New Roman" w:hAnsi="Arial" w:cs="Times New Roman"/>
          <w:szCs w:val="24"/>
        </w:rPr>
        <w:t xml:space="preserve">til </w:t>
      </w:r>
      <w:r w:rsidR="005C504F">
        <w:rPr>
          <w:rFonts w:ascii="Arial" w:eastAsia="Times New Roman" w:hAnsi="Arial" w:cs="Times New Roman"/>
          <w:szCs w:val="24"/>
        </w:rPr>
        <w:t>it</w:t>
      </w:r>
      <w:r w:rsidR="002B12E9">
        <w:rPr>
          <w:rFonts w:ascii="Arial" w:eastAsia="Times New Roman" w:hAnsi="Arial" w:cs="Times New Roman"/>
          <w:szCs w:val="24"/>
        </w:rPr>
        <w:t xml:space="preserve"> is received and </w:t>
      </w:r>
      <w:r w:rsidR="002B12E9" w:rsidRPr="00DD0505">
        <w:rPr>
          <w:rFonts w:ascii="Arial" w:eastAsia="Times New Roman" w:hAnsi="Arial" w:cs="Times New Roman"/>
          <w:szCs w:val="24"/>
        </w:rPr>
        <w:t>operational.</w:t>
      </w:r>
    </w:p>
    <w:p w14:paraId="4B37E88D" w14:textId="77777777" w:rsidR="00F37172" w:rsidRPr="00DD0505" w:rsidRDefault="00F37172" w:rsidP="004529CF">
      <w:pPr>
        <w:numPr>
          <w:ilvl w:val="0"/>
          <w:numId w:val="13"/>
        </w:numPr>
        <w:spacing w:after="0" w:line="240" w:lineRule="auto"/>
        <w:ind w:left="720"/>
        <w:rPr>
          <w:rFonts w:ascii="Arial" w:eastAsia="Times New Roman" w:hAnsi="Arial" w:cs="Times New Roman"/>
          <w:b/>
          <w:szCs w:val="24"/>
        </w:rPr>
      </w:pPr>
      <w:r w:rsidRPr="00DD0505">
        <w:rPr>
          <w:rFonts w:ascii="Arial" w:eastAsia="Times New Roman" w:hAnsi="Arial" w:cs="Times New Roman"/>
          <w:b/>
          <w:szCs w:val="24"/>
        </w:rPr>
        <w:t>Partial payments (down payments) issued for the equipment.</w:t>
      </w:r>
    </w:p>
    <w:p w14:paraId="3AE14250" w14:textId="77777777" w:rsidR="00F37172" w:rsidRPr="001B33DB" w:rsidRDefault="00F37172" w:rsidP="004529CF">
      <w:pPr>
        <w:spacing w:after="0" w:line="240" w:lineRule="auto"/>
        <w:ind w:left="720"/>
        <w:rPr>
          <w:rFonts w:ascii="Arial" w:eastAsia="Times New Roman" w:hAnsi="Arial" w:cs="Times New Roman"/>
          <w:szCs w:val="24"/>
        </w:rPr>
      </w:pPr>
      <w:r w:rsidRPr="00DD0505">
        <w:rPr>
          <w:rFonts w:ascii="Arial" w:eastAsia="Times New Roman" w:hAnsi="Arial" w:cs="Times New Roman"/>
          <w:szCs w:val="24"/>
        </w:rPr>
        <w:t>Capital assets may be purchased and invoiced with a partial payment more commonly known as a down payment.</w:t>
      </w:r>
      <w:r w:rsidR="00137E61">
        <w:rPr>
          <w:rFonts w:ascii="Arial" w:eastAsia="Times New Roman" w:hAnsi="Arial" w:cs="Times New Roman"/>
          <w:szCs w:val="24"/>
        </w:rPr>
        <w:t xml:space="preserve"> </w:t>
      </w:r>
      <w:r w:rsidRPr="00DD0505">
        <w:rPr>
          <w:rFonts w:ascii="Arial" w:eastAsia="Times New Roman" w:hAnsi="Arial" w:cs="Times New Roman"/>
          <w:szCs w:val="24"/>
        </w:rPr>
        <w:t>The partial payment can be made at the time the purchase order is approved and before the capital asset is shipped.</w:t>
      </w:r>
      <w:r w:rsidR="00137E61">
        <w:rPr>
          <w:rFonts w:ascii="Arial" w:eastAsia="Times New Roman" w:hAnsi="Arial" w:cs="Times New Roman"/>
          <w:szCs w:val="24"/>
        </w:rPr>
        <w:t xml:space="preserve"> </w:t>
      </w:r>
      <w:r w:rsidRPr="00DD0505">
        <w:rPr>
          <w:rFonts w:ascii="Arial" w:eastAsia="Times New Roman" w:hAnsi="Arial" w:cs="Times New Roman"/>
          <w:szCs w:val="24"/>
        </w:rPr>
        <w:t>Partial payments can also be made over specified intervals before the capital asset is shipped.</w:t>
      </w:r>
      <w:r w:rsidR="00137E61">
        <w:rPr>
          <w:rFonts w:ascii="Arial" w:eastAsia="Times New Roman" w:hAnsi="Arial" w:cs="Times New Roman"/>
          <w:szCs w:val="24"/>
        </w:rPr>
        <w:t xml:space="preserve"> </w:t>
      </w:r>
      <w:r w:rsidRPr="00DD0505">
        <w:rPr>
          <w:rFonts w:ascii="Arial" w:eastAsia="Times New Roman" w:hAnsi="Arial" w:cs="Times New Roman"/>
          <w:szCs w:val="24"/>
        </w:rPr>
        <w:t>If a partial payment is made before the asset can be received</w:t>
      </w:r>
      <w:r w:rsidR="00BE5933">
        <w:rPr>
          <w:rFonts w:ascii="Arial" w:eastAsia="Times New Roman" w:hAnsi="Arial" w:cs="Times New Roman"/>
          <w:szCs w:val="24"/>
        </w:rPr>
        <w:t>,</w:t>
      </w:r>
      <w:r w:rsidRPr="00DD0505">
        <w:rPr>
          <w:rFonts w:ascii="Arial" w:eastAsia="Times New Roman" w:hAnsi="Arial" w:cs="Times New Roman"/>
          <w:szCs w:val="24"/>
        </w:rPr>
        <w:t xml:space="preserve"> </w:t>
      </w:r>
      <w:r w:rsidR="00BE5933">
        <w:rPr>
          <w:rFonts w:ascii="Arial" w:eastAsia="Times New Roman" w:hAnsi="Arial" w:cs="Times New Roman"/>
          <w:szCs w:val="24"/>
        </w:rPr>
        <w:t xml:space="preserve">the payment will remain in CAB until </w:t>
      </w:r>
      <w:r w:rsidR="00B13FD6">
        <w:rPr>
          <w:rFonts w:ascii="Arial" w:eastAsia="Times New Roman" w:hAnsi="Arial" w:cs="Times New Roman"/>
          <w:szCs w:val="24"/>
        </w:rPr>
        <w:t xml:space="preserve">the asset is </w:t>
      </w:r>
      <w:r w:rsidR="002B12E9">
        <w:rPr>
          <w:rFonts w:ascii="Arial" w:eastAsia="Times New Roman" w:hAnsi="Arial" w:cs="Times New Roman"/>
          <w:szCs w:val="24"/>
        </w:rPr>
        <w:t xml:space="preserve">paid in full, </w:t>
      </w:r>
      <w:r w:rsidR="00B13FD6">
        <w:rPr>
          <w:rFonts w:ascii="Arial" w:eastAsia="Times New Roman" w:hAnsi="Arial" w:cs="Times New Roman"/>
          <w:szCs w:val="24"/>
        </w:rPr>
        <w:t>received</w:t>
      </w:r>
      <w:r w:rsidR="002B12E9">
        <w:rPr>
          <w:rFonts w:ascii="Arial" w:eastAsia="Times New Roman" w:hAnsi="Arial" w:cs="Times New Roman"/>
          <w:szCs w:val="24"/>
        </w:rPr>
        <w:t>,</w:t>
      </w:r>
      <w:r w:rsidR="00B13FD6">
        <w:rPr>
          <w:rFonts w:ascii="Arial" w:eastAsia="Times New Roman" w:hAnsi="Arial" w:cs="Times New Roman"/>
          <w:szCs w:val="24"/>
        </w:rPr>
        <w:t xml:space="preserve"> and </w:t>
      </w:r>
      <w:r w:rsidR="00BE5933">
        <w:rPr>
          <w:rFonts w:ascii="Arial" w:eastAsia="Times New Roman" w:hAnsi="Arial" w:cs="Times New Roman"/>
          <w:szCs w:val="24"/>
        </w:rPr>
        <w:t>operational.</w:t>
      </w:r>
      <w:r w:rsidR="00137E61">
        <w:rPr>
          <w:rFonts w:ascii="Arial" w:eastAsia="Times New Roman" w:hAnsi="Arial" w:cs="Times New Roman"/>
          <w:szCs w:val="24"/>
        </w:rPr>
        <w:t xml:space="preserve"> </w:t>
      </w:r>
      <w:r w:rsidR="00BE5933">
        <w:rPr>
          <w:rFonts w:ascii="Arial" w:eastAsia="Times New Roman" w:hAnsi="Arial" w:cs="Times New Roman"/>
          <w:szCs w:val="24"/>
        </w:rPr>
        <w:t xml:space="preserve">Otherwise, </w:t>
      </w:r>
      <w:r w:rsidR="005C504F">
        <w:rPr>
          <w:rFonts w:ascii="Arial" w:eastAsia="Times New Roman" w:hAnsi="Arial" w:cs="Times New Roman"/>
          <w:szCs w:val="24"/>
        </w:rPr>
        <w:t>an</w:t>
      </w:r>
      <w:r w:rsidRPr="00DD0505">
        <w:rPr>
          <w:rFonts w:ascii="Arial" w:eastAsia="Times New Roman" w:hAnsi="Arial" w:cs="Times New Roman"/>
          <w:szCs w:val="24"/>
        </w:rPr>
        <w:t xml:space="preserve"> asset</w:t>
      </w:r>
      <w:r w:rsidR="005C504F">
        <w:rPr>
          <w:rFonts w:ascii="Arial" w:eastAsia="Times New Roman" w:hAnsi="Arial" w:cs="Times New Roman"/>
          <w:szCs w:val="24"/>
        </w:rPr>
        <w:t xml:space="preserve"> can</w:t>
      </w:r>
      <w:r w:rsidRPr="00DD0505">
        <w:rPr>
          <w:rFonts w:ascii="Arial" w:eastAsia="Times New Roman" w:hAnsi="Arial" w:cs="Times New Roman"/>
          <w:szCs w:val="24"/>
        </w:rPr>
        <w:t xml:space="preserve"> be created as equipment</w:t>
      </w:r>
      <w:r w:rsidR="007E0107">
        <w:rPr>
          <w:rFonts w:ascii="Arial" w:eastAsia="Times New Roman" w:hAnsi="Arial" w:cs="Times New Roman"/>
          <w:szCs w:val="24"/>
        </w:rPr>
        <w:t xml:space="preserve"> in progr</w:t>
      </w:r>
      <w:r w:rsidRPr="00DD0505">
        <w:rPr>
          <w:rFonts w:ascii="Arial" w:eastAsia="Times New Roman" w:hAnsi="Arial" w:cs="Times New Roman"/>
          <w:szCs w:val="24"/>
        </w:rPr>
        <w:t>ess un</w:t>
      </w:r>
      <w:r w:rsidR="00BE5933">
        <w:rPr>
          <w:rFonts w:ascii="Arial" w:eastAsia="Times New Roman" w:hAnsi="Arial" w:cs="Times New Roman"/>
          <w:szCs w:val="24"/>
        </w:rPr>
        <w:t xml:space="preserve">til </w:t>
      </w:r>
      <w:r w:rsidR="005C504F">
        <w:rPr>
          <w:rFonts w:ascii="Arial" w:eastAsia="Times New Roman" w:hAnsi="Arial" w:cs="Times New Roman"/>
          <w:szCs w:val="24"/>
        </w:rPr>
        <w:t xml:space="preserve">it </w:t>
      </w:r>
      <w:r w:rsidR="00BE5933">
        <w:rPr>
          <w:rFonts w:ascii="Arial" w:eastAsia="Times New Roman" w:hAnsi="Arial" w:cs="Times New Roman"/>
          <w:szCs w:val="24"/>
        </w:rPr>
        <w:t xml:space="preserve">is </w:t>
      </w:r>
      <w:r w:rsidR="002B12E9">
        <w:rPr>
          <w:rFonts w:ascii="Arial" w:eastAsia="Times New Roman" w:hAnsi="Arial" w:cs="Times New Roman"/>
          <w:szCs w:val="24"/>
        </w:rPr>
        <w:t>paid in full, received, and operational.</w:t>
      </w:r>
    </w:p>
    <w:p w14:paraId="6EB9CFC6" w14:textId="77777777" w:rsidR="00F37172" w:rsidRPr="00DD0505" w:rsidRDefault="00F37172" w:rsidP="004529CF">
      <w:pPr>
        <w:numPr>
          <w:ilvl w:val="0"/>
          <w:numId w:val="13"/>
        </w:numPr>
        <w:spacing w:after="0" w:line="240" w:lineRule="auto"/>
        <w:ind w:left="720"/>
        <w:rPr>
          <w:rFonts w:ascii="Arial" w:eastAsia="Times New Roman" w:hAnsi="Arial" w:cs="Times New Roman"/>
          <w:b/>
          <w:szCs w:val="24"/>
        </w:rPr>
      </w:pPr>
      <w:r w:rsidRPr="00DD0505">
        <w:rPr>
          <w:rFonts w:ascii="Arial" w:eastAsia="Times New Roman" w:hAnsi="Arial" w:cs="Times New Roman"/>
          <w:b/>
          <w:szCs w:val="24"/>
        </w:rPr>
        <w:t>Equipment has been received but will not be placed into service.</w:t>
      </w:r>
      <w:r w:rsidR="00137E61">
        <w:rPr>
          <w:rFonts w:ascii="Arial" w:eastAsia="Times New Roman" w:hAnsi="Arial" w:cs="Times New Roman"/>
          <w:b/>
          <w:szCs w:val="24"/>
        </w:rPr>
        <w:t xml:space="preserve"> </w:t>
      </w:r>
    </w:p>
    <w:p w14:paraId="6964E187" w14:textId="77777777" w:rsidR="00F37172" w:rsidRPr="00DD0505" w:rsidRDefault="00F37172" w:rsidP="004529CF">
      <w:pPr>
        <w:spacing w:after="0" w:line="240" w:lineRule="auto"/>
        <w:ind w:left="720"/>
        <w:rPr>
          <w:rFonts w:ascii="Arial" w:eastAsia="Times New Roman" w:hAnsi="Arial" w:cs="Times New Roman"/>
          <w:szCs w:val="24"/>
        </w:rPr>
      </w:pPr>
      <w:r w:rsidRPr="00DD0505">
        <w:rPr>
          <w:rFonts w:ascii="Arial" w:eastAsia="Times New Roman" w:hAnsi="Arial" w:cs="Times New Roman"/>
          <w:szCs w:val="24"/>
        </w:rPr>
        <w:t>Eq</w:t>
      </w:r>
      <w:r w:rsidR="00E21619">
        <w:rPr>
          <w:rFonts w:ascii="Arial" w:eastAsia="Times New Roman" w:hAnsi="Arial" w:cs="Times New Roman"/>
          <w:szCs w:val="24"/>
        </w:rPr>
        <w:t xml:space="preserve">uipment that has been received </w:t>
      </w:r>
      <w:r w:rsidR="0086464D">
        <w:rPr>
          <w:rFonts w:ascii="Arial" w:eastAsia="Times New Roman" w:hAnsi="Arial" w:cs="Times New Roman"/>
          <w:szCs w:val="24"/>
        </w:rPr>
        <w:t xml:space="preserve">but will </w:t>
      </w:r>
      <w:r w:rsidR="00B13FD6">
        <w:rPr>
          <w:rFonts w:ascii="Arial" w:eastAsia="Times New Roman" w:hAnsi="Arial" w:cs="Times New Roman"/>
          <w:szCs w:val="24"/>
        </w:rPr>
        <w:t>not</w:t>
      </w:r>
      <w:r w:rsidR="0086464D">
        <w:rPr>
          <w:rFonts w:ascii="Arial" w:eastAsia="Times New Roman" w:hAnsi="Arial" w:cs="Times New Roman"/>
          <w:szCs w:val="24"/>
        </w:rPr>
        <w:t xml:space="preserve"> be</w:t>
      </w:r>
      <w:r w:rsidR="00B13FD6">
        <w:rPr>
          <w:rFonts w:ascii="Arial" w:eastAsia="Times New Roman" w:hAnsi="Arial" w:cs="Times New Roman"/>
          <w:szCs w:val="24"/>
        </w:rPr>
        <w:t xml:space="preserve"> placed in</w:t>
      </w:r>
      <w:r w:rsidR="0086464D">
        <w:rPr>
          <w:rFonts w:ascii="Arial" w:eastAsia="Times New Roman" w:hAnsi="Arial" w:cs="Times New Roman"/>
          <w:szCs w:val="24"/>
        </w:rPr>
        <w:t>to</w:t>
      </w:r>
      <w:r w:rsidR="00B13FD6">
        <w:rPr>
          <w:rFonts w:ascii="Arial" w:eastAsia="Times New Roman" w:hAnsi="Arial" w:cs="Times New Roman"/>
          <w:szCs w:val="24"/>
        </w:rPr>
        <w:t xml:space="preserve"> service as an </w:t>
      </w:r>
      <w:r w:rsidRPr="00DD0505">
        <w:rPr>
          <w:rFonts w:ascii="Arial" w:eastAsia="Times New Roman" w:hAnsi="Arial" w:cs="Times New Roman"/>
          <w:szCs w:val="24"/>
        </w:rPr>
        <w:t xml:space="preserve">operational asset during the current fiscal year should be </w:t>
      </w:r>
      <w:r w:rsidR="007E0107">
        <w:rPr>
          <w:rFonts w:ascii="Arial" w:eastAsia="Times New Roman" w:hAnsi="Arial" w:cs="Times New Roman"/>
          <w:szCs w:val="24"/>
        </w:rPr>
        <w:t>capitalized as equipment in progr</w:t>
      </w:r>
      <w:r w:rsidRPr="00DD0505">
        <w:rPr>
          <w:rFonts w:ascii="Arial" w:eastAsia="Times New Roman" w:hAnsi="Arial" w:cs="Times New Roman"/>
          <w:szCs w:val="24"/>
        </w:rPr>
        <w:t>ess.</w:t>
      </w:r>
      <w:r w:rsidR="00137E61">
        <w:rPr>
          <w:rFonts w:ascii="Arial" w:eastAsia="Times New Roman" w:hAnsi="Arial" w:cs="Times New Roman"/>
          <w:szCs w:val="24"/>
        </w:rPr>
        <w:t xml:space="preserve"> </w:t>
      </w:r>
      <w:r w:rsidRPr="00DD0505">
        <w:rPr>
          <w:rFonts w:ascii="Arial" w:eastAsia="Times New Roman" w:hAnsi="Arial" w:cs="Times New Roman"/>
          <w:szCs w:val="24"/>
        </w:rPr>
        <w:t xml:space="preserve">This </w:t>
      </w:r>
      <w:r w:rsidR="0086464D">
        <w:rPr>
          <w:rFonts w:ascii="Arial" w:eastAsia="Times New Roman" w:hAnsi="Arial" w:cs="Times New Roman"/>
          <w:szCs w:val="24"/>
        </w:rPr>
        <w:t>may</w:t>
      </w:r>
      <w:r w:rsidR="0060398D">
        <w:rPr>
          <w:rFonts w:ascii="Arial" w:eastAsia="Times New Roman" w:hAnsi="Arial" w:cs="Times New Roman"/>
          <w:szCs w:val="24"/>
        </w:rPr>
        <w:t xml:space="preserve"> </w:t>
      </w:r>
      <w:r w:rsidRPr="00DD0505">
        <w:rPr>
          <w:rFonts w:ascii="Arial" w:eastAsia="Times New Roman" w:hAnsi="Arial" w:cs="Times New Roman"/>
          <w:szCs w:val="24"/>
        </w:rPr>
        <w:t xml:space="preserve">occur when equipment is </w:t>
      </w:r>
      <w:r w:rsidR="008A2B7C">
        <w:rPr>
          <w:rFonts w:ascii="Arial" w:eastAsia="Times New Roman" w:hAnsi="Arial" w:cs="Times New Roman"/>
          <w:szCs w:val="24"/>
        </w:rPr>
        <w:t>received</w:t>
      </w:r>
      <w:r w:rsidR="0086464D">
        <w:rPr>
          <w:rFonts w:ascii="Arial" w:eastAsia="Times New Roman" w:hAnsi="Arial" w:cs="Times New Roman"/>
          <w:szCs w:val="24"/>
        </w:rPr>
        <w:t xml:space="preserve"> but remains idle </w:t>
      </w:r>
      <w:r w:rsidR="0060398D">
        <w:rPr>
          <w:rFonts w:ascii="Arial" w:eastAsia="Times New Roman" w:hAnsi="Arial" w:cs="Times New Roman"/>
          <w:szCs w:val="24"/>
        </w:rPr>
        <w:t xml:space="preserve">until </w:t>
      </w:r>
      <w:r w:rsidR="00CF62EC">
        <w:rPr>
          <w:rFonts w:ascii="Arial" w:eastAsia="Times New Roman" w:hAnsi="Arial" w:cs="Times New Roman"/>
          <w:szCs w:val="24"/>
        </w:rPr>
        <w:t xml:space="preserve">it is installed or until </w:t>
      </w:r>
      <w:r w:rsidR="00041348">
        <w:rPr>
          <w:rFonts w:ascii="Arial" w:eastAsia="Times New Roman" w:hAnsi="Arial" w:cs="Times New Roman"/>
          <w:szCs w:val="24"/>
        </w:rPr>
        <w:t xml:space="preserve">any </w:t>
      </w:r>
      <w:r w:rsidR="0060398D">
        <w:rPr>
          <w:rFonts w:ascii="Arial" w:eastAsia="Times New Roman" w:hAnsi="Arial" w:cs="Times New Roman"/>
          <w:szCs w:val="24"/>
        </w:rPr>
        <w:t xml:space="preserve">necessary </w:t>
      </w:r>
      <w:r w:rsidR="008A2B7C">
        <w:rPr>
          <w:rFonts w:ascii="Arial" w:eastAsia="Times New Roman" w:hAnsi="Arial" w:cs="Times New Roman"/>
          <w:szCs w:val="24"/>
        </w:rPr>
        <w:t>building modification</w:t>
      </w:r>
      <w:r w:rsidR="0060398D">
        <w:rPr>
          <w:rFonts w:ascii="Arial" w:eastAsia="Times New Roman" w:hAnsi="Arial" w:cs="Times New Roman"/>
          <w:szCs w:val="24"/>
        </w:rPr>
        <w:t xml:space="preserve"> </w:t>
      </w:r>
      <w:r w:rsidR="00041348">
        <w:rPr>
          <w:rFonts w:ascii="Arial" w:eastAsia="Times New Roman" w:hAnsi="Arial" w:cs="Times New Roman"/>
          <w:szCs w:val="24"/>
        </w:rPr>
        <w:t xml:space="preserve">is </w:t>
      </w:r>
      <w:r w:rsidR="0060398D">
        <w:rPr>
          <w:rFonts w:ascii="Arial" w:eastAsia="Times New Roman" w:hAnsi="Arial" w:cs="Times New Roman"/>
          <w:szCs w:val="24"/>
        </w:rPr>
        <w:t>completed</w:t>
      </w:r>
      <w:r w:rsidR="0086464D">
        <w:rPr>
          <w:rFonts w:ascii="Arial" w:eastAsia="Times New Roman" w:hAnsi="Arial" w:cs="Times New Roman"/>
          <w:szCs w:val="24"/>
        </w:rPr>
        <w:t xml:space="preserve"> </w:t>
      </w:r>
      <w:r w:rsidR="00041348">
        <w:rPr>
          <w:rFonts w:ascii="Arial" w:eastAsia="Times New Roman" w:hAnsi="Arial" w:cs="Times New Roman"/>
          <w:szCs w:val="24"/>
        </w:rPr>
        <w:t xml:space="preserve">and the equipment can be </w:t>
      </w:r>
      <w:r w:rsidR="00777CA6">
        <w:rPr>
          <w:rFonts w:ascii="Arial" w:eastAsia="Times New Roman" w:hAnsi="Arial" w:cs="Times New Roman"/>
          <w:szCs w:val="24"/>
        </w:rPr>
        <w:t xml:space="preserve">used </w:t>
      </w:r>
      <w:r w:rsidRPr="00DD0505">
        <w:rPr>
          <w:rFonts w:ascii="Arial" w:eastAsia="Times New Roman" w:hAnsi="Arial" w:cs="Times New Roman"/>
          <w:szCs w:val="24"/>
        </w:rPr>
        <w:t>appropriate</w:t>
      </w:r>
      <w:r w:rsidR="00777CA6">
        <w:rPr>
          <w:rFonts w:ascii="Arial" w:eastAsia="Times New Roman" w:hAnsi="Arial" w:cs="Times New Roman"/>
          <w:szCs w:val="24"/>
        </w:rPr>
        <w:t>ly. Alternatively, t</w:t>
      </w:r>
      <w:r w:rsidRPr="00DD0505">
        <w:rPr>
          <w:rFonts w:ascii="Arial" w:eastAsia="Times New Roman" w:hAnsi="Arial" w:cs="Times New Roman"/>
          <w:szCs w:val="24"/>
        </w:rPr>
        <w:t xml:space="preserve">he equipment could be purchased under a warranty agreement in which the vendor </w:t>
      </w:r>
      <w:r w:rsidR="005C504F">
        <w:rPr>
          <w:rFonts w:ascii="Arial" w:eastAsia="Times New Roman" w:hAnsi="Arial" w:cs="Times New Roman"/>
          <w:szCs w:val="24"/>
        </w:rPr>
        <w:t>is required</w:t>
      </w:r>
      <w:r w:rsidRPr="00DD0505">
        <w:rPr>
          <w:rFonts w:ascii="Arial" w:eastAsia="Times New Roman" w:hAnsi="Arial" w:cs="Times New Roman"/>
          <w:szCs w:val="24"/>
        </w:rPr>
        <w:t xml:space="preserve"> to install the equipment</w:t>
      </w:r>
      <w:r w:rsidR="00777CA6">
        <w:rPr>
          <w:rFonts w:ascii="Arial" w:eastAsia="Times New Roman" w:hAnsi="Arial" w:cs="Times New Roman"/>
          <w:szCs w:val="24"/>
        </w:rPr>
        <w:t xml:space="preserve"> before the warranty is valid.</w:t>
      </w:r>
    </w:p>
    <w:p w14:paraId="5E2CE8F5" w14:textId="77777777" w:rsidR="001332EF" w:rsidRPr="00DD0505" w:rsidRDefault="001332EF" w:rsidP="001332EF">
      <w:pPr>
        <w:tabs>
          <w:tab w:val="left" w:pos="990"/>
          <w:tab w:val="left" w:pos="1080"/>
        </w:tabs>
        <w:spacing w:after="0" w:line="240" w:lineRule="auto"/>
        <w:rPr>
          <w:rFonts w:ascii="Arial" w:eastAsia="Times New Roman" w:hAnsi="Arial" w:cs="Times New Roman"/>
          <w:szCs w:val="24"/>
        </w:rPr>
      </w:pPr>
    </w:p>
    <w:p w14:paraId="7BF1F4F0" w14:textId="77777777" w:rsidR="00F37172" w:rsidRDefault="001332EF" w:rsidP="00713CA2">
      <w:pPr>
        <w:spacing w:after="0" w:line="240" w:lineRule="auto"/>
        <w:rPr>
          <w:rFonts w:ascii="Arial" w:eastAsia="Times New Roman" w:hAnsi="Arial" w:cs="Times New Roman"/>
          <w:szCs w:val="24"/>
        </w:rPr>
      </w:pPr>
      <w:r w:rsidRPr="00DD0505">
        <w:rPr>
          <w:rFonts w:ascii="Arial" w:eastAsia="Times New Roman" w:hAnsi="Arial" w:cs="Times New Roman"/>
          <w:szCs w:val="24"/>
        </w:rPr>
        <w:t>If any one of the</w:t>
      </w:r>
      <w:r w:rsidR="005C504F">
        <w:rPr>
          <w:rFonts w:ascii="Arial" w:eastAsia="Times New Roman" w:hAnsi="Arial" w:cs="Times New Roman"/>
          <w:szCs w:val="24"/>
        </w:rPr>
        <w:t xml:space="preserve"> three</w:t>
      </w:r>
      <w:r w:rsidRPr="00DD0505">
        <w:rPr>
          <w:rFonts w:ascii="Arial" w:eastAsia="Times New Roman" w:hAnsi="Arial" w:cs="Times New Roman"/>
          <w:szCs w:val="24"/>
        </w:rPr>
        <w:t xml:space="preserve"> conditions </w:t>
      </w:r>
      <w:r w:rsidR="00B25D21">
        <w:rPr>
          <w:rFonts w:ascii="Arial" w:eastAsia="Times New Roman" w:hAnsi="Arial" w:cs="Times New Roman"/>
          <w:szCs w:val="24"/>
        </w:rPr>
        <w:t>are</w:t>
      </w:r>
      <w:r w:rsidRPr="00DD0505">
        <w:rPr>
          <w:rFonts w:ascii="Arial" w:eastAsia="Times New Roman" w:hAnsi="Arial" w:cs="Times New Roman"/>
          <w:szCs w:val="24"/>
        </w:rPr>
        <w:t xml:space="preserve"> met</w:t>
      </w:r>
      <w:r w:rsidR="005C504F">
        <w:rPr>
          <w:rFonts w:ascii="Arial" w:eastAsia="Times New Roman" w:hAnsi="Arial" w:cs="Times New Roman"/>
          <w:szCs w:val="24"/>
        </w:rPr>
        <w:t>,</w:t>
      </w:r>
      <w:r w:rsidRPr="00DD0505">
        <w:rPr>
          <w:rFonts w:ascii="Arial" w:eastAsia="Times New Roman" w:hAnsi="Arial" w:cs="Times New Roman"/>
          <w:szCs w:val="24"/>
        </w:rPr>
        <w:t xml:space="preserve"> the </w:t>
      </w:r>
      <w:r w:rsidRPr="00511992">
        <w:rPr>
          <w:rFonts w:ascii="Arial" w:eastAsia="Times New Roman" w:hAnsi="Arial" w:cs="Times New Roman"/>
          <w:color w:val="000000"/>
          <w:szCs w:val="24"/>
        </w:rPr>
        <w:t>"</w:t>
      </w:r>
      <w:r w:rsidRPr="00511992">
        <w:rPr>
          <w:rFonts w:ascii="Arial" w:eastAsia="Times New Roman" w:hAnsi="Arial" w:cs="Times New Roman"/>
          <w:b/>
          <w:color w:val="000000"/>
          <w:szCs w:val="24"/>
        </w:rPr>
        <w:t>Not expected to be received in current FY</w:t>
      </w:r>
      <w:r>
        <w:rPr>
          <w:rFonts w:ascii="Arial" w:eastAsia="Times New Roman" w:hAnsi="Arial" w:cs="Times New Roman"/>
          <w:color w:val="000000"/>
          <w:szCs w:val="24"/>
        </w:rPr>
        <w:t xml:space="preserve">" </w:t>
      </w:r>
      <w:r w:rsidR="005C504F">
        <w:rPr>
          <w:rFonts w:ascii="Arial" w:eastAsia="Times New Roman" w:hAnsi="Arial" w:cs="Times New Roman"/>
          <w:color w:val="000000"/>
          <w:szCs w:val="24"/>
        </w:rPr>
        <w:t xml:space="preserve">box </w:t>
      </w:r>
      <w:r>
        <w:rPr>
          <w:rFonts w:ascii="Arial" w:eastAsia="Times New Roman" w:hAnsi="Arial" w:cs="Times New Roman"/>
          <w:color w:val="000000"/>
          <w:szCs w:val="24"/>
        </w:rPr>
        <w:t>should be checked on the document.</w:t>
      </w:r>
      <w:r w:rsidR="00137E61">
        <w:rPr>
          <w:rFonts w:ascii="Arial" w:eastAsia="Times New Roman" w:hAnsi="Arial" w:cs="Times New Roman"/>
          <w:color w:val="000000"/>
          <w:szCs w:val="24"/>
        </w:rPr>
        <w:t xml:space="preserve"> </w:t>
      </w:r>
      <w:r w:rsidR="00F37172" w:rsidRPr="00A86CAC">
        <w:rPr>
          <w:rFonts w:ascii="Arial" w:eastAsia="Times New Roman" w:hAnsi="Arial" w:cs="Times New Roman"/>
          <w:szCs w:val="24"/>
        </w:rPr>
        <w:t xml:space="preserve">Checking this </w:t>
      </w:r>
      <w:r w:rsidR="005C504F">
        <w:rPr>
          <w:rFonts w:ascii="Arial" w:eastAsia="Times New Roman" w:hAnsi="Arial" w:cs="Times New Roman"/>
          <w:szCs w:val="24"/>
        </w:rPr>
        <w:t xml:space="preserve">box </w:t>
      </w:r>
      <w:r w:rsidR="00F37172" w:rsidRPr="00A86CAC">
        <w:rPr>
          <w:rFonts w:ascii="Arial" w:eastAsia="Times New Roman" w:hAnsi="Arial" w:cs="Times New Roman"/>
          <w:szCs w:val="24"/>
        </w:rPr>
        <w:t xml:space="preserve">and clicking on the “update view” button will assign asset type </w:t>
      </w:r>
      <w:r w:rsidR="00F37172" w:rsidRPr="00511992">
        <w:rPr>
          <w:rFonts w:ascii="Arial" w:eastAsia="Times New Roman" w:hAnsi="Arial" w:cs="Times New Roman"/>
          <w:szCs w:val="24"/>
        </w:rPr>
        <w:t>code 10001N</w:t>
      </w:r>
      <w:r w:rsidR="00F37172">
        <w:rPr>
          <w:rFonts w:ascii="Arial" w:eastAsia="Times New Roman" w:hAnsi="Arial" w:cs="Times New Roman"/>
          <w:szCs w:val="24"/>
        </w:rPr>
        <w:t>.</w:t>
      </w:r>
      <w:r w:rsidR="00137E61">
        <w:rPr>
          <w:rFonts w:ascii="Arial" w:eastAsia="Times New Roman" w:hAnsi="Arial" w:cs="Times New Roman"/>
          <w:szCs w:val="24"/>
        </w:rPr>
        <w:t xml:space="preserve"> </w:t>
      </w:r>
      <w:r w:rsidR="00F37172" w:rsidRPr="00A86CAC">
        <w:rPr>
          <w:rFonts w:ascii="Arial" w:eastAsia="Times New Roman" w:hAnsi="Arial" w:cs="Times New Roman"/>
          <w:szCs w:val="24"/>
        </w:rPr>
        <w:t xml:space="preserve">Asset type code </w:t>
      </w:r>
      <w:r w:rsidR="00F37172">
        <w:rPr>
          <w:rFonts w:ascii="Arial" w:eastAsia="Times New Roman" w:hAnsi="Arial" w:cs="Times New Roman"/>
          <w:szCs w:val="24"/>
        </w:rPr>
        <w:t>10001N</w:t>
      </w:r>
      <w:r w:rsidR="00F37172" w:rsidRPr="00A86CAC">
        <w:rPr>
          <w:rFonts w:ascii="Arial" w:eastAsia="Times New Roman" w:hAnsi="Arial" w:cs="Times New Roman"/>
          <w:szCs w:val="24"/>
        </w:rPr>
        <w:t xml:space="preserve"> identifies the capital asset as “</w:t>
      </w:r>
      <w:r w:rsidR="00F37172">
        <w:rPr>
          <w:rFonts w:ascii="Arial" w:eastAsia="Times New Roman" w:hAnsi="Arial" w:cs="Times New Roman"/>
          <w:szCs w:val="24"/>
        </w:rPr>
        <w:t>non-depreciable</w:t>
      </w:r>
      <w:r w:rsidR="00F37172" w:rsidRPr="00A86CAC">
        <w:rPr>
          <w:rFonts w:ascii="Arial" w:eastAsia="Times New Roman" w:hAnsi="Arial" w:cs="Times New Roman"/>
          <w:szCs w:val="24"/>
        </w:rPr>
        <w:t>”</w:t>
      </w:r>
      <w:r>
        <w:rPr>
          <w:rFonts w:ascii="Arial" w:eastAsia="Times New Roman" w:hAnsi="Arial" w:cs="Times New Roman"/>
          <w:szCs w:val="24"/>
        </w:rPr>
        <w:t>.</w:t>
      </w:r>
      <w:r w:rsidR="00137E61">
        <w:rPr>
          <w:rFonts w:ascii="Arial" w:eastAsia="Times New Roman" w:hAnsi="Arial" w:cs="Times New Roman"/>
          <w:szCs w:val="24"/>
        </w:rPr>
        <w:t xml:space="preserve"> </w:t>
      </w:r>
      <w:r>
        <w:rPr>
          <w:rFonts w:ascii="Arial" w:eastAsia="Times New Roman" w:hAnsi="Arial" w:cs="Times New Roman"/>
          <w:szCs w:val="24"/>
        </w:rPr>
        <w:t>Once the</w:t>
      </w:r>
      <w:r w:rsidR="00F37172" w:rsidRPr="00A86CAC">
        <w:rPr>
          <w:rFonts w:ascii="Arial" w:eastAsia="Times New Roman" w:hAnsi="Arial" w:cs="Times New Roman"/>
          <w:szCs w:val="24"/>
        </w:rPr>
        <w:t xml:space="preserve"> asset has been received</w:t>
      </w:r>
      <w:r>
        <w:rPr>
          <w:rFonts w:ascii="Arial" w:eastAsia="Times New Roman" w:hAnsi="Arial" w:cs="Times New Roman"/>
          <w:szCs w:val="24"/>
        </w:rPr>
        <w:t xml:space="preserve">, paid </w:t>
      </w:r>
      <w:r w:rsidR="005C504F">
        <w:rPr>
          <w:rFonts w:ascii="Arial" w:eastAsia="Times New Roman" w:hAnsi="Arial" w:cs="Times New Roman"/>
          <w:szCs w:val="24"/>
        </w:rPr>
        <w:t>in full</w:t>
      </w:r>
      <w:r>
        <w:rPr>
          <w:rFonts w:ascii="Arial" w:eastAsia="Times New Roman" w:hAnsi="Arial" w:cs="Times New Roman"/>
          <w:szCs w:val="24"/>
        </w:rPr>
        <w:t xml:space="preserve">, and </w:t>
      </w:r>
      <w:r w:rsidR="00F37172" w:rsidRPr="00A86CAC">
        <w:rPr>
          <w:rFonts w:ascii="Arial" w:eastAsia="Times New Roman" w:hAnsi="Arial" w:cs="Times New Roman"/>
          <w:szCs w:val="24"/>
        </w:rPr>
        <w:t>operational</w:t>
      </w:r>
      <w:r w:rsidR="00CF62EC">
        <w:rPr>
          <w:rFonts w:ascii="Arial" w:eastAsia="Times New Roman" w:hAnsi="Arial" w:cs="Times New Roman"/>
          <w:szCs w:val="24"/>
        </w:rPr>
        <w:t>;</w:t>
      </w:r>
      <w:r>
        <w:rPr>
          <w:rFonts w:ascii="Arial" w:eastAsia="Times New Roman" w:hAnsi="Arial" w:cs="Times New Roman"/>
          <w:szCs w:val="24"/>
        </w:rPr>
        <w:t xml:space="preserve"> </w:t>
      </w:r>
      <w:r w:rsidR="00F37172" w:rsidRPr="00A86CAC">
        <w:rPr>
          <w:rFonts w:ascii="Arial" w:eastAsia="Times New Roman" w:hAnsi="Arial" w:cs="Times New Roman"/>
          <w:szCs w:val="24"/>
        </w:rPr>
        <w:t xml:space="preserve">the Property Management Office will change the </w:t>
      </w:r>
      <w:r w:rsidR="005C504F">
        <w:rPr>
          <w:rFonts w:ascii="Arial" w:eastAsia="Times New Roman" w:hAnsi="Arial" w:cs="Times New Roman"/>
          <w:szCs w:val="24"/>
        </w:rPr>
        <w:t>in</w:t>
      </w:r>
      <w:r w:rsidR="00B25D21">
        <w:rPr>
          <w:rFonts w:ascii="Arial" w:eastAsia="Times New Roman" w:hAnsi="Arial" w:cs="Times New Roman"/>
          <w:szCs w:val="24"/>
        </w:rPr>
        <w:t>-</w:t>
      </w:r>
      <w:r w:rsidR="005C504F">
        <w:rPr>
          <w:rFonts w:ascii="Arial" w:eastAsia="Times New Roman" w:hAnsi="Arial" w:cs="Times New Roman"/>
          <w:szCs w:val="24"/>
        </w:rPr>
        <w:t>service date,</w:t>
      </w:r>
      <w:r w:rsidR="00F37172" w:rsidRPr="00A86CAC">
        <w:rPr>
          <w:rFonts w:ascii="Arial" w:eastAsia="Times New Roman" w:hAnsi="Arial" w:cs="Times New Roman"/>
          <w:szCs w:val="24"/>
        </w:rPr>
        <w:t xml:space="preserve"> assign the appropriate asset type code</w:t>
      </w:r>
      <w:r>
        <w:rPr>
          <w:rFonts w:ascii="Arial" w:eastAsia="Times New Roman" w:hAnsi="Arial" w:cs="Times New Roman"/>
          <w:szCs w:val="24"/>
        </w:rPr>
        <w:t xml:space="preserve"> and</w:t>
      </w:r>
      <w:r w:rsidR="00F37172" w:rsidRPr="00A86CAC">
        <w:rPr>
          <w:rFonts w:ascii="Arial" w:eastAsia="Times New Roman" w:hAnsi="Arial" w:cs="Times New Roman"/>
          <w:szCs w:val="24"/>
        </w:rPr>
        <w:t xml:space="preserve"> the </w:t>
      </w:r>
      <w:r>
        <w:rPr>
          <w:rFonts w:ascii="Arial" w:eastAsia="Times New Roman" w:hAnsi="Arial" w:cs="Times New Roman"/>
          <w:szCs w:val="24"/>
        </w:rPr>
        <w:t xml:space="preserve">asset will begin depreciating. </w:t>
      </w:r>
      <w:r w:rsidR="00F37172" w:rsidRPr="00A86CAC">
        <w:rPr>
          <w:rFonts w:ascii="Arial" w:eastAsia="Times New Roman" w:hAnsi="Arial" w:cs="Times New Roman"/>
          <w:szCs w:val="24"/>
        </w:rPr>
        <w:t xml:space="preserve">The asset </w:t>
      </w:r>
      <w:r w:rsidR="00F37172">
        <w:rPr>
          <w:rFonts w:ascii="Arial" w:eastAsia="Times New Roman" w:hAnsi="Arial" w:cs="Times New Roman"/>
          <w:szCs w:val="24"/>
        </w:rPr>
        <w:t>in service</w:t>
      </w:r>
      <w:r w:rsidR="00F37172" w:rsidRPr="00A86CAC">
        <w:rPr>
          <w:rFonts w:ascii="Arial" w:eastAsia="Times New Roman" w:hAnsi="Arial" w:cs="Times New Roman"/>
          <w:szCs w:val="24"/>
        </w:rPr>
        <w:t xml:space="preserve"> date assigned will be the date that the asset was tagged.</w:t>
      </w:r>
    </w:p>
    <w:p w14:paraId="0C4E97A6" w14:textId="77777777" w:rsidR="0084399C" w:rsidRPr="005C504F" w:rsidRDefault="0084399C" w:rsidP="005C504F">
      <w:pPr>
        <w:spacing w:after="0" w:line="240" w:lineRule="auto"/>
        <w:ind w:left="360"/>
        <w:rPr>
          <w:rFonts w:ascii="Arial" w:eastAsia="Times New Roman" w:hAnsi="Arial" w:cs="Times New Roman"/>
          <w:szCs w:val="24"/>
          <w:highlight w:val="yellow"/>
        </w:rPr>
      </w:pPr>
    </w:p>
    <w:p w14:paraId="3E1C638B" w14:textId="77777777" w:rsidR="00F37172" w:rsidRPr="00A86CAC" w:rsidRDefault="00F37172" w:rsidP="0084399C">
      <w:pPr>
        <w:numPr>
          <w:ilvl w:val="3"/>
          <w:numId w:val="6"/>
        </w:numPr>
        <w:tabs>
          <w:tab w:val="num" w:pos="720"/>
        </w:tabs>
        <w:spacing w:after="0" w:line="240" w:lineRule="auto"/>
        <w:ind w:left="720"/>
        <w:rPr>
          <w:rFonts w:ascii="Arial" w:eastAsia="Times New Roman" w:hAnsi="Arial" w:cs="Times New Roman"/>
          <w:color w:val="000000"/>
          <w:szCs w:val="24"/>
        </w:rPr>
      </w:pPr>
      <w:r w:rsidRPr="00511992">
        <w:rPr>
          <w:rFonts w:ascii="Arial" w:eastAsia="Times New Roman" w:hAnsi="Arial" w:cs="Times New Roman"/>
          <w:color w:val="000000"/>
          <w:szCs w:val="24"/>
        </w:rPr>
        <w:t>The asset type code is required if</w:t>
      </w:r>
      <w:r w:rsidR="00517D49">
        <w:rPr>
          <w:rFonts w:ascii="Arial" w:eastAsia="Times New Roman" w:hAnsi="Arial" w:cs="Times New Roman"/>
          <w:color w:val="000000"/>
          <w:szCs w:val="24"/>
        </w:rPr>
        <w:t xml:space="preserve"> the</w:t>
      </w:r>
      <w:r w:rsidRPr="00511992">
        <w:rPr>
          <w:rFonts w:ascii="Arial" w:eastAsia="Times New Roman" w:hAnsi="Arial" w:cs="Times New Roman"/>
          <w:color w:val="000000"/>
          <w:szCs w:val="24"/>
        </w:rPr>
        <w:t xml:space="preserve"> </w:t>
      </w:r>
      <w:r w:rsidRPr="00511992">
        <w:rPr>
          <w:rFonts w:ascii="Arial" w:eastAsia="Times New Roman" w:hAnsi="Arial" w:cs="Times New Roman"/>
          <w:bCs/>
          <w:color w:val="000000"/>
          <w:szCs w:val="24"/>
        </w:rPr>
        <w:t>"Not expected to be received in current FY”</w:t>
      </w:r>
      <w:r w:rsidRPr="00511992">
        <w:rPr>
          <w:rFonts w:ascii="Arial" w:eastAsia="Times New Roman" w:hAnsi="Arial" w:cs="Times New Roman"/>
          <w:color w:val="000000"/>
          <w:szCs w:val="24"/>
        </w:rPr>
        <w:t xml:space="preserve"> </w:t>
      </w:r>
      <w:r w:rsidR="00517D49">
        <w:rPr>
          <w:rFonts w:ascii="Arial" w:eastAsia="Times New Roman" w:hAnsi="Arial" w:cs="Times New Roman"/>
          <w:color w:val="000000"/>
          <w:szCs w:val="24"/>
        </w:rPr>
        <w:t xml:space="preserve">box </w:t>
      </w:r>
      <w:r w:rsidRPr="00511992">
        <w:rPr>
          <w:rFonts w:ascii="Arial" w:eastAsia="Times New Roman" w:hAnsi="Arial" w:cs="Times New Roman"/>
          <w:color w:val="000000"/>
          <w:szCs w:val="24"/>
        </w:rPr>
        <w:t xml:space="preserve">is </w:t>
      </w:r>
      <w:r w:rsidR="00517D49">
        <w:rPr>
          <w:rFonts w:ascii="Arial" w:eastAsia="Times New Roman" w:hAnsi="Arial" w:cs="Times New Roman"/>
          <w:color w:val="000000"/>
          <w:szCs w:val="24"/>
        </w:rPr>
        <w:t xml:space="preserve">not </w:t>
      </w:r>
      <w:r w:rsidRPr="00511992">
        <w:rPr>
          <w:rFonts w:ascii="Arial" w:eastAsia="Times New Roman" w:hAnsi="Arial" w:cs="Times New Roman"/>
          <w:color w:val="000000"/>
          <w:szCs w:val="24"/>
        </w:rPr>
        <w:t>checked. The</w:t>
      </w:r>
      <w:r w:rsidRPr="00A86CAC">
        <w:rPr>
          <w:rFonts w:ascii="Arial" w:eastAsia="Times New Roman" w:hAnsi="Arial" w:cs="Times New Roman"/>
          <w:color w:val="000000"/>
          <w:szCs w:val="24"/>
        </w:rPr>
        <w:t xml:space="preserve"> asset type code assigns the useful life of the asset for depreciation purposes. For this reason, it is important that the most appropriate code </w:t>
      </w:r>
      <w:r w:rsidR="00041348" w:rsidRPr="00A86CAC">
        <w:rPr>
          <w:rFonts w:ascii="Arial" w:eastAsia="Times New Roman" w:hAnsi="Arial" w:cs="Times New Roman"/>
          <w:color w:val="000000"/>
          <w:szCs w:val="24"/>
        </w:rPr>
        <w:t>be</w:t>
      </w:r>
      <w:r w:rsidRPr="00A86CAC">
        <w:rPr>
          <w:rFonts w:ascii="Arial" w:eastAsia="Times New Roman" w:hAnsi="Arial" w:cs="Times New Roman"/>
          <w:color w:val="000000"/>
          <w:szCs w:val="24"/>
        </w:rPr>
        <w:t xml:space="preserve"> selected. A complete listing of asset type codes can be generated </w:t>
      </w:r>
      <w:r>
        <w:rPr>
          <w:rFonts w:ascii="Arial" w:eastAsia="Times New Roman" w:hAnsi="Arial" w:cs="Times New Roman"/>
          <w:color w:val="000000"/>
          <w:szCs w:val="24"/>
        </w:rPr>
        <w:t>by clicking on the search button next to the field for Asset Type.</w:t>
      </w:r>
    </w:p>
    <w:p w14:paraId="622393BA" w14:textId="77777777" w:rsidR="00F37172" w:rsidRDefault="00F37172" w:rsidP="0084399C">
      <w:pPr>
        <w:numPr>
          <w:ilvl w:val="3"/>
          <w:numId w:val="6"/>
        </w:numPr>
        <w:tabs>
          <w:tab w:val="num" w:pos="720"/>
        </w:tabs>
        <w:spacing w:after="0" w:line="240" w:lineRule="auto"/>
        <w:ind w:left="720"/>
        <w:rPr>
          <w:rFonts w:ascii="Arial" w:eastAsia="Times New Roman" w:hAnsi="Arial" w:cs="Times New Roman"/>
          <w:color w:val="000000"/>
          <w:szCs w:val="24"/>
        </w:rPr>
      </w:pPr>
      <w:r w:rsidRPr="00A86CAC">
        <w:rPr>
          <w:rFonts w:ascii="Arial" w:eastAsia="Times New Roman" w:hAnsi="Arial" w:cs="Times New Roman"/>
          <w:color w:val="000000"/>
          <w:szCs w:val="24"/>
        </w:rPr>
        <w:t>If "Manufacturer is same as Vendor" is set to "Yes," the system will assign the manufacture. If "no" is the correct response, the process</w:t>
      </w:r>
      <w:r w:rsidR="0084399C">
        <w:rPr>
          <w:rFonts w:ascii="Arial" w:eastAsia="Times New Roman" w:hAnsi="Arial" w:cs="Times New Roman"/>
          <w:color w:val="000000"/>
          <w:szCs w:val="24"/>
        </w:rPr>
        <w:t>or must enter the manufacturer.</w:t>
      </w:r>
    </w:p>
    <w:p w14:paraId="09E7244F" w14:textId="77777777" w:rsidR="0084399C" w:rsidRPr="00A86CAC" w:rsidRDefault="0084399C" w:rsidP="0084399C">
      <w:pPr>
        <w:tabs>
          <w:tab w:val="num" w:pos="2880"/>
        </w:tabs>
        <w:spacing w:after="0" w:line="240" w:lineRule="auto"/>
        <w:ind w:left="720"/>
        <w:rPr>
          <w:rFonts w:ascii="Arial" w:eastAsia="Times New Roman" w:hAnsi="Arial" w:cs="Times New Roman"/>
          <w:color w:val="000000"/>
          <w:szCs w:val="24"/>
        </w:rPr>
      </w:pPr>
    </w:p>
    <w:p w14:paraId="0368A718" w14:textId="77777777" w:rsidR="0084399C" w:rsidRPr="00A86CAC" w:rsidRDefault="00F37172" w:rsidP="0084399C">
      <w:pPr>
        <w:spacing w:after="0" w:line="240" w:lineRule="auto"/>
        <w:rPr>
          <w:rFonts w:ascii="Arial" w:eastAsia="Times New Roman" w:hAnsi="Arial" w:cs="Times New Roman"/>
          <w:color w:val="000000"/>
          <w:szCs w:val="24"/>
        </w:rPr>
      </w:pPr>
      <w:r w:rsidRPr="00A86CAC">
        <w:rPr>
          <w:rFonts w:ascii="Arial" w:eastAsia="Times New Roman" w:hAnsi="Arial" w:cs="Times New Roman"/>
          <w:color w:val="000000"/>
          <w:szCs w:val="24"/>
        </w:rPr>
        <w:t>The following information should be entered in the “Capital Asset Note Text” when “Multiple System” is used:</w:t>
      </w:r>
    </w:p>
    <w:p w14:paraId="60DF06A1" w14:textId="77777777" w:rsidR="00F37172" w:rsidRPr="00A86CAC" w:rsidRDefault="00F37172" w:rsidP="0084399C">
      <w:pPr>
        <w:numPr>
          <w:ilvl w:val="0"/>
          <w:numId w:val="7"/>
        </w:numPr>
        <w:tabs>
          <w:tab w:val="num" w:pos="720"/>
        </w:tabs>
        <w:spacing w:after="0" w:line="240" w:lineRule="auto"/>
        <w:ind w:left="720"/>
        <w:rPr>
          <w:rFonts w:ascii="Arial" w:eastAsia="Times New Roman" w:hAnsi="Arial" w:cs="Times New Roman"/>
          <w:color w:val="000000"/>
          <w:szCs w:val="24"/>
        </w:rPr>
      </w:pPr>
      <w:r w:rsidRPr="00A86CAC">
        <w:rPr>
          <w:rFonts w:ascii="Arial" w:eastAsia="Times New Roman" w:hAnsi="Arial" w:cs="Times New Roman"/>
          <w:color w:val="000000"/>
          <w:szCs w:val="24"/>
        </w:rPr>
        <w:t xml:space="preserve">The total number of systems to be created on this purchase order. </w:t>
      </w:r>
    </w:p>
    <w:p w14:paraId="670E3031" w14:textId="77777777" w:rsidR="00F37172" w:rsidRPr="00A86CAC" w:rsidRDefault="00F37172" w:rsidP="0084399C">
      <w:pPr>
        <w:numPr>
          <w:ilvl w:val="0"/>
          <w:numId w:val="7"/>
        </w:numPr>
        <w:tabs>
          <w:tab w:val="num" w:pos="720"/>
        </w:tabs>
        <w:spacing w:after="0" w:line="240" w:lineRule="auto"/>
        <w:ind w:left="720"/>
        <w:rPr>
          <w:rFonts w:ascii="Arial" w:eastAsia="Times New Roman" w:hAnsi="Arial" w:cs="Times New Roman"/>
          <w:color w:val="000000"/>
          <w:szCs w:val="24"/>
        </w:rPr>
      </w:pPr>
      <w:r w:rsidRPr="00A86CAC">
        <w:rPr>
          <w:rFonts w:ascii="Arial" w:eastAsia="Times New Roman" w:hAnsi="Arial" w:cs="Times New Roman"/>
          <w:color w:val="000000"/>
          <w:szCs w:val="24"/>
        </w:rPr>
        <w:t xml:space="preserve">Indicate each of the line items added together to create a system. </w:t>
      </w:r>
    </w:p>
    <w:p w14:paraId="265BC29C" w14:textId="77777777" w:rsidR="00F37172" w:rsidRPr="00A86CAC" w:rsidRDefault="00F37172" w:rsidP="0084399C">
      <w:pPr>
        <w:numPr>
          <w:ilvl w:val="0"/>
          <w:numId w:val="7"/>
        </w:numPr>
        <w:tabs>
          <w:tab w:val="num" w:pos="720"/>
        </w:tabs>
        <w:spacing w:after="0" w:line="240" w:lineRule="auto"/>
        <w:ind w:left="720"/>
        <w:rPr>
          <w:rFonts w:ascii="Arial" w:eastAsia="Times New Roman" w:hAnsi="Arial" w:cs="Times New Roman"/>
          <w:color w:val="000000"/>
          <w:szCs w:val="24"/>
        </w:rPr>
      </w:pPr>
      <w:r w:rsidRPr="00A86CAC">
        <w:rPr>
          <w:rFonts w:ascii="Arial" w:eastAsia="Times New Roman" w:hAnsi="Arial" w:cs="Times New Roman"/>
          <w:color w:val="000000"/>
          <w:szCs w:val="24"/>
        </w:rPr>
        <w:t xml:space="preserve">Include a description for the system assets, location, asset type codes, and the number of system assets you expect to be created. </w:t>
      </w:r>
    </w:p>
    <w:p w14:paraId="2945A959" w14:textId="77777777" w:rsidR="00F37172" w:rsidRPr="0084399C" w:rsidRDefault="00F37172" w:rsidP="0084399C">
      <w:pPr>
        <w:numPr>
          <w:ilvl w:val="0"/>
          <w:numId w:val="7"/>
        </w:numPr>
        <w:tabs>
          <w:tab w:val="num" w:pos="720"/>
        </w:tabs>
        <w:spacing w:after="0" w:line="240" w:lineRule="auto"/>
        <w:ind w:left="720"/>
        <w:rPr>
          <w:rFonts w:ascii="Arial" w:eastAsia="Times New Roman" w:hAnsi="Arial" w:cs="Times New Roman"/>
          <w:color w:val="000000"/>
          <w:szCs w:val="24"/>
        </w:rPr>
      </w:pPr>
      <w:r w:rsidRPr="00A86CAC">
        <w:rPr>
          <w:rFonts w:ascii="Arial" w:eastAsia="Times New Roman" w:hAnsi="Arial" w:cs="Times New Roman"/>
          <w:szCs w:val="24"/>
        </w:rPr>
        <w:t xml:space="preserve">If this purchase order </w:t>
      </w:r>
      <w:r w:rsidR="00041348">
        <w:rPr>
          <w:rFonts w:ascii="Arial" w:eastAsia="Times New Roman" w:hAnsi="Arial" w:cs="Times New Roman"/>
          <w:szCs w:val="24"/>
        </w:rPr>
        <w:t>will</w:t>
      </w:r>
      <w:r w:rsidRPr="00A86CAC">
        <w:rPr>
          <w:rFonts w:ascii="Arial" w:eastAsia="Times New Roman" w:hAnsi="Arial" w:cs="Times New Roman"/>
          <w:szCs w:val="24"/>
        </w:rPr>
        <w:t xml:space="preserve"> be combined with line items from </w:t>
      </w:r>
      <w:r w:rsidR="00041348">
        <w:rPr>
          <w:rFonts w:ascii="Arial" w:eastAsia="Times New Roman" w:hAnsi="Arial" w:cs="Times New Roman"/>
          <w:szCs w:val="24"/>
        </w:rPr>
        <w:t xml:space="preserve">additional purchase orders, </w:t>
      </w:r>
      <w:r w:rsidRPr="00A86CAC">
        <w:rPr>
          <w:rFonts w:ascii="Arial" w:eastAsia="Times New Roman" w:hAnsi="Arial" w:cs="Times New Roman"/>
          <w:szCs w:val="24"/>
        </w:rPr>
        <w:t>please indicate the corres</w:t>
      </w:r>
      <w:r w:rsidR="0084399C">
        <w:rPr>
          <w:rFonts w:ascii="Arial" w:eastAsia="Times New Roman" w:hAnsi="Arial" w:cs="Times New Roman"/>
          <w:szCs w:val="24"/>
        </w:rPr>
        <w:t>ponding purchase order numbers.</w:t>
      </w:r>
    </w:p>
    <w:p w14:paraId="707E8A87" w14:textId="77777777" w:rsidR="0084399C" w:rsidRPr="00282EEC" w:rsidRDefault="0084399C" w:rsidP="0084399C">
      <w:pPr>
        <w:spacing w:after="0" w:line="240" w:lineRule="auto"/>
        <w:ind w:left="720"/>
        <w:rPr>
          <w:rFonts w:ascii="Arial" w:eastAsia="Times New Roman" w:hAnsi="Arial" w:cs="Times New Roman"/>
          <w:color w:val="000000"/>
          <w:szCs w:val="24"/>
        </w:rPr>
      </w:pPr>
    </w:p>
    <w:p w14:paraId="41955D05" w14:textId="77777777" w:rsidR="0097358E" w:rsidRPr="00073230" w:rsidRDefault="0097358E" w:rsidP="0097358E">
      <w:pPr>
        <w:pStyle w:val="Heading2"/>
        <w:rPr>
          <w:b/>
          <w:bCs/>
          <w:i w:val="0"/>
          <w:smallCaps/>
          <w:sz w:val="24"/>
          <w:szCs w:val="24"/>
          <w:u w:val="single"/>
        </w:rPr>
      </w:pPr>
      <w:r w:rsidRPr="00073230">
        <w:rPr>
          <w:b/>
          <w:bCs/>
          <w:i w:val="0"/>
          <w:smallCaps/>
          <w:sz w:val="24"/>
          <w:szCs w:val="24"/>
          <w:u w:val="single"/>
        </w:rPr>
        <w:t>Asset Global (Add)</w:t>
      </w:r>
    </w:p>
    <w:p w14:paraId="1A1E6BF3" w14:textId="77777777" w:rsidR="0097358E" w:rsidRPr="00073230" w:rsidRDefault="0097358E" w:rsidP="0084399C">
      <w:pPr>
        <w:spacing w:after="0" w:line="240" w:lineRule="auto"/>
        <w:rPr>
          <w:rFonts w:ascii="Arial" w:hAnsi="Arial" w:cs="Arial"/>
        </w:rPr>
      </w:pPr>
      <w:r w:rsidRPr="00073230">
        <w:rPr>
          <w:rFonts w:ascii="Arial" w:hAnsi="Arial" w:cs="Arial"/>
        </w:rPr>
        <w:t>Asset Global (Add) documents are used to bring assets into the Capital Asset Management system.</w:t>
      </w:r>
    </w:p>
    <w:p w14:paraId="1C2008AB" w14:textId="77777777" w:rsidR="0097358E" w:rsidRPr="00073230" w:rsidRDefault="0097358E" w:rsidP="0097358E">
      <w:pPr>
        <w:spacing w:after="0" w:line="240" w:lineRule="auto"/>
        <w:rPr>
          <w:rFonts w:ascii="Arial" w:eastAsia="Times New Roman" w:hAnsi="Arial" w:cs="Times New Roman"/>
          <w:color w:val="000000"/>
          <w:szCs w:val="24"/>
        </w:rPr>
      </w:pPr>
      <w:r w:rsidRPr="00073230">
        <w:rPr>
          <w:rFonts w:ascii="Arial" w:eastAsia="Times New Roman" w:hAnsi="Arial" w:cs="Times New Roman"/>
          <w:b/>
          <w:i/>
          <w:szCs w:val="24"/>
        </w:rPr>
        <w:t xml:space="preserve">Acquisition Type: </w:t>
      </w:r>
      <w:r w:rsidRPr="00073230">
        <w:rPr>
          <w:rFonts w:ascii="Arial" w:eastAsia="Times New Roman" w:hAnsi="Arial" w:cs="Times New Roman"/>
          <w:color w:val="000000"/>
          <w:szCs w:val="24"/>
        </w:rPr>
        <w:t>Listed below are the seven Acquisition Type codes used for entering assets:</w:t>
      </w:r>
    </w:p>
    <w:p w14:paraId="13F9553A"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bCs/>
          <w:i/>
          <w:szCs w:val="24"/>
        </w:rPr>
        <w:t>Non-Capital (A).</w:t>
      </w:r>
      <w:r w:rsidRPr="00073230">
        <w:rPr>
          <w:rFonts w:ascii="Arial" w:eastAsia="Times New Roman" w:hAnsi="Arial" w:cs="Times New Roman"/>
          <w:bCs/>
          <w:szCs w:val="24"/>
        </w:rPr>
        <w:t xml:space="preserve"> Used when adding non-capital assets to CAM.</w:t>
      </w:r>
    </w:p>
    <w:p w14:paraId="5F474206"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i/>
          <w:color w:val="000000"/>
          <w:szCs w:val="24"/>
        </w:rPr>
        <w:t>Found (F).</w:t>
      </w:r>
      <w:r w:rsidRPr="00073230">
        <w:rPr>
          <w:rFonts w:ascii="Arial" w:eastAsia="Times New Roman" w:hAnsi="Arial" w:cs="Times New Roman"/>
          <w:color w:val="000000"/>
          <w:szCs w:val="24"/>
        </w:rPr>
        <w:t xml:space="preserve"> Found will result in a posting to Income Asset Object Code 9011</w:t>
      </w:r>
      <w:r w:rsidR="0064509C" w:rsidRPr="00073230">
        <w:rPr>
          <w:rFonts w:ascii="Arial" w:eastAsia="Times New Roman" w:hAnsi="Arial" w:cs="Times New Roman"/>
          <w:color w:val="000000"/>
          <w:szCs w:val="24"/>
        </w:rPr>
        <w:t xml:space="preserve"> and should only be used to bring in assets retired in the same fiscal year</w:t>
      </w:r>
      <w:r w:rsidRPr="00073230">
        <w:rPr>
          <w:rFonts w:ascii="Arial" w:eastAsia="Times New Roman" w:hAnsi="Arial" w:cs="Times New Roman"/>
          <w:color w:val="000000"/>
          <w:szCs w:val="24"/>
        </w:rPr>
        <w:t>.</w:t>
      </w:r>
      <w:r w:rsidR="00DF56FA" w:rsidRPr="00073230">
        <w:rPr>
          <w:rFonts w:ascii="Arial" w:eastAsia="Times New Roman" w:hAnsi="Arial" w:cs="Times New Roman"/>
          <w:color w:val="000000"/>
          <w:szCs w:val="24"/>
        </w:rPr>
        <w:t xml:space="preserve"> </w:t>
      </w:r>
      <w:r w:rsidR="00FA6AAB" w:rsidRPr="00073230">
        <w:rPr>
          <w:rFonts w:ascii="Arial" w:eastAsia="Times New Roman" w:hAnsi="Arial" w:cs="Times New Roman"/>
          <w:color w:val="000000"/>
          <w:szCs w:val="24"/>
        </w:rPr>
        <w:t xml:space="preserve">Assets </w:t>
      </w:r>
      <w:r w:rsidR="00DF56FA" w:rsidRPr="00073230">
        <w:rPr>
          <w:rFonts w:ascii="Arial" w:eastAsia="Times New Roman" w:hAnsi="Arial" w:cs="Times New Roman"/>
          <w:color w:val="000000"/>
          <w:szCs w:val="24"/>
        </w:rPr>
        <w:t>retired in a prior fiscal year</w:t>
      </w:r>
      <w:r w:rsidR="00FA6AAB" w:rsidRPr="00073230">
        <w:rPr>
          <w:rFonts w:ascii="Arial" w:eastAsia="Times New Roman" w:hAnsi="Arial" w:cs="Times New Roman"/>
          <w:color w:val="000000"/>
          <w:szCs w:val="24"/>
        </w:rPr>
        <w:t xml:space="preserve"> will </w:t>
      </w:r>
      <w:r w:rsidR="005145B8" w:rsidRPr="00073230">
        <w:rPr>
          <w:rFonts w:ascii="Arial" w:eastAsia="Times New Roman" w:hAnsi="Arial" w:cs="Times New Roman"/>
          <w:color w:val="000000"/>
          <w:szCs w:val="24"/>
        </w:rPr>
        <w:t>be brought back in</w:t>
      </w:r>
      <w:r w:rsidR="00AC3122" w:rsidRPr="00073230">
        <w:rPr>
          <w:rFonts w:ascii="Arial" w:eastAsia="Times New Roman" w:hAnsi="Arial" w:cs="Times New Roman"/>
          <w:color w:val="000000"/>
          <w:szCs w:val="24"/>
        </w:rPr>
        <w:t xml:space="preserve"> by using a GEC.</w:t>
      </w:r>
    </w:p>
    <w:p w14:paraId="4BBCC39C"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i/>
          <w:color w:val="000000"/>
          <w:szCs w:val="24"/>
        </w:rPr>
        <w:t>Gift (G).</w:t>
      </w:r>
      <w:r w:rsidRPr="00073230">
        <w:rPr>
          <w:rFonts w:ascii="Arial" w:eastAsia="Times New Roman" w:hAnsi="Arial" w:cs="Times New Roman"/>
          <w:color w:val="000000"/>
          <w:szCs w:val="24"/>
        </w:rPr>
        <w:t xml:space="preserve"> Used when adding gift-in-kind asset to CAM. Using Gift will result in a posting to Income Asset Object Code 4101.</w:t>
      </w:r>
    </w:p>
    <w:p w14:paraId="23A912F0"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i/>
          <w:color w:val="000000"/>
          <w:szCs w:val="24"/>
        </w:rPr>
        <w:t>New (N).</w:t>
      </w:r>
      <w:r w:rsidRPr="00073230">
        <w:rPr>
          <w:rFonts w:ascii="Arial" w:eastAsia="Times New Roman" w:hAnsi="Arial" w:cs="Times New Roman"/>
          <w:color w:val="000000"/>
          <w:szCs w:val="24"/>
        </w:rPr>
        <w:t xml:space="preserve"> Used when creating </w:t>
      </w:r>
      <w:r w:rsidR="00A47689" w:rsidRPr="00073230">
        <w:rPr>
          <w:rFonts w:ascii="Arial" w:eastAsia="Times New Roman" w:hAnsi="Arial" w:cs="Times New Roman"/>
          <w:color w:val="000000"/>
          <w:szCs w:val="24"/>
        </w:rPr>
        <w:t xml:space="preserve">current </w:t>
      </w:r>
      <w:r w:rsidRPr="00073230">
        <w:rPr>
          <w:rFonts w:ascii="Arial" w:eastAsia="Times New Roman" w:hAnsi="Arial" w:cs="Times New Roman"/>
          <w:color w:val="000000"/>
          <w:szCs w:val="24"/>
        </w:rPr>
        <w:t>assets from the payment document.</w:t>
      </w:r>
      <w:r w:rsidR="00137E61">
        <w:rPr>
          <w:rFonts w:ascii="Arial" w:eastAsia="Times New Roman" w:hAnsi="Arial" w:cs="Times New Roman"/>
          <w:color w:val="000000"/>
          <w:szCs w:val="24"/>
        </w:rPr>
        <w:t xml:space="preserve"> </w:t>
      </w:r>
      <w:r w:rsidRPr="00073230">
        <w:rPr>
          <w:rFonts w:ascii="Arial" w:eastAsia="Times New Roman" w:hAnsi="Arial" w:cs="Times New Roman"/>
          <w:color w:val="000000"/>
          <w:szCs w:val="24"/>
        </w:rPr>
        <w:t>If a decal was assigned using pre-asset tagging, the acquisition type code of Pre-Asset Tagging will show in the asset global document’s acquisition type instead of New. Pre-asset tagging is done in the Pre-Asset Tagging Lookup module by submitting an edit document for the purchase order line item that is selected. Purchase order information is brought into the Pre-Asset Tagging module when the purchase order is created and contains one or more lines over $5,000.</w:t>
      </w:r>
    </w:p>
    <w:p w14:paraId="28483DCE"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i/>
          <w:color w:val="000000"/>
          <w:szCs w:val="24"/>
        </w:rPr>
        <w:t>Loaned Equipment Federally/Other Owned (S).</w:t>
      </w:r>
      <w:r w:rsidRPr="00073230">
        <w:rPr>
          <w:rFonts w:ascii="Arial" w:eastAsia="Times New Roman" w:hAnsi="Arial" w:cs="Times New Roman"/>
          <w:color w:val="000000"/>
          <w:szCs w:val="24"/>
        </w:rPr>
        <w:t xml:space="preserve"> Used when adding equipment that is on loan to CSU for over 30 days.</w:t>
      </w:r>
    </w:p>
    <w:p w14:paraId="7677DFA6"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proofErr w:type="spellStart"/>
      <w:r w:rsidRPr="00073230">
        <w:rPr>
          <w:rFonts w:ascii="Arial" w:eastAsia="Times New Roman" w:hAnsi="Arial" w:cs="Times New Roman"/>
          <w:b/>
          <w:i/>
          <w:color w:val="000000"/>
          <w:szCs w:val="24"/>
        </w:rPr>
        <w:t>CapTrf</w:t>
      </w:r>
      <w:proofErr w:type="spellEnd"/>
      <w:r w:rsidRPr="00073230">
        <w:rPr>
          <w:rFonts w:ascii="Arial" w:eastAsia="Times New Roman" w:hAnsi="Arial" w:cs="Times New Roman"/>
          <w:b/>
          <w:i/>
          <w:color w:val="000000"/>
          <w:szCs w:val="24"/>
        </w:rPr>
        <w:t xml:space="preserve"> to/from </w:t>
      </w:r>
      <w:proofErr w:type="spellStart"/>
      <w:r w:rsidRPr="00073230">
        <w:rPr>
          <w:rFonts w:ascii="Arial" w:eastAsia="Times New Roman" w:hAnsi="Arial" w:cs="Times New Roman"/>
          <w:b/>
          <w:i/>
          <w:color w:val="000000"/>
          <w:szCs w:val="24"/>
        </w:rPr>
        <w:t>otherUniv</w:t>
      </w:r>
      <w:proofErr w:type="spellEnd"/>
      <w:r w:rsidRPr="00073230">
        <w:rPr>
          <w:rFonts w:ascii="Arial" w:eastAsia="Times New Roman" w:hAnsi="Arial" w:cs="Times New Roman"/>
          <w:b/>
          <w:i/>
          <w:color w:val="000000"/>
          <w:szCs w:val="24"/>
        </w:rPr>
        <w:t>/Fed (CSU Owned)(T).</w:t>
      </w:r>
      <w:r w:rsidRPr="00073230">
        <w:rPr>
          <w:rFonts w:ascii="Arial" w:eastAsia="Times New Roman" w:hAnsi="Arial" w:cs="Times New Roman"/>
          <w:color w:val="000000"/>
          <w:szCs w:val="24"/>
        </w:rPr>
        <w:t xml:space="preserve"> Used when adding equipment that has been transferred to the university and title has been released to CSU. Transferred will result in a posting to Income Asset Object Code 4419.</w:t>
      </w:r>
    </w:p>
    <w:p w14:paraId="6FCBDF02" w14:textId="77777777" w:rsidR="0097358E" w:rsidRPr="00073230" w:rsidRDefault="0097358E" w:rsidP="00587F44">
      <w:pPr>
        <w:numPr>
          <w:ilvl w:val="2"/>
          <w:numId w:val="55"/>
        </w:numPr>
        <w:tabs>
          <w:tab w:val="num" w:pos="720"/>
        </w:tabs>
        <w:spacing w:after="0" w:line="240" w:lineRule="auto"/>
        <w:ind w:left="720"/>
        <w:rPr>
          <w:rFonts w:ascii="Arial" w:eastAsia="Times New Roman" w:hAnsi="Arial" w:cs="Times New Roman"/>
          <w:color w:val="000000"/>
          <w:szCs w:val="24"/>
        </w:rPr>
      </w:pPr>
      <w:r w:rsidRPr="00073230">
        <w:rPr>
          <w:rFonts w:ascii="Arial" w:eastAsia="Times New Roman" w:hAnsi="Arial" w:cs="Times New Roman"/>
          <w:b/>
          <w:i/>
          <w:color w:val="000000"/>
          <w:szCs w:val="24"/>
        </w:rPr>
        <w:t>I-Delete (I).</w:t>
      </w:r>
      <w:r w:rsidRPr="00073230">
        <w:rPr>
          <w:rFonts w:ascii="Arial" w:eastAsia="Times New Roman" w:hAnsi="Arial" w:cs="Times New Roman"/>
          <w:color w:val="000000"/>
          <w:szCs w:val="24"/>
        </w:rPr>
        <w:t xml:space="preserve"> An I-Delete refers to an asset that no longer meets the current capital asset threshold and was retired upon becoming fully depreciated. You are required to enter the original document number and the document type code that paid for the asset</w:t>
      </w:r>
      <w:r w:rsidR="004B0514" w:rsidRPr="00073230">
        <w:rPr>
          <w:rFonts w:ascii="Arial" w:eastAsia="Times New Roman" w:hAnsi="Arial" w:cs="Times New Roman"/>
          <w:color w:val="000000"/>
          <w:szCs w:val="24"/>
        </w:rPr>
        <w:t xml:space="preserve">, as well as the posting date. </w:t>
      </w:r>
      <w:r w:rsidRPr="00073230">
        <w:rPr>
          <w:rFonts w:ascii="Arial" w:eastAsia="Times New Roman" w:hAnsi="Arial" w:cs="Times New Roman"/>
          <w:color w:val="000000"/>
          <w:szCs w:val="24"/>
        </w:rPr>
        <w:t xml:space="preserve">Enter the </w:t>
      </w:r>
      <w:r w:rsidR="00A47689" w:rsidRPr="00073230">
        <w:rPr>
          <w:rFonts w:ascii="Arial" w:eastAsia="Times New Roman" w:hAnsi="Arial" w:cs="Times New Roman"/>
          <w:color w:val="000000"/>
          <w:szCs w:val="24"/>
        </w:rPr>
        <w:t xml:space="preserve">original </w:t>
      </w:r>
      <w:r w:rsidR="00FA6AAB" w:rsidRPr="00073230">
        <w:rPr>
          <w:rFonts w:ascii="Arial" w:eastAsia="Times New Roman" w:hAnsi="Arial" w:cs="Times New Roman"/>
          <w:color w:val="000000"/>
          <w:szCs w:val="24"/>
        </w:rPr>
        <w:t>value</w:t>
      </w:r>
      <w:r w:rsidRPr="00073230">
        <w:rPr>
          <w:rFonts w:ascii="Arial" w:eastAsia="Times New Roman" w:hAnsi="Arial" w:cs="Times New Roman"/>
          <w:color w:val="000000"/>
          <w:szCs w:val="24"/>
        </w:rPr>
        <w:t xml:space="preserve"> of the asset and click on “add”. Attach any backup information and click on “submit”.</w:t>
      </w:r>
      <w:r w:rsidRPr="00073230">
        <w:rPr>
          <w:rFonts w:ascii="Arial" w:eastAsia="Times New Roman" w:hAnsi="Arial" w:cs="Times New Roman"/>
          <w:szCs w:val="24"/>
        </w:rPr>
        <w:t xml:space="preserve"> </w:t>
      </w:r>
      <w:r w:rsidR="00DA431A" w:rsidRPr="00073230">
        <w:rPr>
          <w:rFonts w:ascii="Arial" w:eastAsia="Times New Roman" w:hAnsi="Arial" w:cs="Times New Roman"/>
          <w:szCs w:val="24"/>
        </w:rPr>
        <w:t>I-Delete does not allow a capital object code and will not depreciate.</w:t>
      </w:r>
      <w:r w:rsidR="00137E61">
        <w:rPr>
          <w:rFonts w:ascii="Arial" w:eastAsia="Times New Roman" w:hAnsi="Arial" w:cs="Times New Roman"/>
          <w:szCs w:val="24"/>
        </w:rPr>
        <w:t xml:space="preserve"> </w:t>
      </w:r>
      <w:r w:rsidR="004B0514" w:rsidRPr="00073230">
        <w:rPr>
          <w:rFonts w:ascii="Arial" w:eastAsia="Times New Roman" w:hAnsi="Arial" w:cs="Times New Roman"/>
          <w:szCs w:val="24"/>
        </w:rPr>
        <w:t xml:space="preserve">An </w:t>
      </w:r>
      <w:r w:rsidR="00C85380" w:rsidRPr="00073230">
        <w:rPr>
          <w:rFonts w:ascii="Arial" w:eastAsia="Times New Roman" w:hAnsi="Arial" w:cs="Times New Roman"/>
          <w:szCs w:val="24"/>
        </w:rPr>
        <w:t>“</w:t>
      </w:r>
      <w:r w:rsidR="00950FCA" w:rsidRPr="00073230">
        <w:rPr>
          <w:rFonts w:ascii="Arial" w:eastAsia="Times New Roman" w:hAnsi="Arial" w:cs="Times New Roman"/>
          <w:szCs w:val="24"/>
        </w:rPr>
        <w:t>I</w:t>
      </w:r>
      <w:r w:rsidR="00C85380" w:rsidRPr="00073230">
        <w:rPr>
          <w:rFonts w:ascii="Arial" w:eastAsia="Times New Roman" w:hAnsi="Arial" w:cs="Times New Roman"/>
          <w:szCs w:val="24"/>
        </w:rPr>
        <w:t>”</w:t>
      </w:r>
      <w:r w:rsidR="00950FCA" w:rsidRPr="00073230">
        <w:rPr>
          <w:rFonts w:ascii="Arial" w:eastAsia="Times New Roman" w:hAnsi="Arial" w:cs="Times New Roman"/>
          <w:szCs w:val="24"/>
        </w:rPr>
        <w:t xml:space="preserve"> in the asset </w:t>
      </w:r>
      <w:r w:rsidR="00C558C7" w:rsidRPr="00073230">
        <w:rPr>
          <w:rFonts w:ascii="Arial" w:eastAsia="Times New Roman" w:hAnsi="Arial" w:cs="Times New Roman"/>
          <w:szCs w:val="24"/>
        </w:rPr>
        <w:t xml:space="preserve">status </w:t>
      </w:r>
      <w:r w:rsidR="00950FCA" w:rsidRPr="00073230">
        <w:rPr>
          <w:rFonts w:ascii="Arial" w:eastAsia="Times New Roman" w:hAnsi="Arial" w:cs="Times New Roman"/>
          <w:szCs w:val="24"/>
        </w:rPr>
        <w:t>code can only be used for assets under $5,000.</w:t>
      </w:r>
    </w:p>
    <w:p w14:paraId="7B374BBB" w14:textId="77777777" w:rsidR="0097358E" w:rsidRDefault="0097358E" w:rsidP="006232ED">
      <w:pPr>
        <w:pStyle w:val="Heading2"/>
        <w:rPr>
          <w:b/>
          <w:bCs/>
          <w:i w:val="0"/>
          <w:smallCaps/>
          <w:sz w:val="24"/>
          <w:szCs w:val="24"/>
          <w:u w:val="single"/>
        </w:rPr>
      </w:pPr>
    </w:p>
    <w:p w14:paraId="13613674" w14:textId="77777777" w:rsidR="00DE44FC" w:rsidRDefault="00DE44FC" w:rsidP="006232ED">
      <w:pPr>
        <w:pStyle w:val="Heading2"/>
        <w:rPr>
          <w:b/>
          <w:bCs/>
          <w:i w:val="0"/>
          <w:smallCaps/>
          <w:sz w:val="24"/>
          <w:szCs w:val="24"/>
          <w:u w:val="single"/>
        </w:rPr>
      </w:pPr>
      <w:r>
        <w:rPr>
          <w:b/>
          <w:bCs/>
          <w:i w:val="0"/>
          <w:smallCaps/>
          <w:sz w:val="24"/>
          <w:szCs w:val="24"/>
          <w:u w:val="single"/>
        </w:rPr>
        <w:t>General Error Corrections (GEC’s)</w:t>
      </w:r>
    </w:p>
    <w:p w14:paraId="1372BAD0" w14:textId="77777777" w:rsidR="00282EEC" w:rsidRDefault="00282EEC" w:rsidP="006232ED">
      <w:pPr>
        <w:spacing w:after="0" w:line="240" w:lineRule="auto"/>
        <w:rPr>
          <w:rFonts w:ascii="Arial" w:eastAsia="Times New Roman" w:hAnsi="Arial" w:cs="Times New Roman"/>
          <w:szCs w:val="24"/>
        </w:rPr>
      </w:pPr>
      <w:r w:rsidRPr="00282EEC">
        <w:rPr>
          <w:rFonts w:ascii="Arial" w:hAnsi="Arial" w:cs="Arial"/>
        </w:rPr>
        <w:t>General Error Corrections are used</w:t>
      </w:r>
      <w:r>
        <w:rPr>
          <w:rFonts w:ascii="Arial" w:hAnsi="Arial" w:cs="Arial"/>
        </w:rPr>
        <w:t xml:space="preserve"> to re-classify an expense to capital, to re-classify a capital item to an expense or to change funding.</w:t>
      </w:r>
      <w:r w:rsidR="00F516DA" w:rsidRPr="00456671">
        <w:rPr>
          <w:rFonts w:ascii="Arial" w:eastAsia="Times New Roman" w:hAnsi="Arial" w:cs="Times New Roman"/>
          <w:szCs w:val="24"/>
        </w:rPr>
        <w:t xml:space="preserve"> </w:t>
      </w:r>
      <w:r w:rsidR="00F516DA">
        <w:rPr>
          <w:rFonts w:ascii="Arial" w:eastAsia="Times New Roman" w:hAnsi="Arial" w:cs="Times New Roman"/>
          <w:szCs w:val="24"/>
        </w:rPr>
        <w:t>Identical accounts and object codes need to be combined into one total amount on the GEC lines.</w:t>
      </w:r>
      <w:r w:rsidR="00137E61">
        <w:rPr>
          <w:rFonts w:ascii="Arial" w:eastAsia="Times New Roman" w:hAnsi="Arial" w:cs="Times New Roman"/>
          <w:szCs w:val="24"/>
        </w:rPr>
        <w:t xml:space="preserve"> </w:t>
      </w:r>
      <w:r w:rsidR="00F516DA">
        <w:rPr>
          <w:rFonts w:ascii="Arial" w:eastAsia="Times New Roman" w:hAnsi="Arial" w:cs="Times New Roman"/>
          <w:szCs w:val="24"/>
        </w:rPr>
        <w:t>Do not use multiple lines for the same account and object code.</w:t>
      </w:r>
      <w:r w:rsidR="00137E61">
        <w:rPr>
          <w:rFonts w:ascii="Arial" w:eastAsia="Times New Roman" w:hAnsi="Arial" w:cs="Times New Roman"/>
          <w:szCs w:val="24"/>
        </w:rPr>
        <w:t xml:space="preserve"> </w:t>
      </w:r>
      <w:r w:rsidR="00F516DA">
        <w:rPr>
          <w:rFonts w:ascii="Arial" w:eastAsia="Times New Roman" w:hAnsi="Arial" w:cs="Times New Roman"/>
          <w:szCs w:val="24"/>
        </w:rPr>
        <w:t>You are also not allowed to have identical accounts and object codes in the From and To lines that result in a zero transaction.</w:t>
      </w:r>
    </w:p>
    <w:p w14:paraId="337579A8" w14:textId="77777777" w:rsidR="00DA18D2" w:rsidRPr="00282EEC" w:rsidRDefault="00DA18D2" w:rsidP="006232ED">
      <w:pPr>
        <w:spacing w:after="0" w:line="240" w:lineRule="auto"/>
        <w:rPr>
          <w:rFonts w:ascii="Arial" w:hAnsi="Arial" w:cs="Arial"/>
        </w:rPr>
      </w:pPr>
    </w:p>
    <w:p w14:paraId="3CC8EF6F" w14:textId="77777777" w:rsidR="00F37172" w:rsidRPr="00713CA2" w:rsidRDefault="00282EEC" w:rsidP="00713CA2">
      <w:pPr>
        <w:pStyle w:val="Heading2"/>
        <w:rPr>
          <w:b/>
          <w:bCs/>
          <w:szCs w:val="22"/>
        </w:rPr>
      </w:pPr>
      <w:r w:rsidRPr="00282EEC">
        <w:rPr>
          <w:b/>
          <w:bCs/>
          <w:szCs w:val="22"/>
        </w:rPr>
        <w:t>R</w:t>
      </w:r>
      <w:r>
        <w:rPr>
          <w:b/>
          <w:bCs/>
          <w:szCs w:val="22"/>
        </w:rPr>
        <w:t xml:space="preserve">e-Classify an Expense to Capital: </w:t>
      </w:r>
      <w:r w:rsidR="00F37172" w:rsidRPr="004D7B90">
        <w:rPr>
          <w:i w:val="0"/>
          <w:szCs w:val="24"/>
        </w:rPr>
        <w:t xml:space="preserve">On the occasion that an item is expensed incorrectly in the </w:t>
      </w:r>
      <w:r w:rsidR="00F37172" w:rsidRPr="004D7B90">
        <w:rPr>
          <w:i w:val="0"/>
          <w:szCs w:val="24"/>
          <w:u w:val="single"/>
        </w:rPr>
        <w:t>current fiscal year</w:t>
      </w:r>
      <w:r w:rsidR="00F37172" w:rsidRPr="004D7B90">
        <w:rPr>
          <w:i w:val="0"/>
          <w:szCs w:val="24"/>
        </w:rPr>
        <w:t xml:space="preserve">, the General Error Correction (GEC) document can be used to reclassify </w:t>
      </w:r>
      <w:r w:rsidR="00F37172" w:rsidRPr="004D7B90">
        <w:rPr>
          <w:i w:val="0"/>
          <w:szCs w:val="24"/>
        </w:rPr>
        <w:lastRenderedPageBreak/>
        <w:t xml:space="preserve">the expense to capital. In the case of movable equipment object codes, it must first be determined whether the transaction will create a new asset or modify an existing one. </w:t>
      </w:r>
    </w:p>
    <w:p w14:paraId="03964128" w14:textId="77777777" w:rsidR="00F37172" w:rsidRPr="00456671" w:rsidRDefault="00F37172" w:rsidP="00F37172">
      <w:pPr>
        <w:spacing w:after="0" w:line="240" w:lineRule="auto"/>
        <w:rPr>
          <w:rFonts w:ascii="Arial" w:eastAsia="Times New Roman" w:hAnsi="Arial" w:cs="Times New Roman"/>
          <w:szCs w:val="24"/>
        </w:rPr>
      </w:pPr>
      <w:r w:rsidRPr="00456671">
        <w:rPr>
          <w:rFonts w:ascii="Arial" w:eastAsia="Times New Roman" w:hAnsi="Arial" w:cs="Times New Roman"/>
          <w:szCs w:val="24"/>
        </w:rPr>
        <w:t>It is</w:t>
      </w:r>
      <w:r>
        <w:rPr>
          <w:rFonts w:ascii="Arial" w:eastAsia="Times New Roman" w:hAnsi="Arial" w:cs="Times New Roman"/>
          <w:szCs w:val="24"/>
        </w:rPr>
        <w:t xml:space="preserve"> important to remember that CAM</w:t>
      </w:r>
      <w:r w:rsidRPr="00456671">
        <w:rPr>
          <w:rFonts w:ascii="Arial" w:eastAsia="Times New Roman" w:hAnsi="Arial" w:cs="Times New Roman"/>
          <w:szCs w:val="24"/>
        </w:rPr>
        <w:t xml:space="preserve"> houses many asset categories (</w:t>
      </w:r>
      <w:proofErr w:type="gramStart"/>
      <w:r w:rsidRPr="00456671">
        <w:rPr>
          <w:rFonts w:ascii="Arial" w:eastAsia="Times New Roman" w:hAnsi="Arial" w:cs="Times New Roman"/>
          <w:szCs w:val="24"/>
        </w:rPr>
        <w:t>i.e.</w:t>
      </w:r>
      <w:proofErr w:type="gramEnd"/>
      <w:r w:rsidRPr="00456671">
        <w:rPr>
          <w:rFonts w:ascii="Arial" w:eastAsia="Times New Roman" w:hAnsi="Arial" w:cs="Times New Roman"/>
          <w:szCs w:val="24"/>
        </w:rPr>
        <w:t xml:space="preserve"> art, buildings, </w:t>
      </w:r>
      <w:r>
        <w:rPr>
          <w:rFonts w:ascii="Arial" w:eastAsia="Times New Roman" w:hAnsi="Arial" w:cs="Times New Roman"/>
          <w:szCs w:val="24"/>
        </w:rPr>
        <w:t>l</w:t>
      </w:r>
      <w:r w:rsidRPr="00456671">
        <w:rPr>
          <w:rFonts w:ascii="Arial" w:eastAsia="Times New Roman" w:hAnsi="Arial" w:cs="Times New Roman"/>
          <w:szCs w:val="24"/>
        </w:rPr>
        <w:t>and, leasehold improvements, library books and movable equipment.)</w:t>
      </w:r>
      <w:r w:rsidR="00137E61">
        <w:rPr>
          <w:rFonts w:ascii="Arial" w:eastAsia="Times New Roman" w:hAnsi="Arial" w:cs="Times New Roman"/>
          <w:szCs w:val="24"/>
        </w:rPr>
        <w:t xml:space="preserve"> </w:t>
      </w:r>
      <w:r w:rsidRPr="00456671">
        <w:rPr>
          <w:rFonts w:ascii="Arial" w:eastAsia="Times New Roman" w:hAnsi="Arial" w:cs="Times New Roman"/>
          <w:szCs w:val="24"/>
        </w:rPr>
        <w:t xml:space="preserve">These groups are further defined into non-movable and movable assets. Art, buildings, land, leasehold improvements, and library books are considered non-movable assets. </w:t>
      </w:r>
    </w:p>
    <w:p w14:paraId="364E481D" w14:textId="77777777" w:rsidR="00F37172" w:rsidRPr="00456671" w:rsidRDefault="00F37172" w:rsidP="00F37172">
      <w:pPr>
        <w:spacing w:after="0" w:line="240" w:lineRule="auto"/>
        <w:rPr>
          <w:rFonts w:ascii="Arial" w:eastAsia="Times New Roman" w:hAnsi="Arial" w:cs="Times New Roman"/>
          <w:szCs w:val="24"/>
        </w:rPr>
      </w:pPr>
    </w:p>
    <w:p w14:paraId="74315D4B" w14:textId="77777777" w:rsidR="00F37172" w:rsidRPr="004529CF" w:rsidRDefault="00F37172" w:rsidP="004529CF">
      <w:pPr>
        <w:keepNext/>
        <w:spacing w:after="0" w:line="240" w:lineRule="auto"/>
        <w:outlineLvl w:val="5"/>
        <w:rPr>
          <w:rFonts w:ascii="Arial" w:eastAsia="Times New Roman" w:hAnsi="Arial" w:cs="Times New Roman"/>
          <w:i/>
          <w:iCs/>
          <w:szCs w:val="24"/>
        </w:rPr>
      </w:pPr>
      <w:r w:rsidRPr="00767D29">
        <w:rPr>
          <w:rFonts w:ascii="Arial" w:eastAsia="Times New Roman" w:hAnsi="Arial" w:cs="Times New Roman"/>
          <w:i/>
          <w:iCs/>
          <w:szCs w:val="24"/>
        </w:rPr>
        <w:t>Create an Asset</w:t>
      </w:r>
    </w:p>
    <w:p w14:paraId="24D50181" w14:textId="77777777" w:rsidR="006232ED" w:rsidRPr="00767D29"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Enter</w:t>
      </w:r>
      <w:r w:rsidRPr="00456671">
        <w:rPr>
          <w:rFonts w:ascii="Arial" w:eastAsia="Times New Roman" w:hAnsi="Arial" w:cs="Times New Roman"/>
          <w:szCs w:val="24"/>
        </w:rPr>
        <w:t xml:space="preserve"> the </w:t>
      </w:r>
      <w:r>
        <w:rPr>
          <w:rFonts w:ascii="Arial" w:eastAsia="Times New Roman" w:hAnsi="Arial" w:cs="Times New Roman"/>
          <w:szCs w:val="24"/>
        </w:rPr>
        <w:t xml:space="preserve">appropriate 8xxx equipment </w:t>
      </w:r>
      <w:r w:rsidRPr="00456671">
        <w:rPr>
          <w:rFonts w:ascii="Arial" w:eastAsia="Times New Roman" w:hAnsi="Arial" w:cs="Times New Roman"/>
          <w:szCs w:val="24"/>
        </w:rPr>
        <w:t>object code</w:t>
      </w:r>
      <w:r>
        <w:rPr>
          <w:rFonts w:ascii="Arial" w:eastAsia="Times New Roman" w:hAnsi="Arial" w:cs="Times New Roman"/>
          <w:szCs w:val="24"/>
        </w:rPr>
        <w:t>(s)</w:t>
      </w:r>
      <w:r w:rsidRPr="00456671">
        <w:rPr>
          <w:rFonts w:ascii="Arial" w:eastAsia="Times New Roman" w:hAnsi="Arial" w:cs="Times New Roman"/>
          <w:szCs w:val="24"/>
        </w:rPr>
        <w:t xml:space="preserve"> on the </w:t>
      </w:r>
      <w:r>
        <w:rPr>
          <w:rFonts w:ascii="Arial" w:eastAsia="Times New Roman" w:hAnsi="Arial" w:cs="Times New Roman"/>
          <w:i/>
          <w:szCs w:val="24"/>
        </w:rPr>
        <w:t>GEC</w:t>
      </w:r>
      <w:r w:rsidRPr="00456671">
        <w:rPr>
          <w:rFonts w:ascii="Arial" w:eastAsia="Times New Roman" w:hAnsi="Arial" w:cs="Times New Roman"/>
          <w:i/>
          <w:szCs w:val="24"/>
        </w:rPr>
        <w:t xml:space="preserve"> document</w:t>
      </w:r>
      <w:r>
        <w:rPr>
          <w:rFonts w:ascii="Arial" w:eastAsia="Times New Roman" w:hAnsi="Arial" w:cs="Times New Roman"/>
          <w:i/>
          <w:szCs w:val="24"/>
        </w:rPr>
        <w:t xml:space="preserve"> in the Accounting Lines tab</w:t>
      </w:r>
      <w:r w:rsidR="006232ED">
        <w:rPr>
          <w:rFonts w:ascii="Arial" w:eastAsia="Times New Roman" w:hAnsi="Arial" w:cs="Times New Roman"/>
          <w:szCs w:val="24"/>
        </w:rPr>
        <w:t>.</w:t>
      </w:r>
    </w:p>
    <w:p w14:paraId="1AA78410" w14:textId="77777777" w:rsidR="006232ED" w:rsidRPr="00767D29"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“Generate” button.</w:t>
      </w:r>
    </w:p>
    <w:p w14:paraId="27821741" w14:textId="77777777" w:rsidR="006232ED" w:rsidRPr="00767D29"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Select the Accounting Line(s) you want to use.</w:t>
      </w:r>
    </w:p>
    <w:p w14:paraId="44C2F05B" w14:textId="77777777" w:rsidR="006232ED" w:rsidRPr="00767D29"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Select “Distribute cost evenly” (for one asset or if the same amount will be used for all assets) or “Distribute cost by amount” (if different amounts will be used for multiple assets).</w:t>
      </w:r>
    </w:p>
    <w:p w14:paraId="058BA170" w14:textId="77777777" w:rsidR="00F37172" w:rsidRPr="00767D29"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“create asset” button.</w:t>
      </w:r>
      <w:r w:rsidR="00137E61">
        <w:rPr>
          <w:rFonts w:ascii="Arial" w:eastAsia="Times New Roman" w:hAnsi="Arial" w:cs="Times New Roman"/>
          <w:szCs w:val="24"/>
        </w:rPr>
        <w:t xml:space="preserve"> </w:t>
      </w:r>
      <w:r>
        <w:rPr>
          <w:rFonts w:ascii="Arial" w:eastAsia="Times New Roman" w:hAnsi="Arial" w:cs="Times New Roman"/>
          <w:szCs w:val="24"/>
        </w:rPr>
        <w:t xml:space="preserve">Note: If creating multiple </w:t>
      </w:r>
      <w:r w:rsidR="001D03B7">
        <w:rPr>
          <w:rFonts w:ascii="Arial" w:eastAsia="Times New Roman" w:hAnsi="Arial" w:cs="Times New Roman"/>
          <w:szCs w:val="24"/>
        </w:rPr>
        <w:t>identical</w:t>
      </w:r>
      <w:r>
        <w:rPr>
          <w:rFonts w:ascii="Arial" w:eastAsia="Times New Roman" w:hAnsi="Arial" w:cs="Times New Roman"/>
          <w:szCs w:val="24"/>
        </w:rPr>
        <w:t xml:space="preserve"> assets, you can put in more than one in the Asset Quantity.</w:t>
      </w:r>
      <w:r w:rsidR="00137E61">
        <w:rPr>
          <w:rFonts w:ascii="Arial" w:eastAsia="Times New Roman" w:hAnsi="Arial" w:cs="Times New Roman"/>
          <w:szCs w:val="24"/>
        </w:rPr>
        <w:t xml:space="preserve"> </w:t>
      </w:r>
      <w:r>
        <w:rPr>
          <w:rFonts w:ascii="Arial" w:eastAsia="Times New Roman" w:hAnsi="Arial" w:cs="Times New Roman"/>
          <w:szCs w:val="24"/>
        </w:rPr>
        <w:t>If creating multiple different assets, you will need to click on the “create asset” button for each different asset type you are creating.</w:t>
      </w:r>
      <w:r w:rsidR="00137E61">
        <w:rPr>
          <w:rFonts w:ascii="Arial" w:eastAsia="Times New Roman" w:hAnsi="Arial" w:cs="Times New Roman"/>
          <w:szCs w:val="24"/>
        </w:rPr>
        <w:t xml:space="preserve"> </w:t>
      </w:r>
      <w:r>
        <w:rPr>
          <w:rFonts w:ascii="Arial" w:eastAsia="Times New Roman" w:hAnsi="Arial" w:cs="Times New Roman"/>
          <w:szCs w:val="24"/>
        </w:rPr>
        <w:t>You can have a combination of multiple identical assets and multiple different assets by using the Asset Quantity and “create asset” button applicably.</w:t>
      </w:r>
    </w:p>
    <w:p w14:paraId="58BCF903" w14:textId="77777777" w:rsidR="00F37172" w:rsidRDefault="00F37172" w:rsidP="004529CF">
      <w:pPr>
        <w:numPr>
          <w:ilvl w:val="0"/>
          <w:numId w:val="11"/>
        </w:numPr>
        <w:spacing w:after="0" w:line="240" w:lineRule="auto"/>
        <w:ind w:left="360"/>
        <w:rPr>
          <w:rFonts w:ascii="Arial" w:eastAsia="Times New Roman" w:hAnsi="Arial" w:cs="Times New Roman"/>
          <w:szCs w:val="24"/>
        </w:rPr>
      </w:pPr>
      <w:r>
        <w:rPr>
          <w:rFonts w:ascii="Arial" w:eastAsia="Times New Roman" w:hAnsi="Arial" w:cs="Times New Roman"/>
          <w:szCs w:val="24"/>
        </w:rPr>
        <w:t>Complete the Create Capital Assets tab:</w:t>
      </w:r>
    </w:p>
    <w:p w14:paraId="64A9D230"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Asset Quantity (if more than one asset, they need to be identical)</w:t>
      </w:r>
    </w:p>
    <w:p w14:paraId="61F15D11" w14:textId="77777777" w:rsidR="00F37172" w:rsidRPr="00767D29" w:rsidRDefault="001D03B7"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Asset Type</w:t>
      </w:r>
    </w:p>
    <w:p w14:paraId="038C4905"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Vendor Name (needs to be entered via lookup)</w:t>
      </w:r>
    </w:p>
    <w:p w14:paraId="37D9F140"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Manufacturer</w:t>
      </w:r>
    </w:p>
    <w:p w14:paraId="3F08F313"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Model</w:t>
      </w:r>
    </w:p>
    <w:p w14:paraId="5561FD0A"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Asset Description</w:t>
      </w:r>
    </w:p>
    <w:p w14:paraId="2B353A02" w14:textId="77777777" w:rsidR="00F37172" w:rsidRPr="00767D29" w:rsidRDefault="00F37172" w:rsidP="00587F44">
      <w:pPr>
        <w:pStyle w:val="ListParagraph"/>
        <w:numPr>
          <w:ilvl w:val="1"/>
          <w:numId w:val="70"/>
        </w:numPr>
        <w:spacing w:after="0" w:line="240" w:lineRule="auto"/>
        <w:rPr>
          <w:rFonts w:ascii="Arial" w:eastAsia="Times New Roman" w:hAnsi="Arial" w:cs="Times New Roman"/>
          <w:szCs w:val="24"/>
        </w:rPr>
      </w:pPr>
      <w:r w:rsidRPr="00767D29">
        <w:rPr>
          <w:rFonts w:ascii="Arial" w:eastAsia="Times New Roman" w:hAnsi="Arial" w:cs="Times New Roman"/>
          <w:szCs w:val="24"/>
        </w:rPr>
        <w:t>When completed, click on “add tag/location”.</w:t>
      </w:r>
    </w:p>
    <w:p w14:paraId="33FF1C3E" w14:textId="77777777" w:rsidR="00F37172" w:rsidRPr="00B107AA" w:rsidRDefault="00F37172" w:rsidP="006232ED">
      <w:pPr>
        <w:spacing w:after="0" w:line="240" w:lineRule="auto"/>
        <w:ind w:left="360" w:firstLine="360"/>
        <w:rPr>
          <w:rFonts w:ascii="Arial" w:eastAsia="Times New Roman" w:hAnsi="Arial" w:cs="Times New Roman"/>
          <w:b/>
          <w:szCs w:val="24"/>
        </w:rPr>
      </w:pPr>
      <w:r w:rsidRPr="00B107AA">
        <w:rPr>
          <w:rFonts w:ascii="Arial" w:eastAsia="Times New Roman" w:hAnsi="Arial" w:cs="Times New Roman"/>
          <w:b/>
          <w:szCs w:val="24"/>
        </w:rPr>
        <w:t>This brings up another row of required information</w:t>
      </w:r>
      <w:r>
        <w:rPr>
          <w:rFonts w:ascii="Arial" w:eastAsia="Times New Roman" w:hAnsi="Arial" w:cs="Times New Roman"/>
          <w:b/>
          <w:szCs w:val="24"/>
        </w:rPr>
        <w:t>:</w:t>
      </w:r>
      <w:r w:rsidR="00137E61">
        <w:rPr>
          <w:rFonts w:ascii="Arial" w:eastAsia="Times New Roman" w:hAnsi="Arial" w:cs="Times New Roman"/>
          <w:b/>
          <w:szCs w:val="24"/>
        </w:rPr>
        <w:t xml:space="preserve"> </w:t>
      </w:r>
    </w:p>
    <w:p w14:paraId="5CEB553B" w14:textId="77777777" w:rsidR="00F37172" w:rsidRPr="00767D29" w:rsidRDefault="00F37172" w:rsidP="00587F44">
      <w:pPr>
        <w:pStyle w:val="ListParagraph"/>
        <w:numPr>
          <w:ilvl w:val="1"/>
          <w:numId w:val="69"/>
        </w:numPr>
        <w:spacing w:after="0" w:line="240" w:lineRule="auto"/>
        <w:rPr>
          <w:rFonts w:ascii="Arial" w:eastAsia="Times New Roman" w:hAnsi="Arial" w:cs="Times New Roman"/>
          <w:szCs w:val="24"/>
        </w:rPr>
      </w:pPr>
      <w:r w:rsidRPr="00767D29">
        <w:rPr>
          <w:rFonts w:ascii="Arial" w:eastAsia="Times New Roman" w:hAnsi="Arial" w:cs="Times New Roman"/>
          <w:szCs w:val="24"/>
        </w:rPr>
        <w:t>Campus Code</w:t>
      </w:r>
    </w:p>
    <w:p w14:paraId="4B31A90D" w14:textId="77777777" w:rsidR="00F37172" w:rsidRPr="00767D29" w:rsidRDefault="00F37172" w:rsidP="00587F44">
      <w:pPr>
        <w:pStyle w:val="ListParagraph"/>
        <w:numPr>
          <w:ilvl w:val="1"/>
          <w:numId w:val="69"/>
        </w:numPr>
        <w:spacing w:after="0" w:line="240" w:lineRule="auto"/>
        <w:rPr>
          <w:rFonts w:ascii="Arial" w:eastAsia="Times New Roman" w:hAnsi="Arial" w:cs="Times New Roman"/>
          <w:szCs w:val="24"/>
        </w:rPr>
      </w:pPr>
      <w:r w:rsidRPr="00767D29">
        <w:rPr>
          <w:rFonts w:ascii="Arial" w:eastAsia="Times New Roman" w:hAnsi="Arial" w:cs="Times New Roman"/>
          <w:szCs w:val="24"/>
        </w:rPr>
        <w:t>Building Code</w:t>
      </w:r>
    </w:p>
    <w:p w14:paraId="4B2F31C9" w14:textId="77777777" w:rsidR="00F37172" w:rsidRPr="00767D29" w:rsidRDefault="00F37172" w:rsidP="00587F44">
      <w:pPr>
        <w:pStyle w:val="ListParagraph"/>
        <w:numPr>
          <w:ilvl w:val="1"/>
          <w:numId w:val="69"/>
        </w:numPr>
        <w:spacing w:after="0" w:line="240" w:lineRule="auto"/>
        <w:rPr>
          <w:rFonts w:ascii="Arial" w:eastAsia="Times New Roman" w:hAnsi="Arial" w:cs="Times New Roman"/>
          <w:szCs w:val="24"/>
        </w:rPr>
      </w:pPr>
      <w:r w:rsidRPr="00767D29">
        <w:rPr>
          <w:rFonts w:ascii="Arial" w:eastAsia="Times New Roman" w:hAnsi="Arial" w:cs="Times New Roman"/>
          <w:szCs w:val="24"/>
        </w:rPr>
        <w:t>Room Number</w:t>
      </w:r>
    </w:p>
    <w:p w14:paraId="6C95D298" w14:textId="77777777" w:rsidR="00F37172" w:rsidRPr="00767D29" w:rsidRDefault="00F37172" w:rsidP="00587F44">
      <w:pPr>
        <w:pStyle w:val="ListParagraph"/>
        <w:numPr>
          <w:ilvl w:val="1"/>
          <w:numId w:val="69"/>
        </w:numPr>
        <w:spacing w:after="0" w:line="240" w:lineRule="auto"/>
        <w:rPr>
          <w:rFonts w:ascii="Arial" w:eastAsia="Times New Roman" w:hAnsi="Arial" w:cs="Times New Roman"/>
          <w:szCs w:val="24"/>
        </w:rPr>
      </w:pPr>
      <w:r w:rsidRPr="00767D29">
        <w:rPr>
          <w:rFonts w:ascii="Arial" w:eastAsia="Times New Roman" w:hAnsi="Arial" w:cs="Times New Roman"/>
          <w:szCs w:val="24"/>
        </w:rPr>
        <w:t>Any additional information can be entered, such as “Tag Number” or “Serial Number”, if known.</w:t>
      </w:r>
    </w:p>
    <w:p w14:paraId="4ABD049C" w14:textId="77777777" w:rsidR="00F37172" w:rsidRPr="00767D29" w:rsidRDefault="00F37172" w:rsidP="00587F44">
      <w:pPr>
        <w:pStyle w:val="ListParagraph"/>
        <w:numPr>
          <w:ilvl w:val="1"/>
          <w:numId w:val="69"/>
        </w:numPr>
        <w:spacing w:after="0" w:line="240" w:lineRule="auto"/>
        <w:rPr>
          <w:rFonts w:ascii="Arial" w:eastAsia="Times New Roman" w:hAnsi="Arial" w:cs="Times New Roman"/>
          <w:szCs w:val="24"/>
        </w:rPr>
      </w:pPr>
      <w:r w:rsidRPr="00767D29">
        <w:rPr>
          <w:rFonts w:ascii="Arial" w:eastAsia="Times New Roman" w:hAnsi="Arial" w:cs="Times New Roman"/>
          <w:szCs w:val="24"/>
        </w:rPr>
        <w:t>If creating additional different assets, click on “create</w:t>
      </w:r>
      <w:r w:rsidR="00767D29" w:rsidRPr="00767D29">
        <w:rPr>
          <w:rFonts w:ascii="Arial" w:eastAsia="Times New Roman" w:hAnsi="Arial" w:cs="Times New Roman"/>
          <w:szCs w:val="24"/>
        </w:rPr>
        <w:t xml:space="preserve"> asset” again and repeat steps.</w:t>
      </w:r>
    </w:p>
    <w:p w14:paraId="5066A405" w14:textId="77777777" w:rsidR="00F37172" w:rsidRDefault="00F37172" w:rsidP="00587F44">
      <w:pPr>
        <w:pStyle w:val="ListParagraph"/>
        <w:numPr>
          <w:ilvl w:val="0"/>
          <w:numId w:val="69"/>
        </w:numPr>
        <w:spacing w:after="0" w:line="240" w:lineRule="auto"/>
        <w:ind w:left="360"/>
        <w:rPr>
          <w:rFonts w:ascii="Arial" w:eastAsia="Times New Roman" w:hAnsi="Arial" w:cs="Times New Roman"/>
          <w:szCs w:val="24"/>
        </w:rPr>
      </w:pPr>
      <w:r>
        <w:rPr>
          <w:rFonts w:ascii="Arial" w:eastAsia="Times New Roman" w:hAnsi="Arial" w:cs="Times New Roman"/>
          <w:szCs w:val="24"/>
        </w:rPr>
        <w:t xml:space="preserve"> Click on “redistribute total amount”.</w:t>
      </w:r>
    </w:p>
    <w:p w14:paraId="0CAF3B5F" w14:textId="77777777" w:rsidR="00F37172" w:rsidRDefault="00F37172" w:rsidP="006232ED">
      <w:pPr>
        <w:spacing w:after="0" w:line="240" w:lineRule="auto"/>
        <w:rPr>
          <w:rFonts w:ascii="Arial" w:eastAsia="Times New Roman" w:hAnsi="Arial" w:cs="Times New Roman"/>
          <w:sz w:val="24"/>
          <w:szCs w:val="24"/>
        </w:rPr>
      </w:pPr>
    </w:p>
    <w:p w14:paraId="3985600A" w14:textId="77777777" w:rsidR="00AC3122" w:rsidRDefault="00FE0C88" w:rsidP="00F37172">
      <w:pPr>
        <w:spacing w:after="0" w:line="240" w:lineRule="auto"/>
        <w:rPr>
          <w:rFonts w:ascii="Arial" w:eastAsia="Times New Roman" w:hAnsi="Arial" w:cs="Times New Roman"/>
        </w:rPr>
      </w:pPr>
      <w:r w:rsidRPr="00FE0C88">
        <w:rPr>
          <w:rFonts w:ascii="Arial" w:eastAsia="Times New Roman" w:hAnsi="Arial" w:cs="Times New Roman"/>
        </w:rPr>
        <w:t>Assets that were expensed incorrectly in a prior fiscal year will typically not be corrected.</w:t>
      </w:r>
      <w:r>
        <w:rPr>
          <w:rFonts w:ascii="Arial" w:eastAsia="Times New Roman" w:hAnsi="Arial" w:cs="Times New Roman"/>
        </w:rPr>
        <w:t xml:space="preserve"> Prior year “found” assets will only be recreated when th</w:t>
      </w:r>
      <w:r w:rsidR="00AC3122">
        <w:rPr>
          <w:rFonts w:ascii="Arial" w:eastAsia="Times New Roman" w:hAnsi="Arial" w:cs="Times New Roman"/>
        </w:rPr>
        <w:t xml:space="preserve">e book value of the asset is material </w:t>
      </w:r>
      <w:r>
        <w:rPr>
          <w:rFonts w:ascii="Arial" w:eastAsia="Times New Roman" w:hAnsi="Arial" w:cs="Times New Roman"/>
        </w:rPr>
        <w:t>to the university.</w:t>
      </w:r>
      <w:r w:rsidR="00137E61">
        <w:rPr>
          <w:rFonts w:ascii="Arial" w:eastAsia="Times New Roman" w:hAnsi="Arial" w:cs="Times New Roman"/>
        </w:rPr>
        <w:t xml:space="preserve"> </w:t>
      </w:r>
      <w:r>
        <w:rPr>
          <w:rFonts w:ascii="Arial" w:eastAsia="Times New Roman" w:hAnsi="Arial" w:cs="Times New Roman"/>
        </w:rPr>
        <w:t>Property Management will research the asset to determine if a found asset should be recreated.</w:t>
      </w:r>
      <w:r w:rsidR="00AC3122">
        <w:rPr>
          <w:rFonts w:ascii="Arial" w:eastAsia="Times New Roman" w:hAnsi="Arial" w:cs="Times New Roman"/>
        </w:rPr>
        <w:t xml:space="preserve"> In these cases, a GEC using account 7720000, object code 9417 would be the credit; and 7720000, object code 8210 would be the debit. The amount would be the book value at the time of the retirement and the asset type code should match the remaining life of the asset from the time of the retirement.</w:t>
      </w:r>
    </w:p>
    <w:p w14:paraId="4CC21FC5" w14:textId="77777777" w:rsidR="00FE0C88" w:rsidRPr="00FE0C88" w:rsidRDefault="00FE0C88" w:rsidP="00F37172">
      <w:pPr>
        <w:spacing w:after="0" w:line="240" w:lineRule="auto"/>
        <w:rPr>
          <w:rFonts w:ascii="Arial" w:eastAsia="Times New Roman" w:hAnsi="Arial" w:cs="Times New Roman"/>
        </w:rPr>
      </w:pPr>
    </w:p>
    <w:p w14:paraId="4E49B4FD" w14:textId="77777777" w:rsidR="00282EEC" w:rsidRPr="004529CF" w:rsidRDefault="00F37172" w:rsidP="00282EEC">
      <w:pPr>
        <w:keepNext/>
        <w:spacing w:after="0" w:line="240" w:lineRule="auto"/>
        <w:outlineLvl w:val="5"/>
        <w:rPr>
          <w:rFonts w:ascii="Arial" w:eastAsia="Times New Roman" w:hAnsi="Arial" w:cs="Times New Roman"/>
          <w:iCs/>
          <w:szCs w:val="24"/>
        </w:rPr>
      </w:pPr>
      <w:r w:rsidRPr="00767D29">
        <w:rPr>
          <w:rFonts w:ascii="Arial" w:eastAsia="Times New Roman" w:hAnsi="Arial" w:cs="Times New Roman"/>
          <w:i/>
          <w:iCs/>
          <w:szCs w:val="24"/>
        </w:rPr>
        <w:t>Modify Asset</w:t>
      </w:r>
    </w:p>
    <w:p w14:paraId="7CB12160" w14:textId="77777777" w:rsidR="004529CF" w:rsidRPr="004529CF" w:rsidRDefault="004529CF" w:rsidP="004529CF">
      <w:pPr>
        <w:pStyle w:val="ListParagraph"/>
        <w:numPr>
          <w:ilvl w:val="0"/>
          <w:numId w:val="6"/>
        </w:numPr>
        <w:spacing w:after="0" w:line="240" w:lineRule="auto"/>
        <w:ind w:left="360"/>
        <w:rPr>
          <w:rFonts w:ascii="Arial" w:eastAsia="Times New Roman" w:hAnsi="Arial" w:cs="Times New Roman"/>
          <w:szCs w:val="24"/>
        </w:rPr>
      </w:pPr>
      <w:r w:rsidRPr="004529CF">
        <w:rPr>
          <w:rFonts w:ascii="Arial" w:eastAsia="Times New Roman" w:hAnsi="Arial" w:cs="Times New Roman"/>
          <w:szCs w:val="24"/>
        </w:rPr>
        <w:t>Enter the appropriate 8xxx equipment object code(s) on the GEC document in the Accounting Lines tab.</w:t>
      </w:r>
    </w:p>
    <w:p w14:paraId="325A6D6A" w14:textId="77777777" w:rsidR="006232ED" w:rsidRPr="00767D29" w:rsidRDefault="00767D29" w:rsidP="004529CF">
      <w:pPr>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Generate button.</w:t>
      </w:r>
    </w:p>
    <w:p w14:paraId="522459FE" w14:textId="77777777" w:rsidR="006232ED" w:rsidRPr="00767D29" w:rsidRDefault="00F37172" w:rsidP="004529CF">
      <w:pPr>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t>Select the Acc</w:t>
      </w:r>
      <w:r w:rsidR="00767D29">
        <w:rPr>
          <w:rFonts w:ascii="Arial" w:eastAsia="Times New Roman" w:hAnsi="Arial" w:cs="Times New Roman"/>
          <w:szCs w:val="24"/>
        </w:rPr>
        <w:t>ounting Line(s) you want to use.</w:t>
      </w:r>
    </w:p>
    <w:p w14:paraId="579D40FC" w14:textId="77777777" w:rsidR="006232ED" w:rsidRPr="00767D29" w:rsidRDefault="00F37172" w:rsidP="004529CF">
      <w:pPr>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lastRenderedPageBreak/>
        <w:t>Select “Distribute cost evenly” (for one asset or if the same amount will be used for all assets) or “Distribute cost by amount” (if different amounts will be used for multiple assets).</w:t>
      </w:r>
    </w:p>
    <w:p w14:paraId="46D2E9F9" w14:textId="77777777" w:rsidR="006232ED" w:rsidRPr="00767D29" w:rsidRDefault="00F37172" w:rsidP="004529CF">
      <w:pPr>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“modify asset” button.</w:t>
      </w:r>
      <w:r w:rsidR="00137E61">
        <w:rPr>
          <w:rFonts w:ascii="Arial" w:eastAsia="Times New Roman" w:hAnsi="Arial" w:cs="Times New Roman"/>
          <w:szCs w:val="24"/>
        </w:rPr>
        <w:t xml:space="preserve"> </w:t>
      </w:r>
      <w:r>
        <w:rPr>
          <w:rFonts w:ascii="Arial" w:eastAsia="Times New Roman" w:hAnsi="Arial" w:cs="Times New Roman"/>
          <w:szCs w:val="24"/>
        </w:rPr>
        <w:t>Note: If modifying multiple assets, you will need to click on the “modify asset” button for each additional asset you are modifying.</w:t>
      </w:r>
    </w:p>
    <w:p w14:paraId="2466DAE9" w14:textId="77777777" w:rsidR="00F37172" w:rsidRDefault="00F37172" w:rsidP="004529CF">
      <w:pPr>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t>Complete the Modify Capital Assets tab:</w:t>
      </w:r>
    </w:p>
    <w:p w14:paraId="18E8F43D" w14:textId="77777777" w:rsidR="00F37172" w:rsidRPr="00767D29" w:rsidRDefault="00F37172" w:rsidP="00587F44">
      <w:pPr>
        <w:pStyle w:val="ListParagraph"/>
        <w:numPr>
          <w:ilvl w:val="0"/>
          <w:numId w:val="71"/>
        </w:numPr>
        <w:spacing w:after="0" w:line="240" w:lineRule="auto"/>
        <w:rPr>
          <w:rFonts w:ascii="Arial" w:eastAsia="Times New Roman" w:hAnsi="Arial" w:cs="Times New Roman"/>
          <w:szCs w:val="24"/>
        </w:rPr>
      </w:pPr>
      <w:r w:rsidRPr="00767D29">
        <w:rPr>
          <w:rFonts w:ascii="Arial" w:eastAsia="Times New Roman" w:hAnsi="Arial" w:cs="Times New Roman"/>
          <w:szCs w:val="24"/>
        </w:rPr>
        <w:t>Asset Number</w:t>
      </w:r>
    </w:p>
    <w:p w14:paraId="3BEE8899" w14:textId="77777777" w:rsidR="006232ED" w:rsidRPr="00767D29" w:rsidRDefault="00F37172" w:rsidP="00587F44">
      <w:pPr>
        <w:pStyle w:val="ListParagraph"/>
        <w:numPr>
          <w:ilvl w:val="0"/>
          <w:numId w:val="71"/>
        </w:numPr>
        <w:spacing w:after="0" w:line="240" w:lineRule="auto"/>
        <w:rPr>
          <w:rFonts w:ascii="Arial" w:eastAsia="Times New Roman" w:hAnsi="Arial" w:cs="Times New Roman"/>
          <w:szCs w:val="24"/>
        </w:rPr>
      </w:pPr>
      <w:r w:rsidRPr="00767D29">
        <w:rPr>
          <w:rFonts w:ascii="Arial" w:eastAsia="Times New Roman" w:hAnsi="Arial" w:cs="Times New Roman"/>
          <w:szCs w:val="24"/>
        </w:rPr>
        <w:t>Note: If using different amounts per asset, enter the amount for each asset.</w:t>
      </w:r>
      <w:r w:rsidR="00137E61" w:rsidRPr="00767D29">
        <w:rPr>
          <w:rFonts w:ascii="Arial" w:eastAsia="Times New Roman" w:hAnsi="Arial" w:cs="Times New Roman"/>
          <w:szCs w:val="24"/>
        </w:rPr>
        <w:t xml:space="preserve"> </w:t>
      </w:r>
      <w:r w:rsidRPr="00767D29">
        <w:rPr>
          <w:rFonts w:ascii="Arial" w:eastAsia="Times New Roman" w:hAnsi="Arial" w:cs="Times New Roman"/>
          <w:szCs w:val="24"/>
        </w:rPr>
        <w:t>If there is a debit and credit being applied, double the amount that you enter in</w:t>
      </w:r>
      <w:r w:rsidR="001E22F1" w:rsidRPr="00767D29">
        <w:rPr>
          <w:rFonts w:ascii="Arial" w:eastAsia="Times New Roman" w:hAnsi="Arial" w:cs="Times New Roman"/>
          <w:szCs w:val="24"/>
        </w:rPr>
        <w:t xml:space="preserve"> the amount field.</w:t>
      </w:r>
      <w:r w:rsidR="00137E61" w:rsidRPr="00767D29">
        <w:rPr>
          <w:rFonts w:ascii="Arial" w:eastAsia="Times New Roman" w:hAnsi="Arial" w:cs="Times New Roman"/>
          <w:szCs w:val="24"/>
        </w:rPr>
        <w:t xml:space="preserve"> </w:t>
      </w:r>
      <w:r w:rsidR="001E22F1" w:rsidRPr="00767D29">
        <w:rPr>
          <w:rFonts w:ascii="Arial" w:eastAsia="Times New Roman" w:hAnsi="Arial" w:cs="Times New Roman"/>
          <w:szCs w:val="24"/>
        </w:rPr>
        <w:t>Kuali does no</w:t>
      </w:r>
      <w:r w:rsidRPr="00767D29">
        <w:rPr>
          <w:rFonts w:ascii="Arial" w:eastAsia="Times New Roman" w:hAnsi="Arial" w:cs="Times New Roman"/>
          <w:szCs w:val="24"/>
        </w:rPr>
        <w:t xml:space="preserve">t distinguish debits and credits, but you will see the correct amounts </w:t>
      </w:r>
      <w:r w:rsidR="006232ED" w:rsidRPr="00767D29">
        <w:rPr>
          <w:rFonts w:ascii="Arial" w:eastAsia="Times New Roman" w:hAnsi="Arial" w:cs="Times New Roman"/>
          <w:szCs w:val="24"/>
        </w:rPr>
        <w:t>on the Target and Source lines.</w:t>
      </w:r>
    </w:p>
    <w:p w14:paraId="48FB3783" w14:textId="77777777" w:rsidR="00F37172" w:rsidRPr="004E5E2B" w:rsidRDefault="00F37172" w:rsidP="004529CF">
      <w:pPr>
        <w:pStyle w:val="ListParagraph"/>
        <w:numPr>
          <w:ilvl w:val="0"/>
          <w:numId w:val="6"/>
        </w:numPr>
        <w:spacing w:after="0" w:line="240" w:lineRule="auto"/>
        <w:ind w:left="360"/>
        <w:rPr>
          <w:rFonts w:ascii="Arial" w:eastAsia="Times New Roman" w:hAnsi="Arial" w:cs="Times New Roman"/>
          <w:szCs w:val="24"/>
        </w:rPr>
      </w:pPr>
      <w:r>
        <w:rPr>
          <w:rFonts w:ascii="Arial" w:eastAsia="Times New Roman" w:hAnsi="Arial" w:cs="Times New Roman"/>
          <w:szCs w:val="24"/>
        </w:rPr>
        <w:t xml:space="preserve">Click on “redistribute total amount” (note this amount will be double, again, Kuali </w:t>
      </w:r>
      <w:r w:rsidR="001E22F1">
        <w:rPr>
          <w:rFonts w:ascii="Arial" w:eastAsia="Times New Roman" w:hAnsi="Arial" w:cs="Times New Roman"/>
          <w:szCs w:val="24"/>
        </w:rPr>
        <w:t>does not</w:t>
      </w:r>
      <w:r>
        <w:rPr>
          <w:rFonts w:ascii="Arial" w:eastAsia="Times New Roman" w:hAnsi="Arial" w:cs="Times New Roman"/>
          <w:szCs w:val="24"/>
        </w:rPr>
        <w:t xml:space="preserve"> distinguish debits and credits).</w:t>
      </w:r>
      <w:r w:rsidR="00137E61">
        <w:rPr>
          <w:rFonts w:ascii="Arial" w:eastAsia="Times New Roman" w:hAnsi="Arial" w:cs="Times New Roman"/>
          <w:szCs w:val="24"/>
        </w:rPr>
        <w:t xml:space="preserve"> </w:t>
      </w:r>
    </w:p>
    <w:p w14:paraId="688D85F0" w14:textId="77777777" w:rsidR="00F37172" w:rsidRPr="00456671" w:rsidRDefault="00F37172" w:rsidP="006232ED">
      <w:pPr>
        <w:spacing w:after="0" w:line="240" w:lineRule="auto"/>
        <w:rPr>
          <w:rFonts w:ascii="Arial" w:eastAsia="Times New Roman" w:hAnsi="Arial" w:cs="Times New Roman"/>
          <w:szCs w:val="24"/>
        </w:rPr>
      </w:pPr>
    </w:p>
    <w:p w14:paraId="185830DD" w14:textId="77777777" w:rsidR="00F37172" w:rsidRDefault="00F37172" w:rsidP="006232ED">
      <w:pPr>
        <w:spacing w:after="0" w:line="240" w:lineRule="auto"/>
        <w:rPr>
          <w:rFonts w:ascii="Arial" w:eastAsia="Times New Roman" w:hAnsi="Arial" w:cs="Times New Roman"/>
          <w:szCs w:val="24"/>
        </w:rPr>
      </w:pPr>
      <w:r w:rsidRPr="00456671">
        <w:rPr>
          <w:rFonts w:ascii="Arial" w:eastAsia="Times New Roman" w:hAnsi="Arial" w:cs="Times New Roman"/>
          <w:szCs w:val="24"/>
        </w:rPr>
        <w:t>When a financial document is used</w:t>
      </w:r>
      <w:r>
        <w:rPr>
          <w:rFonts w:ascii="Arial" w:eastAsia="Times New Roman" w:hAnsi="Arial" w:cs="Times New Roman"/>
          <w:szCs w:val="24"/>
        </w:rPr>
        <w:t xml:space="preserve"> to move expenses between asset </w:t>
      </w:r>
      <w:r w:rsidRPr="00456671">
        <w:rPr>
          <w:rFonts w:ascii="Arial" w:eastAsia="Times New Roman" w:hAnsi="Arial" w:cs="Times New Roman"/>
          <w:szCs w:val="24"/>
        </w:rPr>
        <w:t xml:space="preserve">categories, the transaction must be processed in a manner that will allow </w:t>
      </w:r>
      <w:r>
        <w:rPr>
          <w:rFonts w:ascii="Arial" w:eastAsia="Times New Roman" w:hAnsi="Arial" w:cs="Times New Roman"/>
          <w:szCs w:val="24"/>
        </w:rPr>
        <w:t>Property Management</w:t>
      </w:r>
      <w:r w:rsidRPr="00456671">
        <w:rPr>
          <w:rFonts w:ascii="Arial" w:eastAsia="Times New Roman" w:hAnsi="Arial" w:cs="Times New Roman"/>
          <w:szCs w:val="24"/>
        </w:rPr>
        <w:t xml:space="preserve"> to record the transaction correctly in </w:t>
      </w:r>
      <w:r>
        <w:rPr>
          <w:rFonts w:ascii="Arial" w:eastAsia="Times New Roman" w:hAnsi="Arial" w:cs="Times New Roman"/>
          <w:szCs w:val="24"/>
        </w:rPr>
        <w:t>CAM</w:t>
      </w:r>
      <w:r w:rsidRPr="00456671">
        <w:rPr>
          <w:rFonts w:ascii="Arial" w:eastAsia="Times New Roman" w:hAnsi="Arial" w:cs="Times New Roman"/>
          <w:szCs w:val="24"/>
        </w:rPr>
        <w:t>.</w:t>
      </w:r>
      <w:bookmarkStart w:id="30" w:name="_Toc98909173"/>
    </w:p>
    <w:p w14:paraId="0A575E9D" w14:textId="77777777" w:rsidR="00F37172" w:rsidRDefault="00F37172" w:rsidP="006232ED">
      <w:pPr>
        <w:spacing w:after="0" w:line="240" w:lineRule="auto"/>
        <w:rPr>
          <w:rFonts w:ascii="Arial" w:eastAsia="Times New Roman" w:hAnsi="Arial" w:cs="Times New Roman"/>
          <w:szCs w:val="24"/>
        </w:rPr>
      </w:pPr>
    </w:p>
    <w:p w14:paraId="54D555B8" w14:textId="77777777" w:rsidR="004D7B90" w:rsidRPr="00713CA2" w:rsidRDefault="00F37172" w:rsidP="00713CA2">
      <w:pPr>
        <w:pStyle w:val="Heading2"/>
        <w:rPr>
          <w:i w:val="0"/>
          <w:szCs w:val="24"/>
        </w:rPr>
      </w:pPr>
      <w:bookmarkStart w:id="31" w:name="_Toc338935105"/>
      <w:r w:rsidRPr="004D7B90">
        <w:rPr>
          <w:b/>
          <w:bCs/>
          <w:szCs w:val="22"/>
        </w:rPr>
        <w:t>RE-CLASSIFY A CAPITAL ITEM TO AN EXPENSE</w:t>
      </w:r>
      <w:bookmarkEnd w:id="31"/>
      <w:r w:rsidR="004D7B90">
        <w:rPr>
          <w:b/>
          <w:bCs/>
          <w:szCs w:val="22"/>
        </w:rPr>
        <w:t>:</w:t>
      </w:r>
      <w:bookmarkEnd w:id="30"/>
      <w:r w:rsidR="004D7B90">
        <w:rPr>
          <w:b/>
          <w:bCs/>
          <w:szCs w:val="22"/>
        </w:rPr>
        <w:t xml:space="preserve"> </w:t>
      </w:r>
      <w:r w:rsidRPr="004D7B90">
        <w:rPr>
          <w:i w:val="0"/>
          <w:szCs w:val="24"/>
        </w:rPr>
        <w:t xml:space="preserve">Sometimes an item will be coded as capital at the time the requisition is submitted and for </w:t>
      </w:r>
      <w:proofErr w:type="gramStart"/>
      <w:r w:rsidRPr="004D7B90">
        <w:rPr>
          <w:i w:val="0"/>
          <w:szCs w:val="24"/>
        </w:rPr>
        <w:t>a number of</w:t>
      </w:r>
      <w:proofErr w:type="gramEnd"/>
      <w:r w:rsidRPr="004D7B90">
        <w:rPr>
          <w:i w:val="0"/>
          <w:szCs w:val="24"/>
        </w:rPr>
        <w:t xml:space="preserve"> different circumstances the item may come in with a value that is below the threshol</w:t>
      </w:r>
      <w:r w:rsidR="004D7B90">
        <w:rPr>
          <w:i w:val="0"/>
          <w:szCs w:val="24"/>
        </w:rPr>
        <w:t>d for capitalization.</w:t>
      </w:r>
    </w:p>
    <w:p w14:paraId="174665E3" w14:textId="77777777" w:rsidR="00F37172" w:rsidRDefault="00F37172" w:rsidP="00933A84">
      <w:pPr>
        <w:spacing w:after="0" w:line="240" w:lineRule="auto"/>
        <w:rPr>
          <w:rFonts w:ascii="Arial" w:eastAsia="Times New Roman" w:hAnsi="Arial" w:cs="Times New Roman"/>
          <w:i/>
          <w:szCs w:val="24"/>
        </w:rPr>
      </w:pPr>
      <w:r w:rsidRPr="00F33E18">
        <w:rPr>
          <w:rFonts w:ascii="Arial" w:eastAsia="Times New Roman" w:hAnsi="Arial" w:cs="Times New Roman"/>
          <w:szCs w:val="24"/>
        </w:rPr>
        <w:t xml:space="preserve">On the occasion that an item is capitalized incorrectly in the </w:t>
      </w:r>
      <w:r w:rsidRPr="00F33E18">
        <w:rPr>
          <w:rFonts w:ascii="Arial" w:eastAsia="Times New Roman" w:hAnsi="Arial" w:cs="Times New Roman"/>
          <w:szCs w:val="24"/>
          <w:u w:val="single"/>
        </w:rPr>
        <w:t>current fiscal year</w:t>
      </w:r>
      <w:r w:rsidRPr="00F33E18">
        <w:rPr>
          <w:rFonts w:ascii="Arial" w:eastAsia="Times New Roman" w:hAnsi="Arial" w:cs="Times New Roman"/>
          <w:szCs w:val="24"/>
        </w:rPr>
        <w:t xml:space="preserve">, the </w:t>
      </w:r>
      <w:r w:rsidRPr="00F33E18">
        <w:rPr>
          <w:rFonts w:ascii="Arial" w:eastAsia="Times New Roman" w:hAnsi="Arial" w:cs="Times New Roman"/>
          <w:i/>
          <w:szCs w:val="24"/>
        </w:rPr>
        <w:t>General Error Correction</w:t>
      </w:r>
      <w:r w:rsidRPr="00456671">
        <w:rPr>
          <w:rFonts w:ascii="Arial" w:eastAsia="Times New Roman" w:hAnsi="Arial" w:cs="Times New Roman"/>
          <w:i/>
          <w:szCs w:val="24"/>
        </w:rPr>
        <w:t xml:space="preserve"> </w:t>
      </w:r>
      <w:r>
        <w:rPr>
          <w:rFonts w:ascii="Arial" w:eastAsia="Times New Roman" w:hAnsi="Arial" w:cs="Times New Roman"/>
          <w:i/>
          <w:szCs w:val="24"/>
        </w:rPr>
        <w:t xml:space="preserve">(GEC) </w:t>
      </w:r>
      <w:r w:rsidRPr="00456671">
        <w:rPr>
          <w:rFonts w:ascii="Arial" w:eastAsia="Times New Roman" w:hAnsi="Arial" w:cs="Times New Roman"/>
          <w:i/>
          <w:szCs w:val="24"/>
        </w:rPr>
        <w:t>document</w:t>
      </w:r>
      <w:r w:rsidRPr="00456671">
        <w:rPr>
          <w:rFonts w:ascii="Arial" w:eastAsia="Times New Roman" w:hAnsi="Arial" w:cs="Times New Roman"/>
          <w:szCs w:val="24"/>
        </w:rPr>
        <w:t xml:space="preserve"> can be used to r</w:t>
      </w:r>
      <w:r>
        <w:rPr>
          <w:rFonts w:ascii="Arial" w:eastAsia="Times New Roman" w:hAnsi="Arial" w:cs="Times New Roman"/>
          <w:szCs w:val="24"/>
        </w:rPr>
        <w:t>eclassify the expense as non-capital.</w:t>
      </w:r>
      <w:r w:rsidR="00137E61">
        <w:rPr>
          <w:rFonts w:ascii="Arial" w:eastAsia="Times New Roman" w:hAnsi="Arial" w:cs="Times New Roman"/>
          <w:szCs w:val="24"/>
        </w:rPr>
        <w:t xml:space="preserve"> </w:t>
      </w:r>
      <w:r w:rsidRPr="00F33E18">
        <w:rPr>
          <w:rFonts w:ascii="Arial" w:eastAsia="Times New Roman" w:hAnsi="Arial" w:cs="Times New Roman"/>
          <w:szCs w:val="24"/>
        </w:rPr>
        <w:t>This action will credit the movable equipment asset to zero it out for later retirement.</w:t>
      </w:r>
      <w:r w:rsidR="00137E61">
        <w:rPr>
          <w:rFonts w:ascii="Arial" w:eastAsia="Times New Roman" w:hAnsi="Arial" w:cs="Times New Roman"/>
          <w:szCs w:val="24"/>
        </w:rPr>
        <w:t xml:space="preserve"> </w:t>
      </w:r>
      <w:r>
        <w:rPr>
          <w:rFonts w:ascii="Arial" w:eastAsia="Times New Roman" w:hAnsi="Arial" w:cs="Times New Roman"/>
          <w:szCs w:val="24"/>
        </w:rPr>
        <w:t>This action should never create a new asset.</w:t>
      </w:r>
      <w:r w:rsidRPr="00F33E18">
        <w:rPr>
          <w:rFonts w:ascii="Arial" w:eastAsia="Times New Roman" w:hAnsi="Arial" w:cs="Times New Roman"/>
          <w:szCs w:val="24"/>
        </w:rPr>
        <w:t xml:space="preserve"> </w:t>
      </w:r>
      <w:bookmarkStart w:id="32" w:name="_Toc221441399"/>
    </w:p>
    <w:p w14:paraId="02BF7A7A" w14:textId="77777777" w:rsidR="00933A84" w:rsidRPr="004529CF" w:rsidRDefault="00933A84" w:rsidP="00933A84">
      <w:pPr>
        <w:spacing w:after="0" w:line="240" w:lineRule="auto"/>
        <w:rPr>
          <w:rFonts w:ascii="Arial" w:eastAsia="Times New Roman" w:hAnsi="Arial" w:cs="Times New Roman"/>
          <w:szCs w:val="24"/>
        </w:rPr>
      </w:pPr>
    </w:p>
    <w:p w14:paraId="06CA58F7" w14:textId="77777777" w:rsidR="00F37172" w:rsidRPr="00767D29" w:rsidRDefault="00F37172" w:rsidP="004529CF">
      <w:pPr>
        <w:spacing w:after="0" w:line="240" w:lineRule="auto"/>
        <w:contextualSpacing/>
        <w:rPr>
          <w:rFonts w:ascii="Arial" w:eastAsia="Times New Roman" w:hAnsi="Arial" w:cs="Times New Roman"/>
          <w:sz w:val="24"/>
          <w:szCs w:val="24"/>
        </w:rPr>
      </w:pPr>
      <w:r w:rsidRPr="00767D29">
        <w:rPr>
          <w:rFonts w:ascii="Arial" w:eastAsia="Times New Roman" w:hAnsi="Arial" w:cs="Times New Roman"/>
          <w:i/>
          <w:sz w:val="24"/>
          <w:szCs w:val="24"/>
        </w:rPr>
        <w:t>Modify Asset</w:t>
      </w:r>
      <w:bookmarkStart w:id="33" w:name="_Toc338935106"/>
    </w:p>
    <w:p w14:paraId="1BC3A984" w14:textId="77777777" w:rsidR="004529CF" w:rsidRPr="004529CF" w:rsidRDefault="004529CF" w:rsidP="00587F44">
      <w:pPr>
        <w:pStyle w:val="ListParagraph"/>
        <w:numPr>
          <w:ilvl w:val="0"/>
          <w:numId w:val="19"/>
        </w:numPr>
        <w:spacing w:after="0" w:line="240" w:lineRule="auto"/>
        <w:ind w:left="360"/>
        <w:rPr>
          <w:rFonts w:ascii="Arial" w:eastAsia="Times New Roman" w:hAnsi="Arial" w:cs="Times New Roman"/>
          <w:szCs w:val="24"/>
        </w:rPr>
      </w:pPr>
      <w:r w:rsidRPr="004529CF">
        <w:rPr>
          <w:rFonts w:ascii="Arial" w:eastAsia="Times New Roman" w:hAnsi="Arial" w:cs="Times New Roman"/>
          <w:szCs w:val="24"/>
        </w:rPr>
        <w:t>Enter the appropriate 8xxx equipment object code(s) on the GEC document in the Accounting Lines tab.</w:t>
      </w:r>
    </w:p>
    <w:p w14:paraId="3C4AF6C0" w14:textId="77777777" w:rsidR="005E3AB0" w:rsidRPr="00767D29" w:rsidRDefault="00F37172" w:rsidP="00587F44">
      <w:pPr>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Generate button.</w:t>
      </w:r>
    </w:p>
    <w:p w14:paraId="22E8EB1F" w14:textId="77777777" w:rsidR="005E3AB0" w:rsidRPr="00767D29" w:rsidRDefault="00F37172" w:rsidP="00587F44">
      <w:pPr>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Select the Accounting Line(s) you want to use.</w:t>
      </w:r>
    </w:p>
    <w:p w14:paraId="5C90CB71" w14:textId="77777777" w:rsidR="005E3AB0" w:rsidRPr="00767D29" w:rsidRDefault="00F37172" w:rsidP="00587F44">
      <w:pPr>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Select “Distribute cost evenly” (for one asset or if the same amount will be used for all assets) or “Distribute cost by amount” (if different amounts will be used for multiple assets).</w:t>
      </w:r>
    </w:p>
    <w:p w14:paraId="39D99D52" w14:textId="77777777" w:rsidR="00F37172" w:rsidRPr="00767D29" w:rsidRDefault="00F37172" w:rsidP="00587F44">
      <w:pPr>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Click on the “modify asset” button.</w:t>
      </w:r>
      <w:r w:rsidR="00137E61">
        <w:rPr>
          <w:rFonts w:ascii="Arial" w:eastAsia="Times New Roman" w:hAnsi="Arial" w:cs="Times New Roman"/>
          <w:szCs w:val="24"/>
        </w:rPr>
        <w:t xml:space="preserve"> </w:t>
      </w:r>
      <w:r>
        <w:rPr>
          <w:rFonts w:ascii="Arial" w:eastAsia="Times New Roman" w:hAnsi="Arial" w:cs="Times New Roman"/>
          <w:szCs w:val="24"/>
        </w:rPr>
        <w:t>Note: If modifying multiple assets, you will need to click on the “modify asset” button for each additional asset you are modifying.</w:t>
      </w:r>
    </w:p>
    <w:p w14:paraId="6C752283" w14:textId="77777777" w:rsidR="00F37172" w:rsidRDefault="00F37172" w:rsidP="00587F44">
      <w:pPr>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Complete the Modify Capital Assets tab:</w:t>
      </w:r>
    </w:p>
    <w:p w14:paraId="64B9DF9E" w14:textId="77777777" w:rsidR="00F37172" w:rsidRPr="00767D29" w:rsidRDefault="005E3AB0" w:rsidP="00587F44">
      <w:pPr>
        <w:pStyle w:val="ListParagraph"/>
        <w:numPr>
          <w:ilvl w:val="0"/>
          <w:numId w:val="72"/>
        </w:numPr>
        <w:spacing w:after="0" w:line="240" w:lineRule="auto"/>
        <w:rPr>
          <w:rFonts w:ascii="Arial" w:eastAsia="Times New Roman" w:hAnsi="Arial" w:cs="Times New Roman"/>
          <w:szCs w:val="24"/>
        </w:rPr>
      </w:pPr>
      <w:r w:rsidRPr="00767D29">
        <w:rPr>
          <w:rFonts w:ascii="Arial" w:eastAsia="Times New Roman" w:hAnsi="Arial" w:cs="Times New Roman"/>
          <w:szCs w:val="24"/>
        </w:rPr>
        <w:t xml:space="preserve">Enter the </w:t>
      </w:r>
      <w:r w:rsidR="00F37172" w:rsidRPr="00767D29">
        <w:rPr>
          <w:rFonts w:ascii="Arial" w:eastAsia="Times New Roman" w:hAnsi="Arial" w:cs="Times New Roman"/>
          <w:szCs w:val="24"/>
        </w:rPr>
        <w:t>Asset Number</w:t>
      </w:r>
    </w:p>
    <w:p w14:paraId="49C49D1E" w14:textId="77777777" w:rsidR="00F37172" w:rsidRPr="00767D29" w:rsidRDefault="00F37172" w:rsidP="00587F44">
      <w:pPr>
        <w:pStyle w:val="ListParagraph"/>
        <w:numPr>
          <w:ilvl w:val="0"/>
          <w:numId w:val="72"/>
        </w:numPr>
        <w:spacing w:after="0" w:line="240" w:lineRule="auto"/>
        <w:rPr>
          <w:rFonts w:ascii="Arial" w:eastAsia="Times New Roman" w:hAnsi="Arial" w:cs="Times New Roman"/>
          <w:szCs w:val="24"/>
        </w:rPr>
      </w:pPr>
      <w:r w:rsidRPr="00767D29">
        <w:rPr>
          <w:rFonts w:ascii="Arial" w:eastAsia="Times New Roman" w:hAnsi="Arial" w:cs="Times New Roman"/>
          <w:szCs w:val="24"/>
        </w:rPr>
        <w:t>Note: If using different amounts per asset, enter the amount for each as</w:t>
      </w:r>
      <w:r w:rsidR="001E22F1" w:rsidRPr="00767D29">
        <w:rPr>
          <w:rFonts w:ascii="Arial" w:eastAsia="Times New Roman" w:hAnsi="Arial" w:cs="Times New Roman"/>
          <w:szCs w:val="24"/>
        </w:rPr>
        <w:t xml:space="preserve">set. </w:t>
      </w:r>
      <w:r w:rsidRPr="00767D29">
        <w:rPr>
          <w:rFonts w:ascii="Arial" w:eastAsia="Times New Roman" w:hAnsi="Arial" w:cs="Times New Roman"/>
          <w:szCs w:val="24"/>
        </w:rPr>
        <w:t>If there is a debit and credit being applied, double the amount that you enter in the amount field.</w:t>
      </w:r>
      <w:r w:rsidR="00137E61" w:rsidRPr="00767D29">
        <w:rPr>
          <w:rFonts w:ascii="Arial" w:eastAsia="Times New Roman" w:hAnsi="Arial" w:cs="Times New Roman"/>
          <w:szCs w:val="24"/>
        </w:rPr>
        <w:t xml:space="preserve"> </w:t>
      </w:r>
      <w:r w:rsidRPr="00767D29">
        <w:rPr>
          <w:rFonts w:ascii="Arial" w:eastAsia="Times New Roman" w:hAnsi="Arial" w:cs="Times New Roman"/>
          <w:szCs w:val="24"/>
        </w:rPr>
        <w:t xml:space="preserve">Kuali </w:t>
      </w:r>
      <w:r w:rsidR="001E22F1" w:rsidRPr="00767D29">
        <w:rPr>
          <w:rFonts w:ascii="Arial" w:eastAsia="Times New Roman" w:hAnsi="Arial" w:cs="Times New Roman"/>
          <w:szCs w:val="24"/>
        </w:rPr>
        <w:t>does not</w:t>
      </w:r>
      <w:r w:rsidRPr="00767D29">
        <w:rPr>
          <w:rFonts w:ascii="Arial" w:eastAsia="Times New Roman" w:hAnsi="Arial" w:cs="Times New Roman"/>
          <w:szCs w:val="24"/>
        </w:rPr>
        <w:t xml:space="preserve"> distinguish debits and credits, but you will see the correct amounts on the Target and Source lines.</w:t>
      </w:r>
    </w:p>
    <w:p w14:paraId="16CC773F" w14:textId="77777777" w:rsidR="00F37172" w:rsidRPr="004E5E2B" w:rsidRDefault="00F37172" w:rsidP="00587F44">
      <w:pPr>
        <w:pStyle w:val="ListParagraph"/>
        <w:numPr>
          <w:ilvl w:val="0"/>
          <w:numId w:val="19"/>
        </w:numPr>
        <w:spacing w:after="0" w:line="240" w:lineRule="auto"/>
        <w:ind w:left="360"/>
        <w:rPr>
          <w:rFonts w:ascii="Arial" w:eastAsia="Times New Roman" w:hAnsi="Arial" w:cs="Times New Roman"/>
          <w:szCs w:val="24"/>
        </w:rPr>
      </w:pPr>
      <w:r>
        <w:rPr>
          <w:rFonts w:ascii="Arial" w:eastAsia="Times New Roman" w:hAnsi="Arial" w:cs="Times New Roman"/>
          <w:szCs w:val="24"/>
        </w:rPr>
        <w:t xml:space="preserve"> Click </w:t>
      </w:r>
      <w:r w:rsidR="005E3AB0">
        <w:rPr>
          <w:rFonts w:ascii="Arial" w:eastAsia="Times New Roman" w:hAnsi="Arial" w:cs="Times New Roman"/>
          <w:szCs w:val="24"/>
        </w:rPr>
        <w:t>on “redistribute total amount”. N</w:t>
      </w:r>
      <w:r>
        <w:rPr>
          <w:rFonts w:ascii="Arial" w:eastAsia="Times New Roman" w:hAnsi="Arial" w:cs="Times New Roman"/>
          <w:szCs w:val="24"/>
        </w:rPr>
        <w:t>ote th</w:t>
      </w:r>
      <w:r w:rsidR="005E3AB0">
        <w:rPr>
          <w:rFonts w:ascii="Arial" w:eastAsia="Times New Roman" w:hAnsi="Arial" w:cs="Times New Roman"/>
          <w:szCs w:val="24"/>
        </w:rPr>
        <w:t>is amount will be double, again.</w:t>
      </w:r>
      <w:r>
        <w:rPr>
          <w:rFonts w:ascii="Arial" w:eastAsia="Times New Roman" w:hAnsi="Arial" w:cs="Times New Roman"/>
          <w:szCs w:val="24"/>
        </w:rPr>
        <w:t xml:space="preserve"> Kuali </w:t>
      </w:r>
      <w:r w:rsidR="001E22F1">
        <w:rPr>
          <w:rFonts w:ascii="Arial" w:eastAsia="Times New Roman" w:hAnsi="Arial" w:cs="Times New Roman"/>
          <w:szCs w:val="24"/>
        </w:rPr>
        <w:t>does not</w:t>
      </w:r>
      <w:r>
        <w:rPr>
          <w:rFonts w:ascii="Arial" w:eastAsia="Times New Roman" w:hAnsi="Arial" w:cs="Times New Roman"/>
          <w:szCs w:val="24"/>
        </w:rPr>
        <w:t xml:space="preserve"> distinguish debits and credits.</w:t>
      </w:r>
      <w:r w:rsidR="00137E61">
        <w:rPr>
          <w:rFonts w:ascii="Arial" w:eastAsia="Times New Roman" w:hAnsi="Arial" w:cs="Times New Roman"/>
          <w:szCs w:val="24"/>
        </w:rPr>
        <w:t xml:space="preserve"> </w:t>
      </w:r>
    </w:p>
    <w:p w14:paraId="3D075C37" w14:textId="77777777" w:rsidR="00933A84" w:rsidRDefault="00933A84" w:rsidP="00F37172">
      <w:pPr>
        <w:spacing w:after="0" w:line="240" w:lineRule="auto"/>
        <w:rPr>
          <w:rFonts w:ascii="Arial" w:eastAsia="Times New Roman" w:hAnsi="Arial" w:cs="Times New Roman"/>
          <w:sz w:val="24"/>
          <w:szCs w:val="24"/>
        </w:rPr>
      </w:pPr>
    </w:p>
    <w:p w14:paraId="5E6989E3" w14:textId="77777777" w:rsidR="00F37172" w:rsidRDefault="00F37172" w:rsidP="00A30B6F">
      <w:pPr>
        <w:spacing w:after="0" w:line="240" w:lineRule="auto"/>
        <w:rPr>
          <w:rFonts w:ascii="Arial" w:eastAsia="Times New Roman" w:hAnsi="Arial" w:cs="Times New Roman"/>
          <w:szCs w:val="24"/>
        </w:rPr>
      </w:pPr>
      <w:r w:rsidRPr="00456671">
        <w:rPr>
          <w:rFonts w:ascii="Arial" w:eastAsia="Times New Roman" w:hAnsi="Arial" w:cs="Times New Roman"/>
          <w:szCs w:val="24"/>
        </w:rPr>
        <w:t>When a financial document is used</w:t>
      </w:r>
      <w:r>
        <w:rPr>
          <w:rFonts w:ascii="Arial" w:eastAsia="Times New Roman" w:hAnsi="Arial" w:cs="Times New Roman"/>
          <w:szCs w:val="24"/>
        </w:rPr>
        <w:t xml:space="preserve"> to move expenses between asset </w:t>
      </w:r>
      <w:r w:rsidRPr="00456671">
        <w:rPr>
          <w:rFonts w:ascii="Arial" w:eastAsia="Times New Roman" w:hAnsi="Arial" w:cs="Times New Roman"/>
          <w:szCs w:val="24"/>
        </w:rPr>
        <w:t xml:space="preserve">categories, the transaction must be processed in a manner that will allow </w:t>
      </w:r>
      <w:r>
        <w:rPr>
          <w:rFonts w:ascii="Arial" w:eastAsia="Times New Roman" w:hAnsi="Arial" w:cs="Times New Roman"/>
          <w:szCs w:val="24"/>
        </w:rPr>
        <w:t>Property Management</w:t>
      </w:r>
      <w:r w:rsidRPr="00456671">
        <w:rPr>
          <w:rFonts w:ascii="Arial" w:eastAsia="Times New Roman" w:hAnsi="Arial" w:cs="Times New Roman"/>
          <w:szCs w:val="24"/>
        </w:rPr>
        <w:t xml:space="preserve"> to record the transaction correctly in </w:t>
      </w:r>
      <w:r>
        <w:rPr>
          <w:rFonts w:ascii="Arial" w:eastAsia="Times New Roman" w:hAnsi="Arial" w:cs="Times New Roman"/>
          <w:szCs w:val="24"/>
        </w:rPr>
        <w:t>CAM</w:t>
      </w:r>
      <w:r w:rsidRPr="00456671">
        <w:rPr>
          <w:rFonts w:ascii="Arial" w:eastAsia="Times New Roman" w:hAnsi="Arial" w:cs="Times New Roman"/>
          <w:szCs w:val="24"/>
        </w:rPr>
        <w:t xml:space="preserve">. </w:t>
      </w:r>
    </w:p>
    <w:p w14:paraId="11DBB67D" w14:textId="77777777" w:rsidR="00A30B6F" w:rsidRPr="00A30B6F" w:rsidRDefault="00A30B6F" w:rsidP="00A30B6F">
      <w:pPr>
        <w:spacing w:after="0" w:line="240" w:lineRule="auto"/>
        <w:rPr>
          <w:rFonts w:ascii="Arial" w:eastAsia="Times New Roman" w:hAnsi="Arial" w:cs="Times New Roman"/>
          <w:szCs w:val="24"/>
        </w:rPr>
      </w:pPr>
    </w:p>
    <w:bookmarkEnd w:id="32"/>
    <w:bookmarkEnd w:id="33"/>
    <w:p w14:paraId="34F497E7" w14:textId="77777777" w:rsidR="00F37172" w:rsidRPr="0074646F" w:rsidRDefault="00B71A11" w:rsidP="004135AA">
      <w:pPr>
        <w:pStyle w:val="Heading2"/>
        <w:rPr>
          <w:b/>
          <w:bCs/>
          <w:i w:val="0"/>
          <w:smallCaps/>
          <w:sz w:val="24"/>
          <w:szCs w:val="24"/>
          <w:u w:val="single"/>
        </w:rPr>
      </w:pPr>
      <w:r w:rsidRPr="0074646F">
        <w:rPr>
          <w:b/>
          <w:bCs/>
          <w:i w:val="0"/>
          <w:smallCaps/>
          <w:sz w:val="24"/>
          <w:szCs w:val="24"/>
          <w:u w:val="single"/>
        </w:rPr>
        <w:lastRenderedPageBreak/>
        <w:t>Merge an Asset</w:t>
      </w:r>
    </w:p>
    <w:p w14:paraId="26743F21" w14:textId="77777777" w:rsidR="00F37172" w:rsidRPr="00B96563" w:rsidRDefault="00F37172" w:rsidP="00355653">
      <w:pPr>
        <w:spacing w:after="0" w:line="240" w:lineRule="auto"/>
        <w:rPr>
          <w:rFonts w:ascii="Arial" w:eastAsia="Times New Roman" w:hAnsi="Arial" w:cs="Times New Roman"/>
          <w:szCs w:val="24"/>
        </w:rPr>
      </w:pPr>
      <w:r w:rsidRPr="00B96563">
        <w:rPr>
          <w:rFonts w:ascii="Arial" w:eastAsia="Times New Roman" w:hAnsi="Arial" w:cs="Times New Roman"/>
          <w:szCs w:val="24"/>
        </w:rPr>
        <w:t xml:space="preserve">The merge an asset function is used to combine assets that work together as a system. The merged asset(s) are retired with a retirement reason of “M” for merged, and the payments added to the target asset. If an asset can be used </w:t>
      </w:r>
      <w:r w:rsidR="001E22F1" w:rsidRPr="00B96563">
        <w:rPr>
          <w:rFonts w:ascii="Arial" w:eastAsia="Times New Roman" w:hAnsi="Arial" w:cs="Times New Roman"/>
          <w:szCs w:val="24"/>
        </w:rPr>
        <w:t>independently,</w:t>
      </w:r>
      <w:r w:rsidRPr="00B96563">
        <w:rPr>
          <w:rFonts w:ascii="Arial" w:eastAsia="Times New Roman" w:hAnsi="Arial" w:cs="Times New Roman"/>
          <w:szCs w:val="24"/>
        </w:rPr>
        <w:t xml:space="preserve"> it should not be merg</w:t>
      </w:r>
      <w:r w:rsidR="00767D29">
        <w:rPr>
          <w:rFonts w:ascii="Arial" w:eastAsia="Times New Roman" w:hAnsi="Arial" w:cs="Times New Roman"/>
          <w:szCs w:val="24"/>
        </w:rPr>
        <w:t>ed.</w:t>
      </w:r>
    </w:p>
    <w:p w14:paraId="54A69008" w14:textId="77777777" w:rsidR="00355653" w:rsidRPr="00B96563" w:rsidRDefault="00F37172" w:rsidP="00355653">
      <w:pPr>
        <w:spacing w:after="0" w:line="240" w:lineRule="auto"/>
        <w:rPr>
          <w:rFonts w:ascii="Arial" w:eastAsia="Times New Roman" w:hAnsi="Arial" w:cs="Times New Roman"/>
          <w:szCs w:val="24"/>
        </w:rPr>
      </w:pPr>
      <w:r w:rsidRPr="00B96563">
        <w:rPr>
          <w:rFonts w:ascii="Arial" w:eastAsia="Times New Roman" w:hAnsi="Arial" w:cs="Times New Roman"/>
          <w:szCs w:val="24"/>
        </w:rPr>
        <w:t xml:space="preserve">If it is determined upon physical inspection that two or more assets have been created that should be combined (merged) into one asset, </w:t>
      </w:r>
      <w:r>
        <w:rPr>
          <w:rFonts w:ascii="Arial" w:eastAsia="Times New Roman" w:hAnsi="Arial" w:cs="Times New Roman"/>
          <w:szCs w:val="24"/>
        </w:rPr>
        <w:t>the Asset Processor</w:t>
      </w:r>
      <w:r w:rsidRPr="00B96563">
        <w:rPr>
          <w:rFonts w:ascii="Arial" w:eastAsia="Times New Roman" w:hAnsi="Arial" w:cs="Times New Roman"/>
          <w:szCs w:val="24"/>
        </w:rPr>
        <w:t xml:space="preserve"> </w:t>
      </w:r>
      <w:r>
        <w:rPr>
          <w:rFonts w:ascii="Arial" w:eastAsia="Times New Roman" w:hAnsi="Arial" w:cs="Times New Roman"/>
          <w:szCs w:val="24"/>
        </w:rPr>
        <w:t>can</w:t>
      </w:r>
      <w:r w:rsidR="00355653">
        <w:rPr>
          <w:rFonts w:ascii="Arial" w:eastAsia="Times New Roman" w:hAnsi="Arial" w:cs="Times New Roman"/>
          <w:szCs w:val="24"/>
        </w:rPr>
        <w:t xml:space="preserve"> process the merge.</w:t>
      </w:r>
    </w:p>
    <w:p w14:paraId="14F061D8" w14:textId="77777777" w:rsidR="007866A6" w:rsidRDefault="00F37172" w:rsidP="00355653">
      <w:pPr>
        <w:spacing w:after="0" w:line="240" w:lineRule="auto"/>
        <w:rPr>
          <w:rFonts w:ascii="Arial" w:eastAsia="Times New Roman" w:hAnsi="Arial" w:cs="Times New Roman"/>
          <w:szCs w:val="24"/>
        </w:rPr>
      </w:pPr>
      <w:r w:rsidRPr="00B96563">
        <w:rPr>
          <w:rFonts w:ascii="Arial" w:eastAsia="Times New Roman" w:hAnsi="Arial" w:cs="Times New Roman"/>
          <w:szCs w:val="24"/>
        </w:rPr>
        <w:t xml:space="preserve">For example, a microscope is often purchased as different line items on the purchase order. When a line item is invoiced </w:t>
      </w:r>
      <w:r w:rsidR="001E22F1" w:rsidRPr="00B96563">
        <w:rPr>
          <w:rFonts w:ascii="Arial" w:eastAsia="Times New Roman" w:hAnsi="Arial" w:cs="Times New Roman"/>
          <w:szCs w:val="24"/>
        </w:rPr>
        <w:t>separately,</w:t>
      </w:r>
      <w:r w:rsidRPr="00B96563">
        <w:rPr>
          <w:rFonts w:ascii="Arial" w:eastAsia="Times New Roman" w:hAnsi="Arial" w:cs="Times New Roman"/>
          <w:szCs w:val="24"/>
        </w:rPr>
        <w:t xml:space="preserve"> it is created as an asset unless communicated differently on the </w:t>
      </w:r>
      <w:r>
        <w:rPr>
          <w:rFonts w:ascii="Arial" w:eastAsia="Times New Roman" w:hAnsi="Arial" w:cs="Times New Roman"/>
          <w:szCs w:val="24"/>
        </w:rPr>
        <w:t>requisition</w:t>
      </w:r>
      <w:r w:rsidR="00355653">
        <w:rPr>
          <w:rFonts w:ascii="Arial" w:eastAsia="Times New Roman" w:hAnsi="Arial" w:cs="Times New Roman"/>
          <w:szCs w:val="24"/>
        </w:rPr>
        <w:t>.</w:t>
      </w:r>
    </w:p>
    <w:p w14:paraId="64E65443" w14:textId="77777777" w:rsidR="00355653" w:rsidRPr="00FD195B" w:rsidRDefault="00355653" w:rsidP="00355653">
      <w:pPr>
        <w:spacing w:after="0" w:line="240" w:lineRule="auto"/>
        <w:rPr>
          <w:rFonts w:ascii="Arial" w:eastAsia="Times New Roman" w:hAnsi="Arial" w:cs="Times New Roman"/>
          <w:szCs w:val="24"/>
        </w:rPr>
      </w:pPr>
    </w:p>
    <w:p w14:paraId="733B8267" w14:textId="77777777" w:rsidR="00355653" w:rsidRPr="00767D29" w:rsidRDefault="00F37172" w:rsidP="00355653">
      <w:pPr>
        <w:spacing w:after="0" w:line="240" w:lineRule="auto"/>
        <w:rPr>
          <w:rFonts w:ascii="Arial" w:eastAsia="Times New Roman" w:hAnsi="Arial" w:cs="Times New Roman"/>
          <w:b/>
          <w:bCs/>
          <w:color w:val="000000"/>
          <w:szCs w:val="24"/>
        </w:rPr>
      </w:pPr>
      <w:r w:rsidRPr="000103DF">
        <w:rPr>
          <w:rFonts w:ascii="Arial" w:eastAsia="Times New Roman" w:hAnsi="Arial" w:cs="Times New Roman"/>
          <w:b/>
          <w:bCs/>
          <w:color w:val="000000"/>
          <w:szCs w:val="24"/>
        </w:rPr>
        <w:t>The following conditions must</w:t>
      </w:r>
      <w:r w:rsidR="00AD0A51">
        <w:rPr>
          <w:rFonts w:ascii="Arial" w:eastAsia="Times New Roman" w:hAnsi="Arial" w:cs="Times New Roman"/>
          <w:b/>
          <w:bCs/>
          <w:color w:val="000000"/>
          <w:szCs w:val="24"/>
        </w:rPr>
        <w:t xml:space="preserve"> all</w:t>
      </w:r>
      <w:r w:rsidRPr="000103DF">
        <w:rPr>
          <w:rFonts w:ascii="Arial" w:eastAsia="Times New Roman" w:hAnsi="Arial" w:cs="Times New Roman"/>
          <w:b/>
          <w:bCs/>
          <w:color w:val="000000"/>
          <w:szCs w:val="24"/>
        </w:rPr>
        <w:t xml:space="preserve"> be met </w:t>
      </w:r>
      <w:r w:rsidR="009274F1">
        <w:rPr>
          <w:rFonts w:ascii="Arial" w:eastAsia="Times New Roman" w:hAnsi="Arial" w:cs="Times New Roman"/>
          <w:b/>
          <w:bCs/>
          <w:color w:val="000000"/>
          <w:szCs w:val="24"/>
        </w:rPr>
        <w:t>before the assets can be merged:</w:t>
      </w:r>
    </w:p>
    <w:p w14:paraId="4D06911E" w14:textId="77777777" w:rsidR="00355653" w:rsidRPr="00767D29" w:rsidRDefault="00F37172" w:rsidP="00767D29">
      <w:pPr>
        <w:numPr>
          <w:ilvl w:val="0"/>
          <w:numId w:val="8"/>
        </w:numPr>
        <w:spacing w:after="0" w:line="240" w:lineRule="auto"/>
        <w:rPr>
          <w:rFonts w:ascii="Arial" w:eastAsia="Times New Roman" w:hAnsi="Arial" w:cs="Times New Roman"/>
          <w:szCs w:val="24"/>
        </w:rPr>
      </w:pPr>
      <w:r w:rsidRPr="000103DF">
        <w:rPr>
          <w:rFonts w:ascii="Arial" w:eastAsia="Times New Roman" w:hAnsi="Arial" w:cs="Times New Roman"/>
          <w:szCs w:val="24"/>
        </w:rPr>
        <w:t>The merged asset must result in a true system and meet the university capitalization t</w:t>
      </w:r>
      <w:r w:rsidR="00355653">
        <w:rPr>
          <w:rFonts w:ascii="Arial" w:eastAsia="Times New Roman" w:hAnsi="Arial" w:cs="Times New Roman"/>
          <w:szCs w:val="24"/>
        </w:rPr>
        <w:t>hreshold for movable equipment.</w:t>
      </w:r>
    </w:p>
    <w:p w14:paraId="0FFA14BA" w14:textId="77777777" w:rsidR="00F37172" w:rsidRPr="00767D29" w:rsidRDefault="00F37172" w:rsidP="00767D29">
      <w:pPr>
        <w:numPr>
          <w:ilvl w:val="0"/>
          <w:numId w:val="8"/>
        </w:numPr>
        <w:spacing w:after="0" w:line="240" w:lineRule="auto"/>
        <w:rPr>
          <w:rFonts w:ascii="Arial" w:eastAsia="Times New Roman" w:hAnsi="Arial" w:cs="Times New Roman"/>
          <w:szCs w:val="24"/>
        </w:rPr>
      </w:pPr>
      <w:r w:rsidRPr="000103DF">
        <w:rPr>
          <w:rFonts w:ascii="Arial" w:eastAsia="Times New Roman" w:hAnsi="Arial" w:cs="Times New Roman"/>
          <w:szCs w:val="24"/>
        </w:rPr>
        <w:t>Only assets with the same depreciable life can be merged.</w:t>
      </w:r>
    </w:p>
    <w:p w14:paraId="07F9DB78" w14:textId="77777777" w:rsidR="00355653" w:rsidRPr="00767D29" w:rsidRDefault="00F37172" w:rsidP="00767D29">
      <w:pPr>
        <w:numPr>
          <w:ilvl w:val="0"/>
          <w:numId w:val="8"/>
        </w:numPr>
        <w:spacing w:after="0" w:line="240" w:lineRule="auto"/>
        <w:rPr>
          <w:rFonts w:ascii="Arial" w:eastAsia="Times New Roman" w:hAnsi="Arial" w:cs="Times New Roman"/>
          <w:szCs w:val="24"/>
        </w:rPr>
      </w:pPr>
      <w:r w:rsidRPr="000103DF">
        <w:rPr>
          <w:rFonts w:ascii="Arial" w:eastAsia="Times New Roman" w:hAnsi="Arial" w:cs="Times New Roman"/>
          <w:szCs w:val="24"/>
        </w:rPr>
        <w:t xml:space="preserve">Only assets that were created within the </w:t>
      </w:r>
      <w:r w:rsidRPr="000103DF">
        <w:rPr>
          <w:rFonts w:ascii="Arial" w:eastAsia="Times New Roman" w:hAnsi="Arial" w:cs="Times New Roman"/>
          <w:b/>
          <w:bCs/>
          <w:szCs w:val="24"/>
        </w:rPr>
        <w:t>same</w:t>
      </w:r>
      <w:r w:rsidRPr="000103DF">
        <w:rPr>
          <w:rFonts w:ascii="Arial" w:eastAsia="Times New Roman" w:hAnsi="Arial" w:cs="Times New Roman"/>
          <w:szCs w:val="24"/>
        </w:rPr>
        <w:t xml:space="preserve"> fiscal year can be merged</w:t>
      </w:r>
      <w:r>
        <w:rPr>
          <w:rFonts w:ascii="Arial" w:eastAsia="Times New Roman" w:hAnsi="Arial" w:cs="Times New Roman"/>
          <w:szCs w:val="24"/>
        </w:rPr>
        <w:t xml:space="preserve"> unless both assets are fully depreciated</w:t>
      </w:r>
    </w:p>
    <w:p w14:paraId="17655167" w14:textId="77777777" w:rsidR="00355653" w:rsidRPr="00767D29" w:rsidRDefault="00F37172" w:rsidP="00767D29">
      <w:pPr>
        <w:numPr>
          <w:ilvl w:val="0"/>
          <w:numId w:val="8"/>
        </w:numPr>
        <w:spacing w:after="0" w:line="240" w:lineRule="auto"/>
        <w:rPr>
          <w:rFonts w:ascii="Arial" w:eastAsia="Times New Roman" w:hAnsi="Arial" w:cs="Times New Roman"/>
          <w:color w:val="000000"/>
          <w:szCs w:val="24"/>
        </w:rPr>
      </w:pPr>
      <w:r w:rsidRPr="000103DF">
        <w:rPr>
          <w:rFonts w:ascii="Arial" w:eastAsia="Times New Roman" w:hAnsi="Arial" w:cs="Times New Roman"/>
          <w:szCs w:val="24"/>
        </w:rPr>
        <w:t>The assets mus</w:t>
      </w:r>
      <w:r w:rsidR="00767D29">
        <w:rPr>
          <w:rFonts w:ascii="Arial" w:eastAsia="Times New Roman" w:hAnsi="Arial" w:cs="Times New Roman"/>
          <w:szCs w:val="24"/>
        </w:rPr>
        <w:t>t have the same ownership/title</w:t>
      </w:r>
    </w:p>
    <w:p w14:paraId="24F0A8D9" w14:textId="77777777" w:rsidR="00355653" w:rsidRPr="00767D29" w:rsidRDefault="001E22F1" w:rsidP="00767D29">
      <w:pPr>
        <w:numPr>
          <w:ilvl w:val="0"/>
          <w:numId w:val="8"/>
        </w:numPr>
        <w:spacing w:after="0" w:line="240" w:lineRule="auto"/>
        <w:rPr>
          <w:rFonts w:ascii="Arial" w:eastAsia="Times New Roman" w:hAnsi="Arial" w:cs="Times New Roman"/>
          <w:szCs w:val="24"/>
        </w:rPr>
      </w:pPr>
      <w:r>
        <w:rPr>
          <w:rFonts w:ascii="Arial" w:eastAsia="Times New Roman" w:hAnsi="Arial" w:cs="Times New Roman"/>
          <w:szCs w:val="24"/>
        </w:rPr>
        <w:t>The target asset or the asset to be merged</w:t>
      </w:r>
      <w:r w:rsidR="00F37172" w:rsidRPr="000103DF">
        <w:rPr>
          <w:rFonts w:ascii="Arial" w:eastAsia="Times New Roman" w:hAnsi="Arial" w:cs="Times New Roman"/>
          <w:szCs w:val="24"/>
        </w:rPr>
        <w:t xml:space="preserve"> may have pending transactions. An asset merge should not be issued until all pending transactions</w:t>
      </w:r>
      <w:r w:rsidR="00DA1583">
        <w:rPr>
          <w:rFonts w:ascii="Arial" w:eastAsia="Times New Roman" w:hAnsi="Arial" w:cs="Times New Roman"/>
          <w:szCs w:val="24"/>
        </w:rPr>
        <w:t xml:space="preserve"> have</w:t>
      </w:r>
      <w:r w:rsidR="00355653">
        <w:rPr>
          <w:rFonts w:ascii="Arial" w:eastAsia="Times New Roman" w:hAnsi="Arial" w:cs="Times New Roman"/>
          <w:szCs w:val="24"/>
        </w:rPr>
        <w:t xml:space="preserve"> been approved.</w:t>
      </w:r>
    </w:p>
    <w:p w14:paraId="3F8A4ACC" w14:textId="77777777" w:rsidR="00355653" w:rsidRPr="00767D29" w:rsidRDefault="00F37172" w:rsidP="00767D29">
      <w:pPr>
        <w:numPr>
          <w:ilvl w:val="0"/>
          <w:numId w:val="8"/>
        </w:numPr>
        <w:spacing w:after="0" w:line="240" w:lineRule="auto"/>
        <w:rPr>
          <w:rFonts w:ascii="Arial" w:eastAsia="Times New Roman" w:hAnsi="Arial" w:cs="Times New Roman"/>
          <w:szCs w:val="24"/>
        </w:rPr>
      </w:pPr>
      <w:r w:rsidRPr="000103DF">
        <w:rPr>
          <w:rFonts w:ascii="Arial" w:eastAsia="Times New Roman" w:hAnsi="Arial" w:cs="Times New Roman"/>
          <w:szCs w:val="24"/>
        </w:rPr>
        <w:t xml:space="preserve">The </w:t>
      </w:r>
      <w:r w:rsidR="000C1BFF">
        <w:rPr>
          <w:rFonts w:ascii="Arial" w:eastAsia="Times New Roman" w:hAnsi="Arial" w:cs="Times New Roman"/>
          <w:szCs w:val="24"/>
        </w:rPr>
        <w:t xml:space="preserve">org </w:t>
      </w:r>
      <w:r w:rsidRPr="000103DF">
        <w:rPr>
          <w:rFonts w:ascii="Arial" w:eastAsia="Times New Roman" w:hAnsi="Arial" w:cs="Times New Roman"/>
          <w:szCs w:val="24"/>
        </w:rPr>
        <w:t xml:space="preserve">owner account on the asset to be merged should match the </w:t>
      </w:r>
      <w:r w:rsidR="000C1BFF">
        <w:rPr>
          <w:rFonts w:ascii="Arial" w:eastAsia="Times New Roman" w:hAnsi="Arial" w:cs="Times New Roman"/>
          <w:szCs w:val="24"/>
        </w:rPr>
        <w:t xml:space="preserve">org </w:t>
      </w:r>
      <w:r w:rsidRPr="000103DF">
        <w:rPr>
          <w:rFonts w:ascii="Arial" w:eastAsia="Times New Roman" w:hAnsi="Arial" w:cs="Times New Roman"/>
          <w:szCs w:val="24"/>
        </w:rPr>
        <w:t xml:space="preserve">owner account of the target asset. If they do not match, an </w:t>
      </w:r>
      <w:r w:rsidRPr="000103DF">
        <w:rPr>
          <w:rFonts w:ascii="Arial" w:eastAsia="Times New Roman" w:hAnsi="Arial" w:cs="Times New Roman"/>
          <w:i/>
          <w:szCs w:val="24"/>
        </w:rPr>
        <w:t>asset edit document</w:t>
      </w:r>
      <w:r w:rsidRPr="000103DF">
        <w:rPr>
          <w:rFonts w:ascii="Arial" w:eastAsia="Times New Roman" w:hAnsi="Arial" w:cs="Times New Roman"/>
          <w:szCs w:val="24"/>
        </w:rPr>
        <w:t xml:space="preserve"> must be processed on the asset to be merged, to match the </w:t>
      </w:r>
      <w:r w:rsidR="000C1BFF">
        <w:rPr>
          <w:rFonts w:ascii="Arial" w:eastAsia="Times New Roman" w:hAnsi="Arial" w:cs="Times New Roman"/>
          <w:szCs w:val="24"/>
        </w:rPr>
        <w:t xml:space="preserve">org </w:t>
      </w:r>
      <w:r w:rsidRPr="000103DF">
        <w:rPr>
          <w:rFonts w:ascii="Arial" w:eastAsia="Times New Roman" w:hAnsi="Arial" w:cs="Times New Roman"/>
          <w:szCs w:val="24"/>
        </w:rPr>
        <w:t>owner account of the target asset. Once the asset edit</w:t>
      </w:r>
      <w:r>
        <w:rPr>
          <w:rFonts w:ascii="Arial" w:eastAsia="Times New Roman" w:hAnsi="Arial" w:cs="Times New Roman"/>
          <w:szCs w:val="24"/>
        </w:rPr>
        <w:t xml:space="preserve"> document</w:t>
      </w:r>
      <w:r w:rsidRPr="000103DF">
        <w:rPr>
          <w:rFonts w:ascii="Arial" w:eastAsia="Times New Roman" w:hAnsi="Arial" w:cs="Times New Roman"/>
          <w:szCs w:val="24"/>
        </w:rPr>
        <w:t xml:space="preserve"> is fully approved, the asset can be merged.</w:t>
      </w:r>
    </w:p>
    <w:p w14:paraId="37645644" w14:textId="77777777" w:rsidR="00355653" w:rsidRDefault="00F37172" w:rsidP="00767D29">
      <w:pPr>
        <w:numPr>
          <w:ilvl w:val="0"/>
          <w:numId w:val="8"/>
        </w:numPr>
        <w:spacing w:after="0" w:line="240" w:lineRule="auto"/>
        <w:rPr>
          <w:rFonts w:ascii="Arial" w:eastAsia="Times New Roman" w:hAnsi="Arial" w:cs="Times New Roman"/>
          <w:szCs w:val="24"/>
        </w:rPr>
      </w:pPr>
      <w:r w:rsidRPr="000103DF">
        <w:rPr>
          <w:rFonts w:ascii="Arial" w:eastAsia="Times New Roman" w:hAnsi="Arial" w:cs="Times New Roman"/>
          <w:szCs w:val="24"/>
        </w:rPr>
        <w:t>The target asset must be an active capital asset in CAM.</w:t>
      </w:r>
    </w:p>
    <w:p w14:paraId="1F4E4699" w14:textId="77777777" w:rsidR="00F37172" w:rsidRDefault="00F37172" w:rsidP="00355653">
      <w:pPr>
        <w:spacing w:after="0" w:line="240" w:lineRule="auto"/>
        <w:rPr>
          <w:rFonts w:ascii="Arial" w:eastAsia="Times New Roman" w:hAnsi="Arial" w:cs="Times New Roman"/>
          <w:szCs w:val="24"/>
        </w:rPr>
      </w:pPr>
      <w:r w:rsidRPr="000103DF">
        <w:rPr>
          <w:rFonts w:ascii="Arial" w:eastAsia="Times New Roman" w:hAnsi="Arial" w:cs="Times New Roman"/>
          <w:szCs w:val="24"/>
        </w:rPr>
        <w:t xml:space="preserve"> </w:t>
      </w:r>
    </w:p>
    <w:p w14:paraId="18F71188" w14:textId="77777777" w:rsidR="00355653" w:rsidRDefault="00936913" w:rsidP="00355653">
      <w:pPr>
        <w:spacing w:after="0" w:line="240" w:lineRule="auto"/>
        <w:rPr>
          <w:rFonts w:ascii="Arial" w:eastAsia="Times New Roman" w:hAnsi="Arial" w:cs="Times New Roman"/>
          <w:szCs w:val="24"/>
        </w:rPr>
      </w:pPr>
      <w:r>
        <w:rPr>
          <w:rFonts w:ascii="Arial" w:eastAsia="Times New Roman" w:hAnsi="Arial" w:cs="Times New Roman"/>
          <w:szCs w:val="24"/>
        </w:rPr>
        <w:t>If these conditions are not met, do not merge until both</w:t>
      </w:r>
      <w:r w:rsidR="00AD0A51">
        <w:rPr>
          <w:rFonts w:ascii="Arial" w:eastAsia="Times New Roman" w:hAnsi="Arial" w:cs="Times New Roman"/>
          <w:szCs w:val="24"/>
        </w:rPr>
        <w:t xml:space="preserve"> assets are fully depreciated.</w:t>
      </w:r>
    </w:p>
    <w:p w14:paraId="59685FDA" w14:textId="77777777" w:rsidR="00F37172" w:rsidRDefault="0074646F" w:rsidP="00355653">
      <w:pPr>
        <w:spacing w:after="0" w:line="240" w:lineRule="auto"/>
        <w:rPr>
          <w:rFonts w:ascii="Arial" w:eastAsia="Times New Roman" w:hAnsi="Arial" w:cs="Times New Roman"/>
          <w:szCs w:val="24"/>
        </w:rPr>
      </w:pPr>
      <w:r>
        <w:rPr>
          <w:rFonts w:ascii="Arial" w:eastAsia="Times New Roman" w:hAnsi="Arial" w:cs="Times New Roman"/>
          <w:szCs w:val="24"/>
        </w:rPr>
        <w:t>Select the Merge button on the asset you want to keep active (usually the base decal).</w:t>
      </w:r>
      <w:r w:rsidR="00137E61">
        <w:rPr>
          <w:rFonts w:ascii="Arial" w:eastAsia="Times New Roman" w:hAnsi="Arial" w:cs="Times New Roman"/>
          <w:szCs w:val="24"/>
        </w:rPr>
        <w:t xml:space="preserve"> </w:t>
      </w:r>
      <w:r>
        <w:rPr>
          <w:rFonts w:ascii="Arial" w:eastAsia="Times New Roman" w:hAnsi="Arial" w:cs="Times New Roman"/>
          <w:szCs w:val="24"/>
        </w:rPr>
        <w:t>The other decal of the asset you select within the merge document will be retired as “merged”.</w:t>
      </w:r>
    </w:p>
    <w:p w14:paraId="1432190C" w14:textId="77777777" w:rsidR="00355653" w:rsidRPr="00AC3503" w:rsidRDefault="00355653" w:rsidP="00355653">
      <w:pPr>
        <w:spacing w:after="0" w:line="240" w:lineRule="auto"/>
        <w:rPr>
          <w:rFonts w:ascii="Arial" w:eastAsia="Times New Roman" w:hAnsi="Arial" w:cs="Times New Roman"/>
          <w:szCs w:val="24"/>
        </w:rPr>
      </w:pPr>
    </w:p>
    <w:p w14:paraId="60F79595" w14:textId="77777777" w:rsidR="00962008" w:rsidRPr="0074646F" w:rsidRDefault="00962008" w:rsidP="00962008">
      <w:pPr>
        <w:pStyle w:val="Heading2"/>
        <w:rPr>
          <w:b/>
          <w:bCs/>
          <w:i w:val="0"/>
          <w:smallCaps/>
          <w:sz w:val="24"/>
          <w:szCs w:val="24"/>
          <w:u w:val="single"/>
        </w:rPr>
      </w:pPr>
      <w:r>
        <w:rPr>
          <w:b/>
          <w:bCs/>
          <w:i w:val="0"/>
          <w:smallCaps/>
          <w:sz w:val="24"/>
          <w:szCs w:val="24"/>
          <w:u w:val="single"/>
        </w:rPr>
        <w:t>Separate</w:t>
      </w:r>
      <w:r w:rsidRPr="0074646F">
        <w:rPr>
          <w:b/>
          <w:bCs/>
          <w:i w:val="0"/>
          <w:smallCaps/>
          <w:sz w:val="24"/>
          <w:szCs w:val="24"/>
          <w:u w:val="single"/>
        </w:rPr>
        <w:t xml:space="preserve"> an Asset</w:t>
      </w:r>
    </w:p>
    <w:p w14:paraId="15326620" w14:textId="77777777" w:rsidR="00962008" w:rsidRPr="00B96563" w:rsidRDefault="00962008" w:rsidP="00962008">
      <w:pPr>
        <w:spacing w:after="0" w:line="240" w:lineRule="auto"/>
        <w:rPr>
          <w:rFonts w:ascii="Arial" w:eastAsia="Times New Roman" w:hAnsi="Arial" w:cs="Times New Roman"/>
          <w:szCs w:val="24"/>
        </w:rPr>
      </w:pPr>
      <w:r w:rsidRPr="00B96563">
        <w:rPr>
          <w:rFonts w:ascii="Arial" w:eastAsia="Times New Roman" w:hAnsi="Arial" w:cs="Times New Roman"/>
          <w:szCs w:val="24"/>
        </w:rPr>
        <w:t xml:space="preserve">The </w:t>
      </w:r>
      <w:r w:rsidR="005231F5">
        <w:rPr>
          <w:rFonts w:ascii="Arial" w:eastAsia="Times New Roman" w:hAnsi="Arial" w:cs="Times New Roman"/>
          <w:szCs w:val="24"/>
        </w:rPr>
        <w:t>separate</w:t>
      </w:r>
      <w:r w:rsidRPr="00B96563">
        <w:rPr>
          <w:rFonts w:ascii="Arial" w:eastAsia="Times New Roman" w:hAnsi="Arial" w:cs="Times New Roman"/>
          <w:szCs w:val="24"/>
        </w:rPr>
        <w:t xml:space="preserve"> an asset function is used to </w:t>
      </w:r>
      <w:r w:rsidR="005231F5">
        <w:rPr>
          <w:rFonts w:ascii="Arial" w:eastAsia="Times New Roman" w:hAnsi="Arial" w:cs="Times New Roman"/>
          <w:szCs w:val="24"/>
        </w:rPr>
        <w:t xml:space="preserve">separate </w:t>
      </w:r>
      <w:r w:rsidRPr="00B96563">
        <w:rPr>
          <w:rFonts w:ascii="Arial" w:eastAsia="Times New Roman" w:hAnsi="Arial" w:cs="Times New Roman"/>
          <w:szCs w:val="24"/>
        </w:rPr>
        <w:t>assets</w:t>
      </w:r>
      <w:r w:rsidR="00C7033A">
        <w:rPr>
          <w:rFonts w:ascii="Arial" w:eastAsia="Times New Roman" w:hAnsi="Arial" w:cs="Times New Roman"/>
          <w:szCs w:val="24"/>
        </w:rPr>
        <w:t xml:space="preserve"> because of payments or</w:t>
      </w:r>
      <w:r w:rsidRPr="00B96563">
        <w:rPr>
          <w:rFonts w:ascii="Arial" w:eastAsia="Times New Roman" w:hAnsi="Arial" w:cs="Times New Roman"/>
          <w:szCs w:val="24"/>
        </w:rPr>
        <w:t xml:space="preserve"> </w:t>
      </w:r>
      <w:r w:rsidR="00C7033A">
        <w:rPr>
          <w:rFonts w:ascii="Arial" w:eastAsia="Times New Roman" w:hAnsi="Arial" w:cs="Times New Roman"/>
          <w:szCs w:val="24"/>
        </w:rPr>
        <w:t>to remove an item from an asset</w:t>
      </w:r>
      <w:r w:rsidRPr="00B96563">
        <w:rPr>
          <w:rFonts w:ascii="Arial" w:eastAsia="Times New Roman" w:hAnsi="Arial" w:cs="Times New Roman"/>
          <w:szCs w:val="24"/>
        </w:rPr>
        <w:t xml:space="preserve">. The </w:t>
      </w:r>
      <w:r w:rsidR="00B04230">
        <w:rPr>
          <w:rFonts w:ascii="Arial" w:eastAsia="Times New Roman" w:hAnsi="Arial" w:cs="Times New Roman"/>
          <w:szCs w:val="24"/>
        </w:rPr>
        <w:t>separated</w:t>
      </w:r>
      <w:r w:rsidRPr="00B96563">
        <w:rPr>
          <w:rFonts w:ascii="Arial" w:eastAsia="Times New Roman" w:hAnsi="Arial" w:cs="Times New Roman"/>
          <w:szCs w:val="24"/>
        </w:rPr>
        <w:t xml:space="preserve"> asset(s) are </w:t>
      </w:r>
      <w:r w:rsidR="00B04230">
        <w:rPr>
          <w:rFonts w:ascii="Arial" w:eastAsia="Times New Roman" w:hAnsi="Arial" w:cs="Times New Roman"/>
          <w:szCs w:val="24"/>
        </w:rPr>
        <w:t xml:space="preserve">created </w:t>
      </w:r>
      <w:r w:rsidRPr="00B96563">
        <w:rPr>
          <w:rFonts w:ascii="Arial" w:eastAsia="Times New Roman" w:hAnsi="Arial" w:cs="Times New Roman"/>
          <w:szCs w:val="24"/>
        </w:rPr>
        <w:t>with a reason of “</w:t>
      </w:r>
      <w:r w:rsidR="00C7033A">
        <w:rPr>
          <w:rFonts w:ascii="Arial" w:eastAsia="Times New Roman" w:hAnsi="Arial" w:cs="Times New Roman"/>
          <w:szCs w:val="24"/>
        </w:rPr>
        <w:t>ASEP</w:t>
      </w:r>
      <w:r w:rsidRPr="00B96563">
        <w:rPr>
          <w:rFonts w:ascii="Arial" w:eastAsia="Times New Roman" w:hAnsi="Arial" w:cs="Times New Roman"/>
          <w:szCs w:val="24"/>
        </w:rPr>
        <w:t xml:space="preserve">” for </w:t>
      </w:r>
      <w:r w:rsidR="00C7033A">
        <w:rPr>
          <w:rFonts w:ascii="Arial" w:eastAsia="Times New Roman" w:hAnsi="Arial" w:cs="Times New Roman"/>
          <w:szCs w:val="24"/>
        </w:rPr>
        <w:t>asset separate</w:t>
      </w:r>
      <w:r w:rsidRPr="00B96563">
        <w:rPr>
          <w:rFonts w:ascii="Arial" w:eastAsia="Times New Roman" w:hAnsi="Arial" w:cs="Times New Roman"/>
          <w:szCs w:val="24"/>
        </w:rPr>
        <w:t xml:space="preserve">, and the payments </w:t>
      </w:r>
      <w:r w:rsidR="00C7033A">
        <w:rPr>
          <w:rFonts w:ascii="Arial" w:eastAsia="Times New Roman" w:hAnsi="Arial" w:cs="Times New Roman"/>
          <w:szCs w:val="24"/>
        </w:rPr>
        <w:t>are removed from</w:t>
      </w:r>
      <w:r w:rsidRPr="00B96563">
        <w:rPr>
          <w:rFonts w:ascii="Arial" w:eastAsia="Times New Roman" w:hAnsi="Arial" w:cs="Times New Roman"/>
          <w:szCs w:val="24"/>
        </w:rPr>
        <w:t xml:space="preserve"> the </w:t>
      </w:r>
      <w:r w:rsidR="00C7033A">
        <w:rPr>
          <w:rFonts w:ascii="Arial" w:eastAsia="Times New Roman" w:hAnsi="Arial" w:cs="Times New Roman"/>
          <w:szCs w:val="24"/>
        </w:rPr>
        <w:t>source</w:t>
      </w:r>
      <w:r w:rsidRPr="00B96563">
        <w:rPr>
          <w:rFonts w:ascii="Arial" w:eastAsia="Times New Roman" w:hAnsi="Arial" w:cs="Times New Roman"/>
          <w:szCs w:val="24"/>
        </w:rPr>
        <w:t xml:space="preserve"> asset. If an asset can</w:t>
      </w:r>
      <w:r w:rsidR="00C7033A">
        <w:rPr>
          <w:rFonts w:ascii="Arial" w:eastAsia="Times New Roman" w:hAnsi="Arial" w:cs="Times New Roman"/>
          <w:szCs w:val="24"/>
        </w:rPr>
        <w:t>not</w:t>
      </w:r>
      <w:r w:rsidRPr="00B96563">
        <w:rPr>
          <w:rFonts w:ascii="Arial" w:eastAsia="Times New Roman" w:hAnsi="Arial" w:cs="Times New Roman"/>
          <w:szCs w:val="24"/>
        </w:rPr>
        <w:t xml:space="preserve"> be used independently, it should not be </w:t>
      </w:r>
      <w:r w:rsidR="00C7033A">
        <w:rPr>
          <w:rFonts w:ascii="Arial" w:eastAsia="Times New Roman" w:hAnsi="Arial" w:cs="Times New Roman"/>
          <w:szCs w:val="24"/>
        </w:rPr>
        <w:t>separated unless it is being retired</w:t>
      </w:r>
      <w:r w:rsidRPr="00B96563">
        <w:rPr>
          <w:rFonts w:ascii="Arial" w:eastAsia="Times New Roman" w:hAnsi="Arial" w:cs="Times New Roman"/>
          <w:szCs w:val="24"/>
        </w:rPr>
        <w:t>.</w:t>
      </w:r>
      <w:r w:rsidR="00137E61">
        <w:rPr>
          <w:rFonts w:ascii="Arial" w:eastAsia="Times New Roman" w:hAnsi="Arial" w:cs="Times New Roman"/>
          <w:szCs w:val="24"/>
        </w:rPr>
        <w:t xml:space="preserve"> </w:t>
      </w:r>
      <w:r w:rsidR="00044C9D">
        <w:rPr>
          <w:rFonts w:ascii="Arial" w:eastAsia="Times New Roman" w:hAnsi="Arial" w:cs="Times New Roman"/>
          <w:szCs w:val="24"/>
        </w:rPr>
        <w:t xml:space="preserve">The asset separate can be done from either the asset lookup (if the asset is split funded, it will split fund the new asset) or the asset payment lookup (to separate an asset by using </w:t>
      </w:r>
      <w:r w:rsidR="00E4136E">
        <w:rPr>
          <w:rFonts w:ascii="Arial" w:eastAsia="Times New Roman" w:hAnsi="Arial" w:cs="Times New Roman"/>
          <w:szCs w:val="24"/>
        </w:rPr>
        <w:t>a</w:t>
      </w:r>
      <w:r w:rsidR="00044C9D">
        <w:rPr>
          <w:rFonts w:ascii="Arial" w:eastAsia="Times New Roman" w:hAnsi="Arial" w:cs="Times New Roman"/>
          <w:szCs w:val="24"/>
        </w:rPr>
        <w:t xml:space="preserve"> </w:t>
      </w:r>
      <w:r w:rsidR="00E4136E">
        <w:rPr>
          <w:rFonts w:ascii="Arial" w:eastAsia="Times New Roman" w:hAnsi="Arial" w:cs="Times New Roman"/>
          <w:szCs w:val="24"/>
        </w:rPr>
        <w:t xml:space="preserve">single </w:t>
      </w:r>
      <w:r w:rsidR="00044C9D">
        <w:rPr>
          <w:rFonts w:ascii="Arial" w:eastAsia="Times New Roman" w:hAnsi="Arial" w:cs="Times New Roman"/>
          <w:szCs w:val="24"/>
        </w:rPr>
        <w:t xml:space="preserve">payment from </w:t>
      </w:r>
      <w:r w:rsidR="00E4136E">
        <w:rPr>
          <w:rFonts w:ascii="Arial" w:eastAsia="Times New Roman" w:hAnsi="Arial" w:cs="Times New Roman"/>
          <w:szCs w:val="24"/>
        </w:rPr>
        <w:t>a</w:t>
      </w:r>
      <w:r w:rsidR="00044C9D">
        <w:rPr>
          <w:rFonts w:ascii="Arial" w:eastAsia="Times New Roman" w:hAnsi="Arial" w:cs="Times New Roman"/>
          <w:szCs w:val="24"/>
        </w:rPr>
        <w:t xml:space="preserve"> selected fund).</w:t>
      </w:r>
    </w:p>
    <w:p w14:paraId="498489CE" w14:textId="77777777" w:rsidR="00962008" w:rsidRDefault="00962008" w:rsidP="00962008">
      <w:pPr>
        <w:spacing w:after="0" w:line="240" w:lineRule="auto"/>
        <w:rPr>
          <w:rFonts w:ascii="Arial" w:eastAsia="Times New Roman" w:hAnsi="Arial" w:cs="Times New Roman"/>
          <w:szCs w:val="24"/>
        </w:rPr>
      </w:pPr>
      <w:r w:rsidRPr="00B96563">
        <w:rPr>
          <w:rFonts w:ascii="Arial" w:eastAsia="Times New Roman" w:hAnsi="Arial" w:cs="Times New Roman"/>
          <w:szCs w:val="24"/>
        </w:rPr>
        <w:t xml:space="preserve">If it is determined upon physical inspection that </w:t>
      </w:r>
      <w:r w:rsidR="00C7033A">
        <w:rPr>
          <w:rFonts w:ascii="Arial" w:eastAsia="Times New Roman" w:hAnsi="Arial" w:cs="Times New Roman"/>
          <w:szCs w:val="24"/>
        </w:rPr>
        <w:t>one asset</w:t>
      </w:r>
      <w:r w:rsidRPr="00B96563">
        <w:rPr>
          <w:rFonts w:ascii="Arial" w:eastAsia="Times New Roman" w:hAnsi="Arial" w:cs="Times New Roman"/>
          <w:szCs w:val="24"/>
        </w:rPr>
        <w:t xml:space="preserve"> ha</w:t>
      </w:r>
      <w:r w:rsidR="00C7033A">
        <w:rPr>
          <w:rFonts w:ascii="Arial" w:eastAsia="Times New Roman" w:hAnsi="Arial" w:cs="Times New Roman"/>
          <w:szCs w:val="24"/>
        </w:rPr>
        <w:t>s</w:t>
      </w:r>
      <w:r w:rsidRPr="00B96563">
        <w:rPr>
          <w:rFonts w:ascii="Arial" w:eastAsia="Times New Roman" w:hAnsi="Arial" w:cs="Times New Roman"/>
          <w:szCs w:val="24"/>
        </w:rPr>
        <w:t xml:space="preserve"> been created that should be </w:t>
      </w:r>
      <w:r w:rsidR="00C7033A">
        <w:rPr>
          <w:rFonts w:ascii="Arial" w:eastAsia="Times New Roman" w:hAnsi="Arial" w:cs="Times New Roman"/>
          <w:szCs w:val="24"/>
        </w:rPr>
        <w:t>separated</w:t>
      </w:r>
      <w:r w:rsidRPr="00B96563">
        <w:rPr>
          <w:rFonts w:ascii="Arial" w:eastAsia="Times New Roman" w:hAnsi="Arial" w:cs="Times New Roman"/>
          <w:szCs w:val="24"/>
        </w:rPr>
        <w:t xml:space="preserve"> into </w:t>
      </w:r>
      <w:r w:rsidR="00C7033A">
        <w:rPr>
          <w:rFonts w:ascii="Arial" w:eastAsia="Times New Roman" w:hAnsi="Arial" w:cs="Times New Roman"/>
          <w:szCs w:val="24"/>
        </w:rPr>
        <w:t>two or more</w:t>
      </w:r>
      <w:r w:rsidRPr="00B96563">
        <w:rPr>
          <w:rFonts w:ascii="Arial" w:eastAsia="Times New Roman" w:hAnsi="Arial" w:cs="Times New Roman"/>
          <w:szCs w:val="24"/>
        </w:rPr>
        <w:t xml:space="preserve"> asset</w:t>
      </w:r>
      <w:r w:rsidR="00C7033A">
        <w:rPr>
          <w:rFonts w:ascii="Arial" w:eastAsia="Times New Roman" w:hAnsi="Arial" w:cs="Times New Roman"/>
          <w:szCs w:val="24"/>
        </w:rPr>
        <w:t>s</w:t>
      </w:r>
      <w:r w:rsidRPr="00B96563">
        <w:rPr>
          <w:rFonts w:ascii="Arial" w:eastAsia="Times New Roman" w:hAnsi="Arial" w:cs="Times New Roman"/>
          <w:szCs w:val="24"/>
        </w:rPr>
        <w:t xml:space="preserve"> </w:t>
      </w:r>
      <w:r w:rsidR="00044C9D">
        <w:rPr>
          <w:rFonts w:ascii="Arial" w:eastAsia="Times New Roman" w:hAnsi="Arial" w:cs="Times New Roman"/>
          <w:szCs w:val="24"/>
        </w:rPr>
        <w:t>or if a payment needs to be removed from an asset to create a new asset or assets,</w:t>
      </w:r>
      <w:r w:rsidR="00044C9D" w:rsidRPr="00044C9D">
        <w:rPr>
          <w:rFonts w:ascii="Arial" w:eastAsia="Times New Roman" w:hAnsi="Arial" w:cs="Times New Roman"/>
          <w:szCs w:val="24"/>
        </w:rPr>
        <w:t xml:space="preserve"> </w:t>
      </w:r>
      <w:r w:rsidR="00044C9D">
        <w:rPr>
          <w:rFonts w:ascii="Arial" w:eastAsia="Times New Roman" w:hAnsi="Arial" w:cs="Times New Roman"/>
          <w:szCs w:val="24"/>
        </w:rPr>
        <w:t>the Asset Processor</w:t>
      </w:r>
      <w:r w:rsidR="00044C9D" w:rsidRPr="00B96563">
        <w:rPr>
          <w:rFonts w:ascii="Arial" w:eastAsia="Times New Roman" w:hAnsi="Arial" w:cs="Times New Roman"/>
          <w:szCs w:val="24"/>
        </w:rPr>
        <w:t xml:space="preserve"> </w:t>
      </w:r>
      <w:r w:rsidR="00044C9D">
        <w:rPr>
          <w:rFonts w:ascii="Arial" w:eastAsia="Times New Roman" w:hAnsi="Arial" w:cs="Times New Roman"/>
          <w:szCs w:val="24"/>
        </w:rPr>
        <w:t>can</w:t>
      </w:r>
      <w:r w:rsidR="00044C9D" w:rsidRPr="00B96563">
        <w:rPr>
          <w:rFonts w:ascii="Arial" w:eastAsia="Times New Roman" w:hAnsi="Arial" w:cs="Times New Roman"/>
          <w:szCs w:val="24"/>
        </w:rPr>
        <w:t xml:space="preserve"> process the </w:t>
      </w:r>
      <w:r w:rsidR="00044C9D">
        <w:rPr>
          <w:rFonts w:ascii="Arial" w:eastAsia="Times New Roman" w:hAnsi="Arial" w:cs="Times New Roman"/>
          <w:szCs w:val="24"/>
        </w:rPr>
        <w:t>separation.</w:t>
      </w:r>
    </w:p>
    <w:p w14:paraId="7CA775CE" w14:textId="77777777" w:rsidR="002B1BD2" w:rsidRPr="00B96563" w:rsidRDefault="002B1BD2" w:rsidP="00962008">
      <w:pPr>
        <w:spacing w:after="0" w:line="240" w:lineRule="auto"/>
        <w:rPr>
          <w:rFonts w:ascii="Arial" w:eastAsia="Times New Roman" w:hAnsi="Arial" w:cs="Times New Roman"/>
          <w:szCs w:val="24"/>
        </w:rPr>
      </w:pPr>
    </w:p>
    <w:p w14:paraId="3F5F5519" w14:textId="77777777" w:rsidR="00962008" w:rsidRPr="000103DF" w:rsidRDefault="00962008" w:rsidP="00767D29">
      <w:pPr>
        <w:spacing w:after="0" w:line="240" w:lineRule="auto"/>
        <w:rPr>
          <w:rFonts w:ascii="Arial" w:eastAsia="Times New Roman" w:hAnsi="Arial" w:cs="Times New Roman"/>
          <w:color w:val="000000"/>
          <w:szCs w:val="24"/>
        </w:rPr>
      </w:pPr>
      <w:r w:rsidRPr="000103DF">
        <w:rPr>
          <w:rFonts w:ascii="Arial" w:eastAsia="Times New Roman" w:hAnsi="Arial" w:cs="Times New Roman"/>
          <w:b/>
          <w:bCs/>
          <w:color w:val="000000"/>
          <w:szCs w:val="24"/>
        </w:rPr>
        <w:t xml:space="preserve">The following conditions must </w:t>
      </w:r>
      <w:r w:rsidR="00AD0A51">
        <w:rPr>
          <w:rFonts w:ascii="Arial" w:eastAsia="Times New Roman" w:hAnsi="Arial" w:cs="Times New Roman"/>
          <w:b/>
          <w:bCs/>
          <w:color w:val="000000"/>
          <w:szCs w:val="24"/>
        </w:rPr>
        <w:t xml:space="preserve">all </w:t>
      </w:r>
      <w:r w:rsidRPr="000103DF">
        <w:rPr>
          <w:rFonts w:ascii="Arial" w:eastAsia="Times New Roman" w:hAnsi="Arial" w:cs="Times New Roman"/>
          <w:b/>
          <w:bCs/>
          <w:color w:val="000000"/>
          <w:szCs w:val="24"/>
        </w:rPr>
        <w:t xml:space="preserve">be met before the assets can be </w:t>
      </w:r>
      <w:r w:rsidR="00C7033A">
        <w:rPr>
          <w:rFonts w:ascii="Arial" w:eastAsia="Times New Roman" w:hAnsi="Arial" w:cs="Times New Roman"/>
          <w:b/>
          <w:bCs/>
          <w:color w:val="000000"/>
          <w:szCs w:val="24"/>
        </w:rPr>
        <w:t>separ</w:t>
      </w:r>
      <w:r w:rsidR="00157C1A">
        <w:rPr>
          <w:rFonts w:ascii="Arial" w:eastAsia="Times New Roman" w:hAnsi="Arial" w:cs="Times New Roman"/>
          <w:b/>
          <w:bCs/>
          <w:color w:val="000000"/>
          <w:szCs w:val="24"/>
        </w:rPr>
        <w:t>a</w:t>
      </w:r>
      <w:r w:rsidR="00C7033A">
        <w:rPr>
          <w:rFonts w:ascii="Arial" w:eastAsia="Times New Roman" w:hAnsi="Arial" w:cs="Times New Roman"/>
          <w:b/>
          <w:bCs/>
          <w:color w:val="000000"/>
          <w:szCs w:val="24"/>
        </w:rPr>
        <w:t>ted</w:t>
      </w:r>
      <w:r w:rsidR="009274F1">
        <w:rPr>
          <w:rFonts w:ascii="Arial" w:eastAsia="Times New Roman" w:hAnsi="Arial" w:cs="Times New Roman"/>
          <w:b/>
          <w:bCs/>
          <w:color w:val="000000"/>
          <w:szCs w:val="24"/>
        </w:rPr>
        <w:t>:</w:t>
      </w:r>
    </w:p>
    <w:p w14:paraId="47508443" w14:textId="77777777" w:rsidR="00962008" w:rsidRPr="000103DF" w:rsidRDefault="00962008" w:rsidP="00587F44">
      <w:pPr>
        <w:numPr>
          <w:ilvl w:val="0"/>
          <w:numId w:val="54"/>
        </w:numPr>
        <w:spacing w:after="0" w:line="240" w:lineRule="auto"/>
        <w:rPr>
          <w:rFonts w:ascii="Arial" w:eastAsia="Times New Roman" w:hAnsi="Arial" w:cs="Times New Roman"/>
          <w:szCs w:val="24"/>
        </w:rPr>
      </w:pPr>
      <w:r w:rsidRPr="000103DF">
        <w:rPr>
          <w:rFonts w:ascii="Arial" w:eastAsia="Times New Roman" w:hAnsi="Arial" w:cs="Times New Roman"/>
          <w:szCs w:val="24"/>
        </w:rPr>
        <w:t xml:space="preserve">The </w:t>
      </w:r>
      <w:r w:rsidR="00C7033A">
        <w:rPr>
          <w:rFonts w:ascii="Arial" w:eastAsia="Times New Roman" w:hAnsi="Arial" w:cs="Times New Roman"/>
          <w:szCs w:val="24"/>
        </w:rPr>
        <w:t>separated</w:t>
      </w:r>
      <w:r w:rsidRPr="000103DF">
        <w:rPr>
          <w:rFonts w:ascii="Arial" w:eastAsia="Times New Roman" w:hAnsi="Arial" w:cs="Times New Roman"/>
          <w:szCs w:val="24"/>
        </w:rPr>
        <w:t xml:space="preserve"> asset must result in a</w:t>
      </w:r>
      <w:r w:rsidR="00C7033A">
        <w:rPr>
          <w:rFonts w:ascii="Arial" w:eastAsia="Times New Roman" w:hAnsi="Arial" w:cs="Times New Roman"/>
          <w:szCs w:val="24"/>
        </w:rPr>
        <w:t xml:space="preserve">n independent asset </w:t>
      </w:r>
      <w:r w:rsidRPr="000103DF">
        <w:rPr>
          <w:rFonts w:ascii="Arial" w:eastAsia="Times New Roman" w:hAnsi="Arial" w:cs="Times New Roman"/>
          <w:szCs w:val="24"/>
        </w:rPr>
        <w:t>and meet the university capitalization threshold for movable eq</w:t>
      </w:r>
      <w:r w:rsidR="00C7033A">
        <w:rPr>
          <w:rFonts w:ascii="Arial" w:eastAsia="Times New Roman" w:hAnsi="Arial" w:cs="Times New Roman"/>
          <w:szCs w:val="24"/>
        </w:rPr>
        <w:t xml:space="preserve">uipment or </w:t>
      </w:r>
      <w:r w:rsidR="003605E2">
        <w:rPr>
          <w:rFonts w:ascii="Arial" w:eastAsia="Times New Roman" w:hAnsi="Arial" w:cs="Times New Roman"/>
          <w:szCs w:val="24"/>
        </w:rPr>
        <w:t>removal is for retirement</w:t>
      </w:r>
      <w:r w:rsidR="00044C9D">
        <w:rPr>
          <w:rFonts w:ascii="Arial" w:eastAsia="Times New Roman" w:hAnsi="Arial" w:cs="Times New Roman"/>
          <w:szCs w:val="24"/>
        </w:rPr>
        <w:t xml:space="preserve"> or payment</w:t>
      </w:r>
      <w:r w:rsidR="003605E2">
        <w:rPr>
          <w:rFonts w:ascii="Arial" w:eastAsia="Times New Roman" w:hAnsi="Arial" w:cs="Times New Roman"/>
          <w:szCs w:val="24"/>
        </w:rPr>
        <w:t xml:space="preserve"> reasons.</w:t>
      </w:r>
    </w:p>
    <w:p w14:paraId="76EED28E" w14:textId="77777777" w:rsidR="00962008" w:rsidRPr="000103DF" w:rsidRDefault="00962008" w:rsidP="00587F44">
      <w:pPr>
        <w:numPr>
          <w:ilvl w:val="0"/>
          <w:numId w:val="54"/>
        </w:numPr>
        <w:spacing w:after="0" w:line="240" w:lineRule="auto"/>
        <w:rPr>
          <w:rFonts w:ascii="Arial" w:eastAsia="Times New Roman" w:hAnsi="Arial" w:cs="Times New Roman"/>
          <w:szCs w:val="24"/>
        </w:rPr>
      </w:pPr>
      <w:r>
        <w:rPr>
          <w:rFonts w:ascii="Arial" w:eastAsia="Times New Roman" w:hAnsi="Arial" w:cs="Times New Roman"/>
          <w:szCs w:val="24"/>
        </w:rPr>
        <w:t xml:space="preserve">The </w:t>
      </w:r>
      <w:r w:rsidR="003605E2">
        <w:rPr>
          <w:rFonts w:ascii="Arial" w:eastAsia="Times New Roman" w:hAnsi="Arial" w:cs="Times New Roman"/>
          <w:szCs w:val="24"/>
        </w:rPr>
        <w:t>source</w:t>
      </w:r>
      <w:r>
        <w:rPr>
          <w:rFonts w:ascii="Arial" w:eastAsia="Times New Roman" w:hAnsi="Arial" w:cs="Times New Roman"/>
          <w:szCs w:val="24"/>
        </w:rPr>
        <w:t xml:space="preserve"> asset </w:t>
      </w:r>
      <w:r w:rsidRPr="000103DF">
        <w:rPr>
          <w:rFonts w:ascii="Arial" w:eastAsia="Times New Roman" w:hAnsi="Arial" w:cs="Times New Roman"/>
          <w:szCs w:val="24"/>
        </w:rPr>
        <w:t xml:space="preserve">may have pending transactions. An asset </w:t>
      </w:r>
      <w:r w:rsidR="003605E2">
        <w:rPr>
          <w:rFonts w:ascii="Arial" w:eastAsia="Times New Roman" w:hAnsi="Arial" w:cs="Times New Roman"/>
          <w:szCs w:val="24"/>
        </w:rPr>
        <w:t xml:space="preserve">separate </w:t>
      </w:r>
      <w:r w:rsidRPr="000103DF">
        <w:rPr>
          <w:rFonts w:ascii="Arial" w:eastAsia="Times New Roman" w:hAnsi="Arial" w:cs="Times New Roman"/>
          <w:szCs w:val="24"/>
        </w:rPr>
        <w:t>should not be issued until all pending transactions</w:t>
      </w:r>
      <w:r>
        <w:rPr>
          <w:rFonts w:ascii="Arial" w:eastAsia="Times New Roman" w:hAnsi="Arial" w:cs="Times New Roman"/>
          <w:szCs w:val="24"/>
        </w:rPr>
        <w:t xml:space="preserve"> have</w:t>
      </w:r>
      <w:r w:rsidRPr="000103DF">
        <w:rPr>
          <w:rFonts w:ascii="Arial" w:eastAsia="Times New Roman" w:hAnsi="Arial" w:cs="Times New Roman"/>
          <w:szCs w:val="24"/>
        </w:rPr>
        <w:t xml:space="preserve"> been approved. </w:t>
      </w:r>
    </w:p>
    <w:p w14:paraId="43109815" w14:textId="77777777" w:rsidR="00962008" w:rsidRDefault="00962008" w:rsidP="00587F44">
      <w:pPr>
        <w:numPr>
          <w:ilvl w:val="0"/>
          <w:numId w:val="54"/>
        </w:numPr>
        <w:spacing w:after="0" w:line="240" w:lineRule="auto"/>
        <w:rPr>
          <w:rFonts w:ascii="Arial" w:eastAsia="Times New Roman" w:hAnsi="Arial" w:cs="Times New Roman"/>
          <w:szCs w:val="24"/>
        </w:rPr>
      </w:pPr>
      <w:r w:rsidRPr="000103DF">
        <w:rPr>
          <w:rFonts w:ascii="Arial" w:eastAsia="Times New Roman" w:hAnsi="Arial" w:cs="Times New Roman"/>
          <w:szCs w:val="24"/>
        </w:rPr>
        <w:t xml:space="preserve">The </w:t>
      </w:r>
      <w:r w:rsidR="003605E2">
        <w:rPr>
          <w:rFonts w:ascii="Arial" w:eastAsia="Times New Roman" w:hAnsi="Arial" w:cs="Times New Roman"/>
          <w:szCs w:val="24"/>
        </w:rPr>
        <w:t>source</w:t>
      </w:r>
      <w:r w:rsidRPr="000103DF">
        <w:rPr>
          <w:rFonts w:ascii="Arial" w:eastAsia="Times New Roman" w:hAnsi="Arial" w:cs="Times New Roman"/>
          <w:szCs w:val="24"/>
        </w:rPr>
        <w:t xml:space="preserve"> asset must be an active capital asset in CAM. </w:t>
      </w:r>
    </w:p>
    <w:p w14:paraId="6EA73944" w14:textId="77777777" w:rsidR="00962008" w:rsidRPr="00962008" w:rsidRDefault="00962008" w:rsidP="00962008">
      <w:pPr>
        <w:spacing w:before="100" w:beforeAutospacing="1" w:after="100" w:afterAutospacing="1" w:line="240" w:lineRule="auto"/>
        <w:rPr>
          <w:rFonts w:ascii="Arial" w:eastAsia="Times New Roman" w:hAnsi="Arial" w:cs="Times New Roman"/>
          <w:szCs w:val="24"/>
        </w:rPr>
      </w:pPr>
      <w:r>
        <w:rPr>
          <w:rFonts w:ascii="Arial" w:eastAsia="Times New Roman" w:hAnsi="Arial" w:cs="Times New Roman"/>
          <w:szCs w:val="24"/>
        </w:rPr>
        <w:lastRenderedPageBreak/>
        <w:t xml:space="preserve">Select the </w:t>
      </w:r>
      <w:r w:rsidR="003605E2">
        <w:rPr>
          <w:rFonts w:ascii="Arial" w:eastAsia="Times New Roman" w:hAnsi="Arial" w:cs="Times New Roman"/>
          <w:szCs w:val="24"/>
        </w:rPr>
        <w:t>Separate button on the source asset. Enter the Quantity of Assets to be Created. Update</w:t>
      </w:r>
      <w:r w:rsidR="0030637F">
        <w:rPr>
          <w:rFonts w:ascii="Arial" w:eastAsia="Times New Roman" w:hAnsi="Arial" w:cs="Times New Roman"/>
          <w:szCs w:val="24"/>
        </w:rPr>
        <w:t xml:space="preserve"> or provide</w:t>
      </w:r>
      <w:r w:rsidR="003605E2">
        <w:rPr>
          <w:rFonts w:ascii="Arial" w:eastAsia="Times New Roman" w:hAnsi="Arial" w:cs="Times New Roman"/>
          <w:szCs w:val="24"/>
        </w:rPr>
        <w:t xml:space="preserve"> any</w:t>
      </w:r>
      <w:r w:rsidR="0030637F">
        <w:rPr>
          <w:rFonts w:ascii="Arial" w:eastAsia="Times New Roman" w:hAnsi="Arial" w:cs="Times New Roman"/>
          <w:szCs w:val="24"/>
        </w:rPr>
        <w:t xml:space="preserve"> necessary</w:t>
      </w:r>
      <w:r w:rsidR="003605E2">
        <w:rPr>
          <w:rFonts w:ascii="Arial" w:eastAsia="Times New Roman" w:hAnsi="Arial" w:cs="Times New Roman"/>
          <w:szCs w:val="24"/>
        </w:rPr>
        <w:t xml:space="preserve"> information on the created assets and enter the Separate Source Amount </w:t>
      </w:r>
      <w:r w:rsidR="0030637F">
        <w:rPr>
          <w:rFonts w:ascii="Arial" w:eastAsia="Times New Roman" w:hAnsi="Arial" w:cs="Times New Roman"/>
          <w:szCs w:val="24"/>
        </w:rPr>
        <w:t>and click on “recalculate” or do not enter amounts and click on “allocate” to separate costs equally among all assets.</w:t>
      </w:r>
    </w:p>
    <w:p w14:paraId="204CC52A" w14:textId="77777777" w:rsidR="00F37172" w:rsidRPr="0074646F" w:rsidRDefault="00F17852" w:rsidP="005B1DD2">
      <w:pPr>
        <w:pStyle w:val="Heading2"/>
        <w:rPr>
          <w:b/>
          <w:bCs/>
          <w:i w:val="0"/>
          <w:smallCaps/>
          <w:sz w:val="24"/>
          <w:szCs w:val="24"/>
          <w:u w:val="single"/>
        </w:rPr>
      </w:pPr>
      <w:r w:rsidRPr="0074646F">
        <w:rPr>
          <w:b/>
          <w:bCs/>
          <w:i w:val="0"/>
          <w:smallCaps/>
          <w:sz w:val="24"/>
          <w:szCs w:val="24"/>
          <w:u w:val="single"/>
        </w:rPr>
        <w:t>Asset Retirement</w:t>
      </w:r>
    </w:p>
    <w:p w14:paraId="3C349F9E" w14:textId="77777777" w:rsidR="0097247F" w:rsidRDefault="00C05D06" w:rsidP="0097247F">
      <w:pPr>
        <w:spacing w:after="0" w:line="240" w:lineRule="auto"/>
        <w:outlineLvl w:val="0"/>
        <w:rPr>
          <w:rFonts w:ascii="Arial" w:eastAsia="Times New Roman" w:hAnsi="Arial" w:cs="Times New Roman"/>
          <w:bCs/>
        </w:rPr>
      </w:pPr>
      <w:bookmarkStart w:id="34" w:name="_Hlk11145574"/>
      <w:r w:rsidRPr="00C05D06">
        <w:rPr>
          <w:rFonts w:ascii="Arial" w:eastAsia="Times New Roman" w:hAnsi="Arial" w:cs="Times New Roman"/>
          <w:bCs/>
        </w:rPr>
        <w:t xml:space="preserve">Prompt reporting and removal of unneeded assets is desirable and necessary </w:t>
      </w:r>
      <w:proofErr w:type="gramStart"/>
      <w:r w:rsidRPr="00C05D06">
        <w:rPr>
          <w:rFonts w:ascii="Arial" w:eastAsia="Times New Roman" w:hAnsi="Arial" w:cs="Times New Roman"/>
          <w:bCs/>
        </w:rPr>
        <w:t>in order to</w:t>
      </w:r>
      <w:proofErr w:type="gramEnd"/>
      <w:r w:rsidRPr="00C05D06">
        <w:rPr>
          <w:rFonts w:ascii="Arial" w:eastAsia="Times New Roman" w:hAnsi="Arial" w:cs="Times New Roman"/>
          <w:bCs/>
        </w:rPr>
        <w:t xml:space="preserve"> maintain an accurate inventory of usable items, to reduce storage of unusable items, and/or to permit sale or reutilization of assets. Verification of the current utilization and continued need for equipment should be done, at minimum, during the department’s inventory cycle. When university owned property becomes excess, unusable, obsolete, damaged, or worn-out and is of no further use to the accountable department</w:t>
      </w:r>
      <w:r w:rsidR="000B2B2F">
        <w:rPr>
          <w:rFonts w:ascii="Arial" w:eastAsia="Times New Roman" w:hAnsi="Arial" w:cs="Times New Roman"/>
          <w:bCs/>
        </w:rPr>
        <w:t>;</w:t>
      </w:r>
      <w:r w:rsidRPr="00C05D06">
        <w:rPr>
          <w:rFonts w:ascii="Arial" w:eastAsia="Times New Roman" w:hAnsi="Arial" w:cs="Times New Roman"/>
          <w:bCs/>
        </w:rPr>
        <w:t xml:space="preserve"> such property should be trans</w:t>
      </w:r>
      <w:r w:rsidR="0080711C">
        <w:rPr>
          <w:rFonts w:ascii="Arial" w:eastAsia="Times New Roman" w:hAnsi="Arial" w:cs="Times New Roman"/>
          <w:bCs/>
        </w:rPr>
        <w:t>ferred to the Surplus Property d</w:t>
      </w:r>
      <w:r w:rsidRPr="00C05D06">
        <w:rPr>
          <w:rFonts w:ascii="Arial" w:eastAsia="Times New Roman" w:hAnsi="Arial" w:cs="Times New Roman"/>
          <w:bCs/>
        </w:rPr>
        <w:t xml:space="preserve">epartment for disposal according to state and university policies and procedures or, under certain conditions, Surplus Property will authorize the department to take specific disposal action. </w:t>
      </w:r>
      <w:bookmarkEnd w:id="34"/>
      <w:r w:rsidRPr="00C05D06">
        <w:rPr>
          <w:rFonts w:ascii="Arial" w:eastAsia="Times New Roman" w:hAnsi="Arial" w:cs="Times New Roman"/>
          <w:bCs/>
        </w:rPr>
        <w:t xml:space="preserve">For multiple reasons, including environmental reasons </w:t>
      </w:r>
      <w:r w:rsidR="00AC72F0">
        <w:rPr>
          <w:rFonts w:ascii="Arial" w:eastAsia="Times New Roman" w:hAnsi="Arial" w:cs="Times New Roman"/>
          <w:bCs/>
        </w:rPr>
        <w:t>concerning</w:t>
      </w:r>
      <w:r w:rsidRPr="00C05D06">
        <w:rPr>
          <w:rFonts w:ascii="Arial" w:eastAsia="Times New Roman" w:hAnsi="Arial" w:cs="Times New Roman"/>
          <w:bCs/>
        </w:rPr>
        <w:t xml:space="preserve"> electronics, no equipment should be discarded by placing it in the trash. Whenever a part is removed from a capital asset t</w:t>
      </w:r>
      <w:r w:rsidR="004B66A8">
        <w:rPr>
          <w:rFonts w:ascii="Arial" w:eastAsia="Times New Roman" w:hAnsi="Arial" w:cs="Times New Roman"/>
          <w:bCs/>
        </w:rPr>
        <w:t>o be disposed of for any reason;</w:t>
      </w:r>
      <w:r w:rsidRPr="00C05D06">
        <w:rPr>
          <w:rFonts w:ascii="Arial" w:eastAsia="Times New Roman" w:hAnsi="Arial" w:cs="Times New Roman"/>
          <w:bCs/>
        </w:rPr>
        <w:t xml:space="preserve"> due to decal placement, serial number identification, and various other reasons, the department is required to contact Property Management. Property Management will determine if an asset separate document is needed, </w:t>
      </w:r>
      <w:r w:rsidR="00A05024">
        <w:rPr>
          <w:rFonts w:ascii="Arial" w:eastAsia="Times New Roman" w:hAnsi="Arial" w:cs="Times New Roman"/>
          <w:bCs/>
        </w:rPr>
        <w:t xml:space="preserve">if </w:t>
      </w:r>
      <w:r w:rsidRPr="00C05D06">
        <w:rPr>
          <w:rFonts w:ascii="Arial" w:eastAsia="Times New Roman" w:hAnsi="Arial" w:cs="Times New Roman"/>
          <w:bCs/>
        </w:rPr>
        <w:t xml:space="preserve">a new decal should be printed, and/or </w:t>
      </w:r>
      <w:r w:rsidR="00A05024">
        <w:rPr>
          <w:rFonts w:ascii="Arial" w:eastAsia="Times New Roman" w:hAnsi="Arial" w:cs="Times New Roman"/>
          <w:bCs/>
        </w:rPr>
        <w:t xml:space="preserve">if </w:t>
      </w:r>
      <w:r w:rsidRPr="00C05D06">
        <w:rPr>
          <w:rFonts w:ascii="Arial" w:eastAsia="Times New Roman" w:hAnsi="Arial" w:cs="Times New Roman"/>
          <w:bCs/>
        </w:rPr>
        <w:t xml:space="preserve">the asset record needs to be updated. For active Kuali assets, an Asset Edit document is used to transfer an asset to Surplus Property. The Asset Edit document will not generate any accounting entries. For inactive or retired Kuali assets, an electronic Equipment Accountability Change Request (EACR) is used to transfer an asset to Surplus Property. Transferring an asset to Surplus Property will not retire the asset from the financial records. Once equipment has been permanently removed from campus, it is important that the retirement transaction be performed in a timely manner. For active Kuali assets, an Asset Retirement Global document is used to retire an asset from the financial records. Asset Retirement Global documents will generate accounting entries and retire the asset from the financial records. All retirements of capital assets are final and there is no way to automatically reinstate or reverse a retirement. </w:t>
      </w:r>
      <w:r w:rsidR="00A72A5E" w:rsidRPr="00055576">
        <w:rPr>
          <w:rFonts w:ascii="Arial" w:hAnsi="Arial" w:cs="Arial"/>
        </w:rPr>
        <w:t>Assets retired in error will only be reviewed for reinstatement if they have a book value of $5,000 or more and the error was discovered in the same fiscal year.</w:t>
      </w:r>
      <w:r w:rsidR="00A72A5E">
        <w:rPr>
          <w:rFonts w:ascii="Arial" w:hAnsi="Arial" w:cs="Arial"/>
        </w:rPr>
        <w:t xml:space="preserve"> </w:t>
      </w:r>
      <w:r w:rsidRPr="00C05D06">
        <w:rPr>
          <w:rFonts w:ascii="Arial" w:eastAsia="Times New Roman" w:hAnsi="Arial" w:cs="Times New Roman"/>
          <w:bCs/>
        </w:rPr>
        <w:t xml:space="preserve">All retirement documents must be approved by the Fiscal Officer, Property Management, and Surplus Property. Office of Sponsor Programs is included in the routing of </w:t>
      </w:r>
      <w:r w:rsidR="00D66BAB">
        <w:rPr>
          <w:rFonts w:ascii="Arial" w:eastAsia="Times New Roman" w:hAnsi="Arial" w:cs="Times New Roman"/>
          <w:bCs/>
        </w:rPr>
        <w:t xml:space="preserve">department submitted </w:t>
      </w:r>
      <w:r w:rsidRPr="00C05D06">
        <w:rPr>
          <w:rFonts w:ascii="Arial" w:eastAsia="Times New Roman" w:hAnsi="Arial" w:cs="Times New Roman"/>
          <w:bCs/>
        </w:rPr>
        <w:t>retirements involving assets purchased with sponsor funding. A CAM Processor Role is needed</w:t>
      </w:r>
      <w:r w:rsidR="0097247F">
        <w:rPr>
          <w:rFonts w:ascii="Arial" w:eastAsia="Times New Roman" w:hAnsi="Arial" w:cs="Times New Roman"/>
          <w:bCs/>
        </w:rPr>
        <w:t xml:space="preserve"> </w:t>
      </w:r>
      <w:proofErr w:type="gramStart"/>
      <w:r w:rsidRPr="00C05D06">
        <w:rPr>
          <w:rFonts w:ascii="Arial" w:eastAsia="Times New Roman" w:hAnsi="Arial" w:cs="Times New Roman"/>
          <w:bCs/>
        </w:rPr>
        <w:t>in order to</w:t>
      </w:r>
      <w:proofErr w:type="gramEnd"/>
      <w:r w:rsidRPr="00C05D06">
        <w:rPr>
          <w:rFonts w:ascii="Arial" w:eastAsia="Times New Roman" w:hAnsi="Arial" w:cs="Times New Roman"/>
          <w:bCs/>
        </w:rPr>
        <w:t xml:space="preserve"> submit Asset Edit and Asset Retirement documents. A CSU Employee ID is needed </w:t>
      </w:r>
      <w:proofErr w:type="gramStart"/>
      <w:r w:rsidRPr="00C05D06">
        <w:rPr>
          <w:rFonts w:ascii="Arial" w:eastAsia="Times New Roman" w:hAnsi="Arial" w:cs="Times New Roman"/>
          <w:bCs/>
        </w:rPr>
        <w:t>in order to</w:t>
      </w:r>
      <w:proofErr w:type="gramEnd"/>
      <w:r w:rsidRPr="00C05D06">
        <w:rPr>
          <w:rFonts w:ascii="Arial" w:eastAsia="Times New Roman" w:hAnsi="Arial" w:cs="Times New Roman"/>
          <w:bCs/>
        </w:rPr>
        <w:t xml:space="preserve"> submit an Electronic EACR.</w:t>
      </w:r>
    </w:p>
    <w:p w14:paraId="49DC558D" w14:textId="77777777" w:rsidR="0097247F" w:rsidRDefault="0097247F" w:rsidP="0097247F">
      <w:pPr>
        <w:spacing w:after="0" w:line="240" w:lineRule="auto"/>
        <w:outlineLvl w:val="0"/>
        <w:rPr>
          <w:rFonts w:ascii="Arial" w:eastAsia="Times New Roman" w:hAnsi="Arial" w:cs="Times New Roman"/>
          <w:bCs/>
        </w:rPr>
      </w:pPr>
    </w:p>
    <w:p w14:paraId="24CAE44E" w14:textId="77777777" w:rsidR="00127758" w:rsidRPr="009D6A91" w:rsidRDefault="009D6A91" w:rsidP="00127758">
      <w:pPr>
        <w:pStyle w:val="Heading3"/>
        <w:rPr>
          <w:i/>
          <w:smallCaps/>
          <w:sz w:val="24"/>
          <w:szCs w:val="24"/>
        </w:rPr>
      </w:pPr>
      <w:r w:rsidRPr="009D6A91">
        <w:rPr>
          <w:i/>
          <w:smallCaps/>
          <w:sz w:val="24"/>
          <w:szCs w:val="24"/>
        </w:rPr>
        <w:t>Retirement Reasons</w:t>
      </w:r>
    </w:p>
    <w:tbl>
      <w:tblPr>
        <w:tblW w:w="1044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1529"/>
        <w:gridCol w:w="8104"/>
      </w:tblGrid>
      <w:tr w:rsidR="00127758" w:rsidRPr="00AC3503" w14:paraId="2B98F25A" w14:textId="77777777" w:rsidTr="00127758">
        <w:trPr>
          <w:trHeight w:val="233"/>
          <w:tblHeader/>
        </w:trPr>
        <w:tc>
          <w:tcPr>
            <w:tcW w:w="811" w:type="dxa"/>
          </w:tcPr>
          <w:p w14:paraId="16A55543" w14:textId="77777777" w:rsidR="00127758" w:rsidRPr="00AC3503" w:rsidRDefault="00127758" w:rsidP="00127758">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Code</w:t>
            </w:r>
          </w:p>
        </w:tc>
        <w:tc>
          <w:tcPr>
            <w:tcW w:w="1529" w:type="dxa"/>
          </w:tcPr>
          <w:p w14:paraId="5FC4A568" w14:textId="77777777" w:rsidR="00127758" w:rsidRPr="00AC3503" w:rsidRDefault="00127758" w:rsidP="00127758">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 xml:space="preserve">Reason </w:t>
            </w:r>
          </w:p>
        </w:tc>
        <w:tc>
          <w:tcPr>
            <w:tcW w:w="8104" w:type="dxa"/>
          </w:tcPr>
          <w:p w14:paraId="160A7E38" w14:textId="77777777" w:rsidR="00127758" w:rsidRPr="00AC3503" w:rsidRDefault="00127758" w:rsidP="00127758">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Description</w:t>
            </w:r>
          </w:p>
        </w:tc>
      </w:tr>
      <w:tr w:rsidR="00127758" w:rsidRPr="00AC3503" w14:paraId="24C76840" w14:textId="77777777" w:rsidTr="00127758">
        <w:trPr>
          <w:trHeight w:val="925"/>
        </w:trPr>
        <w:tc>
          <w:tcPr>
            <w:tcW w:w="811" w:type="dxa"/>
          </w:tcPr>
          <w:p w14:paraId="25962F87" w14:textId="77777777" w:rsidR="00127758" w:rsidRPr="00AC3503" w:rsidRDefault="00127758" w:rsidP="00127758">
            <w:pPr>
              <w:tabs>
                <w:tab w:val="left" w:pos="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right="-504"/>
              <w:jc w:val="both"/>
              <w:rPr>
                <w:rFonts w:ascii="Arial" w:eastAsia="Times New Roman" w:hAnsi="Arial" w:cs="Times New Roman"/>
                <w:sz w:val="20"/>
                <w:szCs w:val="20"/>
              </w:rPr>
            </w:pPr>
            <w:r w:rsidRPr="00AC3503">
              <w:rPr>
                <w:rFonts w:ascii="Arial" w:eastAsia="Times New Roman" w:hAnsi="Arial" w:cs="Times New Roman"/>
                <w:sz w:val="20"/>
                <w:szCs w:val="20"/>
              </w:rPr>
              <w:t>1</w:t>
            </w:r>
          </w:p>
        </w:tc>
        <w:tc>
          <w:tcPr>
            <w:tcW w:w="1529" w:type="dxa"/>
          </w:tcPr>
          <w:p w14:paraId="0DAA16CD" w14:textId="77777777" w:rsidR="00127758" w:rsidRPr="00AC3503" w:rsidRDefault="00127758" w:rsidP="00127758">
            <w:pPr>
              <w:tabs>
                <w:tab w:val="left" w:pos="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right="-504"/>
              <w:jc w:val="both"/>
              <w:rPr>
                <w:rFonts w:ascii="Arial" w:eastAsia="Times New Roman" w:hAnsi="Arial" w:cs="Times New Roman"/>
                <w:sz w:val="20"/>
                <w:szCs w:val="20"/>
              </w:rPr>
            </w:pPr>
            <w:r w:rsidRPr="00AC3503">
              <w:rPr>
                <w:rFonts w:ascii="Arial" w:eastAsia="Times New Roman" w:hAnsi="Arial" w:cs="Times New Roman"/>
                <w:sz w:val="20"/>
                <w:szCs w:val="20"/>
              </w:rPr>
              <w:t xml:space="preserve">Sold </w:t>
            </w:r>
          </w:p>
        </w:tc>
        <w:tc>
          <w:tcPr>
            <w:tcW w:w="8104" w:type="dxa"/>
          </w:tcPr>
          <w:p w14:paraId="51397842" w14:textId="77777777" w:rsidR="00127758" w:rsidRPr="00AC3503" w:rsidRDefault="00127758" w:rsidP="00127758">
            <w:pPr>
              <w:tabs>
                <w:tab w:val="left" w:pos="0"/>
                <w:tab w:val="left" w:pos="7704"/>
                <w:tab w:val="left" w:pos="8424"/>
                <w:tab w:val="left" w:pos="9144"/>
              </w:tabs>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University-owned equipment may be offered for sale by the campus Surplus Department, or the organization may sell the equipment with the permission of their campus Surplus Department.</w:t>
            </w:r>
            <w:r>
              <w:rPr>
                <w:rFonts w:ascii="Arial" w:eastAsia="Times New Roman" w:hAnsi="Arial" w:cs="Times New Roman"/>
                <w:sz w:val="20"/>
                <w:szCs w:val="20"/>
              </w:rPr>
              <w:t xml:space="preserve"> </w:t>
            </w:r>
            <w:r w:rsidRPr="00AC3503">
              <w:rPr>
                <w:rFonts w:ascii="Arial" w:eastAsia="Times New Roman" w:hAnsi="Arial" w:cs="Times New Roman"/>
                <w:sz w:val="20"/>
                <w:szCs w:val="20"/>
              </w:rPr>
              <w:t>Surplus will still need to submit the retirement doc. The name of the buyer and selling price is required on the asset retirement document.</w:t>
            </w:r>
          </w:p>
        </w:tc>
      </w:tr>
      <w:tr w:rsidR="00127758" w:rsidRPr="00AC3503" w14:paraId="73C76A3F" w14:textId="77777777" w:rsidTr="00127758">
        <w:trPr>
          <w:trHeight w:val="691"/>
        </w:trPr>
        <w:tc>
          <w:tcPr>
            <w:tcW w:w="811" w:type="dxa"/>
          </w:tcPr>
          <w:p w14:paraId="10F724C9"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2</w:t>
            </w:r>
          </w:p>
        </w:tc>
        <w:tc>
          <w:tcPr>
            <w:tcW w:w="1529" w:type="dxa"/>
          </w:tcPr>
          <w:p w14:paraId="744AFC12"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Trade-in</w:t>
            </w:r>
            <w:r>
              <w:rPr>
                <w:rFonts w:ascii="Arial" w:eastAsia="Times New Roman" w:hAnsi="Arial" w:cs="Times New Roman"/>
                <w:sz w:val="20"/>
                <w:szCs w:val="20"/>
              </w:rPr>
              <w:t xml:space="preserve"> </w:t>
            </w:r>
          </w:p>
        </w:tc>
        <w:tc>
          <w:tcPr>
            <w:tcW w:w="8104" w:type="dxa"/>
          </w:tcPr>
          <w:p w14:paraId="7BB5428F"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organization retires equipment that was traded in on a new purchase. The retirement should be issued when the vendor takes the equipment.</w:t>
            </w:r>
            <w:r>
              <w:rPr>
                <w:rFonts w:ascii="Arial" w:eastAsia="Times New Roman" w:hAnsi="Arial" w:cs="Times New Roman"/>
                <w:sz w:val="20"/>
                <w:szCs w:val="20"/>
              </w:rPr>
              <w:t xml:space="preserve"> </w:t>
            </w:r>
            <w:r w:rsidRPr="00AC3503">
              <w:rPr>
                <w:rFonts w:ascii="Arial" w:eastAsia="Times New Roman" w:hAnsi="Arial" w:cs="Times New Roman"/>
                <w:sz w:val="20"/>
                <w:szCs w:val="20"/>
              </w:rPr>
              <w:t>A note should be included on the retirement document identifying the purchase order number for the new equipment.</w:t>
            </w:r>
          </w:p>
        </w:tc>
      </w:tr>
      <w:tr w:rsidR="00127758" w:rsidRPr="00AC3503" w14:paraId="4C92501D" w14:textId="77777777" w:rsidTr="00127758">
        <w:trPr>
          <w:trHeight w:val="925"/>
        </w:trPr>
        <w:tc>
          <w:tcPr>
            <w:tcW w:w="811" w:type="dxa"/>
          </w:tcPr>
          <w:p w14:paraId="4443EE4B"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3</w:t>
            </w:r>
          </w:p>
        </w:tc>
        <w:tc>
          <w:tcPr>
            <w:tcW w:w="1529" w:type="dxa"/>
          </w:tcPr>
          <w:p w14:paraId="7D199360" w14:textId="77777777" w:rsidR="00127758" w:rsidRPr="00AC3503" w:rsidRDefault="00127758" w:rsidP="00127758">
            <w:pPr>
              <w:spacing w:after="0" w:line="240" w:lineRule="auto"/>
              <w:rPr>
                <w:rFonts w:ascii="Arial" w:eastAsia="Times New Roman" w:hAnsi="Arial" w:cs="Times New Roman"/>
                <w:sz w:val="20"/>
                <w:szCs w:val="20"/>
              </w:rPr>
            </w:pPr>
            <w:r>
              <w:rPr>
                <w:rFonts w:ascii="Arial" w:eastAsia="Times New Roman" w:hAnsi="Arial" w:cs="Times New Roman"/>
                <w:sz w:val="20"/>
                <w:szCs w:val="20"/>
              </w:rPr>
              <w:t>Write-Off (Lost/Improper Disposal)</w:t>
            </w:r>
          </w:p>
        </w:tc>
        <w:tc>
          <w:tcPr>
            <w:tcW w:w="8104" w:type="dxa"/>
          </w:tcPr>
          <w:p w14:paraId="5937CBCD"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Equipment should only be retired using this code after every effort has been made to locate the equipment. The department should include a note on the document summarizing the efforts made to locate the asset and what will be done to ensure assets are not lost in the future.</w:t>
            </w:r>
            <w:r>
              <w:rPr>
                <w:rFonts w:ascii="Arial" w:eastAsia="Times New Roman" w:hAnsi="Arial" w:cs="Times New Roman"/>
                <w:sz w:val="20"/>
                <w:szCs w:val="20"/>
              </w:rPr>
              <w:t xml:space="preserve"> </w:t>
            </w:r>
            <w:r w:rsidRPr="00AC3503">
              <w:rPr>
                <w:rFonts w:ascii="Arial" w:eastAsia="Times New Roman" w:hAnsi="Arial" w:cs="Times New Roman"/>
                <w:sz w:val="20"/>
                <w:szCs w:val="20"/>
              </w:rPr>
              <w:t>The department head will need to approve this retirement.</w:t>
            </w:r>
            <w:r>
              <w:rPr>
                <w:rFonts w:ascii="Arial" w:eastAsia="Times New Roman" w:hAnsi="Arial" w:cs="Times New Roman"/>
                <w:sz w:val="20"/>
                <w:szCs w:val="20"/>
              </w:rPr>
              <w:t xml:space="preserve"> </w:t>
            </w:r>
          </w:p>
        </w:tc>
      </w:tr>
      <w:tr w:rsidR="00127758" w:rsidRPr="00AC3503" w14:paraId="6A726B1B" w14:textId="77777777" w:rsidTr="00127758">
        <w:trPr>
          <w:trHeight w:val="466"/>
        </w:trPr>
        <w:tc>
          <w:tcPr>
            <w:tcW w:w="811" w:type="dxa"/>
          </w:tcPr>
          <w:p w14:paraId="24183DCE"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lastRenderedPageBreak/>
              <w:t>4</w:t>
            </w:r>
          </w:p>
        </w:tc>
        <w:tc>
          <w:tcPr>
            <w:tcW w:w="1529" w:type="dxa"/>
          </w:tcPr>
          <w:p w14:paraId="5107D66F"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Recycled</w:t>
            </w:r>
          </w:p>
        </w:tc>
        <w:tc>
          <w:tcPr>
            <w:tcW w:w="8104" w:type="dxa"/>
          </w:tcPr>
          <w:p w14:paraId="34BA4EEB"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Once sensitive data has been removed, Surplus will retire an asset that is being recycled as scrap.</w:t>
            </w:r>
          </w:p>
        </w:tc>
      </w:tr>
      <w:tr w:rsidR="00127758" w:rsidRPr="00AC3503" w14:paraId="79AD0AF8" w14:textId="77777777" w:rsidTr="00127758">
        <w:trPr>
          <w:trHeight w:val="691"/>
        </w:trPr>
        <w:tc>
          <w:tcPr>
            <w:tcW w:w="811" w:type="dxa"/>
          </w:tcPr>
          <w:p w14:paraId="4283CD90"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5</w:t>
            </w:r>
          </w:p>
        </w:tc>
        <w:tc>
          <w:tcPr>
            <w:tcW w:w="1529" w:type="dxa"/>
          </w:tcPr>
          <w:p w14:paraId="5571F696"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Cannibalized</w:t>
            </w:r>
          </w:p>
        </w:tc>
        <w:tc>
          <w:tcPr>
            <w:tcW w:w="8104" w:type="dxa"/>
          </w:tcPr>
          <w:p w14:paraId="100DBA34"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Parts of the equipment have been used to upgrade or repair other equipment. Surplus will still need to submit the retirement doc.</w:t>
            </w:r>
            <w:r>
              <w:rPr>
                <w:rFonts w:ascii="Arial" w:eastAsia="Times New Roman" w:hAnsi="Arial" w:cs="Times New Roman"/>
                <w:sz w:val="20"/>
                <w:szCs w:val="20"/>
              </w:rPr>
              <w:t xml:space="preserve"> </w:t>
            </w:r>
            <w:r w:rsidRPr="00AC3503">
              <w:rPr>
                <w:rFonts w:ascii="Arial" w:eastAsia="Times New Roman" w:hAnsi="Arial" w:cs="Times New Roman"/>
                <w:sz w:val="20"/>
                <w:szCs w:val="20"/>
              </w:rPr>
              <w:t>The asset must first be transferred to Surplus via an asset edit doc.</w:t>
            </w:r>
            <w:r>
              <w:rPr>
                <w:rFonts w:ascii="Arial" w:eastAsia="Times New Roman" w:hAnsi="Arial" w:cs="Times New Roman"/>
                <w:sz w:val="20"/>
                <w:szCs w:val="20"/>
              </w:rPr>
              <w:t xml:space="preserve"> </w:t>
            </w:r>
          </w:p>
        </w:tc>
      </w:tr>
      <w:tr w:rsidR="00127758" w:rsidRPr="00AC3503" w14:paraId="22479E87" w14:textId="77777777" w:rsidTr="00127758">
        <w:trPr>
          <w:trHeight w:val="466"/>
        </w:trPr>
        <w:tc>
          <w:tcPr>
            <w:tcW w:w="811" w:type="dxa"/>
          </w:tcPr>
          <w:p w14:paraId="7E8AC121" w14:textId="77777777" w:rsidR="00127758" w:rsidRPr="00AC3503" w:rsidRDefault="00127758" w:rsidP="00127758">
            <w:pPr>
              <w:keepLines/>
              <w:widowControl w:val="0"/>
              <w:tabs>
                <w:tab w:val="left" w:pos="0"/>
                <w:tab w:val="left" w:pos="720"/>
              </w:tabs>
              <w:suppressAutoHyphens/>
              <w:spacing w:after="0" w:line="240" w:lineRule="auto"/>
              <w:jc w:val="both"/>
              <w:rPr>
                <w:rFonts w:ascii="Arial" w:eastAsia="Times New Roman" w:hAnsi="Arial" w:cs="Times New Roman"/>
                <w:sz w:val="20"/>
                <w:szCs w:val="20"/>
              </w:rPr>
            </w:pPr>
            <w:r w:rsidRPr="00AC3503">
              <w:rPr>
                <w:rFonts w:ascii="Arial" w:eastAsia="Times New Roman" w:hAnsi="Arial" w:cs="Times New Roman"/>
                <w:sz w:val="20"/>
                <w:szCs w:val="20"/>
              </w:rPr>
              <w:t>6</w:t>
            </w:r>
          </w:p>
        </w:tc>
        <w:tc>
          <w:tcPr>
            <w:tcW w:w="1529" w:type="dxa"/>
          </w:tcPr>
          <w:p w14:paraId="2C2004B4" w14:textId="77777777" w:rsidR="00127758" w:rsidRPr="00AC3503" w:rsidRDefault="00127758" w:rsidP="00127758">
            <w:pPr>
              <w:keepLines/>
              <w:widowControl w:val="0"/>
              <w:tabs>
                <w:tab w:val="left" w:pos="0"/>
                <w:tab w:val="left" w:pos="720"/>
              </w:tabs>
              <w:suppressAutoHyphens/>
              <w:spacing w:after="0" w:line="240" w:lineRule="auto"/>
              <w:jc w:val="both"/>
              <w:rPr>
                <w:rFonts w:ascii="Arial" w:eastAsia="Times New Roman" w:hAnsi="Arial" w:cs="Times New Roman"/>
                <w:sz w:val="20"/>
                <w:szCs w:val="20"/>
              </w:rPr>
            </w:pPr>
            <w:r w:rsidRPr="00AC3503">
              <w:rPr>
                <w:rFonts w:ascii="Arial" w:eastAsia="Times New Roman" w:hAnsi="Arial" w:cs="Times New Roman"/>
                <w:sz w:val="20"/>
                <w:szCs w:val="20"/>
              </w:rPr>
              <w:t>Equipment Release</w:t>
            </w:r>
          </w:p>
        </w:tc>
        <w:tc>
          <w:tcPr>
            <w:tcW w:w="8104" w:type="dxa"/>
          </w:tcPr>
          <w:p w14:paraId="63612EA7" w14:textId="77777777" w:rsidR="00127758" w:rsidRPr="00AC3503" w:rsidRDefault="00127758" w:rsidP="00127758">
            <w:pPr>
              <w:keepLines/>
              <w:widowControl w:val="0"/>
              <w:tabs>
                <w:tab w:val="left" w:pos="0"/>
                <w:tab w:val="left" w:pos="720"/>
              </w:tabs>
              <w:suppressAutoHyphens/>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Equipment given to an external institution or organization. Authorization from the campus Surplus Department must be obtained before releasing equipment.</w:t>
            </w:r>
          </w:p>
        </w:tc>
      </w:tr>
      <w:tr w:rsidR="00127758" w:rsidRPr="00AC3503" w14:paraId="70CE814F" w14:textId="77777777" w:rsidTr="00127758">
        <w:trPr>
          <w:trHeight w:val="466"/>
        </w:trPr>
        <w:tc>
          <w:tcPr>
            <w:tcW w:w="811" w:type="dxa"/>
          </w:tcPr>
          <w:p w14:paraId="30995D10"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7</w:t>
            </w:r>
          </w:p>
        </w:tc>
        <w:tc>
          <w:tcPr>
            <w:tcW w:w="1529" w:type="dxa"/>
          </w:tcPr>
          <w:p w14:paraId="0693F540"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Theft</w:t>
            </w:r>
          </w:p>
        </w:tc>
        <w:tc>
          <w:tcPr>
            <w:tcW w:w="8104" w:type="dxa"/>
          </w:tcPr>
          <w:p w14:paraId="753441D5"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 xml:space="preserve">Theft of capital equipment must be immediately reported to the campus Police Department. The police case number is required on the </w:t>
            </w:r>
            <w:r w:rsidRPr="00AC3503">
              <w:rPr>
                <w:rFonts w:ascii="Arial" w:eastAsia="Times New Roman" w:hAnsi="Arial" w:cs="Times New Roman"/>
                <w:i/>
                <w:sz w:val="20"/>
                <w:szCs w:val="20"/>
              </w:rPr>
              <w:t>asset retirement document</w:t>
            </w:r>
            <w:r w:rsidRPr="00AC3503">
              <w:rPr>
                <w:rFonts w:ascii="Arial" w:eastAsia="Times New Roman" w:hAnsi="Arial" w:cs="Times New Roman"/>
                <w:sz w:val="20"/>
                <w:szCs w:val="20"/>
              </w:rPr>
              <w:t xml:space="preserve">. </w:t>
            </w:r>
          </w:p>
        </w:tc>
      </w:tr>
      <w:tr w:rsidR="00127758" w:rsidRPr="00AC3503" w14:paraId="18F332D9" w14:textId="77777777" w:rsidTr="00127758">
        <w:trPr>
          <w:trHeight w:val="459"/>
        </w:trPr>
        <w:tc>
          <w:tcPr>
            <w:tcW w:w="811" w:type="dxa"/>
          </w:tcPr>
          <w:p w14:paraId="3D43BA7F"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8</w:t>
            </w:r>
          </w:p>
        </w:tc>
        <w:tc>
          <w:tcPr>
            <w:tcW w:w="1529" w:type="dxa"/>
          </w:tcPr>
          <w:p w14:paraId="6A566B48"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Destroyed</w:t>
            </w:r>
          </w:p>
        </w:tc>
        <w:tc>
          <w:tcPr>
            <w:tcW w:w="8104" w:type="dxa"/>
          </w:tcPr>
          <w:p w14:paraId="105E9E7F"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Equipment that is damaged beyond repair and has been disposed of by the organization.</w:t>
            </w:r>
            <w:r>
              <w:rPr>
                <w:rFonts w:ascii="Arial" w:eastAsia="Times New Roman" w:hAnsi="Arial" w:cs="Times New Roman"/>
                <w:sz w:val="20"/>
                <w:szCs w:val="20"/>
              </w:rPr>
              <w:t xml:space="preserve"> </w:t>
            </w:r>
            <w:r w:rsidRPr="00AC3503">
              <w:rPr>
                <w:rFonts w:ascii="Arial" w:eastAsia="Times New Roman" w:hAnsi="Arial" w:cs="Times New Roman"/>
                <w:sz w:val="20"/>
                <w:szCs w:val="20"/>
              </w:rPr>
              <w:t>Surplus or the Property Management department will need to submit the retirement doc.</w:t>
            </w:r>
            <w:r>
              <w:rPr>
                <w:rFonts w:ascii="Arial" w:eastAsia="Times New Roman" w:hAnsi="Arial" w:cs="Times New Roman"/>
                <w:sz w:val="20"/>
                <w:szCs w:val="20"/>
              </w:rPr>
              <w:t xml:space="preserve"> </w:t>
            </w:r>
          </w:p>
        </w:tc>
      </w:tr>
      <w:tr w:rsidR="00127758" w:rsidRPr="00AC3503" w14:paraId="7FFA69BD" w14:textId="77777777" w:rsidTr="00127758">
        <w:trPr>
          <w:trHeight w:val="466"/>
        </w:trPr>
        <w:tc>
          <w:tcPr>
            <w:tcW w:w="811" w:type="dxa"/>
          </w:tcPr>
          <w:p w14:paraId="44F277F6"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9</w:t>
            </w:r>
          </w:p>
        </w:tc>
        <w:tc>
          <w:tcPr>
            <w:tcW w:w="1529" w:type="dxa"/>
          </w:tcPr>
          <w:p w14:paraId="24F0FCFF"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External Transfer</w:t>
            </w:r>
          </w:p>
        </w:tc>
        <w:tc>
          <w:tcPr>
            <w:tcW w:w="8104" w:type="dxa"/>
          </w:tcPr>
          <w:p w14:paraId="4C269A4D" w14:textId="77777777" w:rsidR="00127758" w:rsidRPr="00AC3503" w:rsidRDefault="00127758" w:rsidP="00127758">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 xml:space="preserve">Retirement documents must be processed for equipment going to another university or nonprofit organization. </w:t>
            </w:r>
          </w:p>
        </w:tc>
      </w:tr>
    </w:tbl>
    <w:p w14:paraId="44B77BD5" w14:textId="77777777" w:rsidR="00D83ACC" w:rsidRDefault="00D83ACC" w:rsidP="00D83ACC">
      <w:pPr>
        <w:pStyle w:val="ListParagraph"/>
        <w:spacing w:after="0" w:line="240" w:lineRule="auto"/>
        <w:ind w:left="0"/>
        <w:rPr>
          <w:rFonts w:ascii="Arial" w:eastAsia="Times New Roman" w:hAnsi="Arial" w:cs="Times New Roman"/>
          <w:bCs/>
        </w:rPr>
      </w:pPr>
    </w:p>
    <w:p w14:paraId="4E16841A" w14:textId="77777777" w:rsidR="008D1C09" w:rsidRPr="00C05D06" w:rsidRDefault="00C05D06" w:rsidP="00D83ACC">
      <w:pPr>
        <w:pStyle w:val="ListParagraph"/>
        <w:spacing w:after="0" w:line="240" w:lineRule="auto"/>
        <w:ind w:left="0"/>
        <w:rPr>
          <w:rFonts w:ascii="Arial" w:hAnsi="Arial" w:cs="Arial"/>
          <w:b/>
        </w:rPr>
      </w:pPr>
      <w:r w:rsidRPr="00343F41">
        <w:rPr>
          <w:rFonts w:ascii="Arial" w:hAnsi="Arial" w:cs="Arial"/>
          <w:b/>
        </w:rPr>
        <w:t>Requesting Authorization to Relinquish Equipment:</w:t>
      </w:r>
      <w:r>
        <w:rPr>
          <w:rFonts w:ascii="Arial" w:hAnsi="Arial" w:cs="Arial"/>
        </w:rPr>
        <w:t xml:space="preserve"> </w:t>
      </w:r>
      <w:r w:rsidRPr="00C05D06">
        <w:rPr>
          <w:rFonts w:ascii="Arial" w:eastAsia="Times New Roman" w:hAnsi="Arial" w:cs="Times New Roman"/>
          <w:bCs/>
        </w:rPr>
        <w:t xml:space="preserve">Departments and individuals are restricted from unilaterally releasing any university owned property by making, negotiating, or authorizing any external transfer, sale, trade, or donation to any individual, firm, vendor, university, or non-university agency. </w:t>
      </w:r>
      <w:r w:rsidRPr="00C05D06">
        <w:rPr>
          <w:rFonts w:ascii="Arial" w:hAnsi="Arial" w:cs="Arial"/>
        </w:rPr>
        <w:t xml:space="preserve">When equipment disposals are not directly performed by Surplus Property, </w:t>
      </w:r>
      <w:proofErr w:type="gramStart"/>
      <w:r w:rsidRPr="00C05D06">
        <w:rPr>
          <w:rFonts w:ascii="Arial" w:hAnsi="Arial" w:cs="Arial"/>
        </w:rPr>
        <w:t>in order to</w:t>
      </w:r>
      <w:proofErr w:type="gramEnd"/>
      <w:r w:rsidRPr="00C05D06">
        <w:rPr>
          <w:rFonts w:ascii="Arial" w:hAnsi="Arial" w:cs="Arial"/>
        </w:rPr>
        <w:t xml:space="preserve"> protect the university and departments from improper disposals, prior authorization is required before the department may relinquish any equipment or parts of such equipment to an outside entity. There are two disposal authorization request forms available on Property Management’s webpage:</w:t>
      </w:r>
    </w:p>
    <w:p w14:paraId="50D6BE99" w14:textId="77777777" w:rsidR="00C05D06" w:rsidRDefault="00C05D06" w:rsidP="00587F44">
      <w:pPr>
        <w:pStyle w:val="ListParagraph"/>
        <w:numPr>
          <w:ilvl w:val="0"/>
          <w:numId w:val="60"/>
        </w:numPr>
        <w:spacing w:after="0" w:line="240" w:lineRule="auto"/>
        <w:rPr>
          <w:rFonts w:ascii="Arial" w:hAnsi="Arial" w:cs="Arial"/>
        </w:rPr>
      </w:pPr>
      <w:r w:rsidRPr="00C05D06">
        <w:rPr>
          <w:rFonts w:ascii="Arial" w:hAnsi="Arial" w:cs="Arial"/>
          <w:b/>
        </w:rPr>
        <w:t>The CSU Equipment Release Request Form.</w:t>
      </w:r>
      <w:r w:rsidRPr="00C05D06">
        <w:rPr>
          <w:rFonts w:ascii="Arial" w:hAnsi="Arial" w:cs="Arial"/>
        </w:rPr>
        <w:t xml:space="preserve"> Used to request a trade-in, removal of equipment by a vendor, or a non-monetary equipment exchange (including warranty exchanges). </w:t>
      </w:r>
    </w:p>
    <w:p w14:paraId="595AD5A9" w14:textId="77777777" w:rsidR="00C05D06" w:rsidRDefault="00C05D06" w:rsidP="00587F44">
      <w:pPr>
        <w:pStyle w:val="ListParagraph"/>
        <w:numPr>
          <w:ilvl w:val="0"/>
          <w:numId w:val="60"/>
        </w:numPr>
        <w:spacing w:after="0" w:line="240" w:lineRule="auto"/>
        <w:rPr>
          <w:rFonts w:ascii="Arial" w:hAnsi="Arial" w:cs="Arial"/>
        </w:rPr>
      </w:pPr>
      <w:r w:rsidRPr="00C05D06">
        <w:rPr>
          <w:rFonts w:ascii="Arial" w:hAnsi="Arial" w:cs="Arial"/>
          <w:b/>
        </w:rPr>
        <w:t>The Equipment External Transfer Form.</w:t>
      </w:r>
      <w:r>
        <w:rPr>
          <w:rFonts w:ascii="Arial" w:hAnsi="Arial" w:cs="Arial"/>
        </w:rPr>
        <w:t xml:space="preserve"> </w:t>
      </w:r>
      <w:r w:rsidRPr="00C05D06">
        <w:rPr>
          <w:rFonts w:ascii="Arial" w:hAnsi="Arial" w:cs="Arial"/>
        </w:rPr>
        <w:t>Used to request the transfer of equipment to another university or non-profit organization, to transfer loaned equipment back to the lender, or to transfer equipment to a sponsoring agency upon termination of a project.</w:t>
      </w:r>
    </w:p>
    <w:p w14:paraId="0CC3ABAF" w14:textId="77777777" w:rsidR="00E636CE" w:rsidRPr="00C05D06" w:rsidRDefault="00E636CE" w:rsidP="00E636CE">
      <w:pPr>
        <w:pStyle w:val="ListParagraph"/>
        <w:spacing w:after="0" w:line="240" w:lineRule="auto"/>
        <w:rPr>
          <w:rFonts w:ascii="Arial" w:hAnsi="Arial" w:cs="Arial"/>
        </w:rPr>
      </w:pPr>
    </w:p>
    <w:p w14:paraId="499E12A5" w14:textId="77777777" w:rsidR="00C05D06" w:rsidRPr="00C05D06" w:rsidRDefault="00C05D06" w:rsidP="00A609CB">
      <w:pPr>
        <w:pStyle w:val="ListParagraph"/>
        <w:spacing w:after="0" w:line="240" w:lineRule="auto"/>
        <w:ind w:left="0"/>
        <w:rPr>
          <w:rFonts w:ascii="Arial" w:hAnsi="Arial" w:cs="Arial"/>
        </w:rPr>
      </w:pPr>
      <w:r w:rsidRPr="00C05D06">
        <w:rPr>
          <w:rFonts w:ascii="Arial" w:hAnsi="Arial" w:cs="Arial"/>
        </w:rPr>
        <w:t xml:space="preserve">Departments must complete and submit the proper disposal authorization request form to Property Management, along with any additional required documents. The minimum required documents to release or </w:t>
      </w:r>
      <w:r w:rsidR="00961CEA">
        <w:rPr>
          <w:rFonts w:ascii="Arial" w:hAnsi="Arial" w:cs="Arial"/>
        </w:rPr>
        <w:t xml:space="preserve">externally </w:t>
      </w:r>
      <w:r w:rsidRPr="00C05D06">
        <w:rPr>
          <w:rFonts w:ascii="Arial" w:hAnsi="Arial" w:cs="Arial"/>
        </w:rPr>
        <w:t xml:space="preserve">transfer equipment are: </w:t>
      </w:r>
      <w:r w:rsidR="00B25D21">
        <w:rPr>
          <w:rFonts w:ascii="Arial" w:hAnsi="Arial" w:cs="Arial"/>
        </w:rPr>
        <w:t>A</w:t>
      </w:r>
      <w:r w:rsidRPr="00C05D06">
        <w:rPr>
          <w:rFonts w:ascii="Arial" w:hAnsi="Arial" w:cs="Arial"/>
        </w:rPr>
        <w:t xml:space="preserve"> Letter of Release, signed by the Department Head/Dean; a Letter of Acceptance, signed by the Receiving Agency; and a List of Equipment being released or transferred. If no formal documents are available, there are sections provided on each of the disposal authorization request forms that the department may use in place of some or </w:t>
      </w:r>
      <w:proofErr w:type="gramStart"/>
      <w:r w:rsidRPr="00C05D06">
        <w:rPr>
          <w:rFonts w:ascii="Arial" w:hAnsi="Arial" w:cs="Arial"/>
        </w:rPr>
        <w:t>all of</w:t>
      </w:r>
      <w:proofErr w:type="gramEnd"/>
      <w:r w:rsidRPr="00C05D06">
        <w:rPr>
          <w:rFonts w:ascii="Arial" w:hAnsi="Arial" w:cs="Arial"/>
        </w:rPr>
        <w:t xml:space="preserve"> the minimum required documents.</w:t>
      </w:r>
    </w:p>
    <w:p w14:paraId="503E1503" w14:textId="77777777" w:rsidR="00C05D06" w:rsidRPr="00C05D06" w:rsidRDefault="00C05D06" w:rsidP="00A609CB">
      <w:pPr>
        <w:pStyle w:val="ListParagraph"/>
        <w:spacing w:after="0" w:line="240" w:lineRule="auto"/>
        <w:ind w:left="0"/>
        <w:rPr>
          <w:rFonts w:ascii="Arial" w:hAnsi="Arial" w:cs="Arial"/>
        </w:rPr>
      </w:pPr>
      <w:r w:rsidRPr="00C05D06">
        <w:rPr>
          <w:rFonts w:ascii="Arial" w:hAnsi="Arial" w:cs="Arial"/>
        </w:rPr>
        <w:t xml:space="preserve">Other required documents may </w:t>
      </w:r>
      <w:proofErr w:type="gramStart"/>
      <w:r w:rsidRPr="00C05D06">
        <w:rPr>
          <w:rFonts w:ascii="Arial" w:hAnsi="Arial" w:cs="Arial"/>
        </w:rPr>
        <w:t>include;</w:t>
      </w:r>
      <w:proofErr w:type="gramEnd"/>
      <w:r w:rsidRPr="00C05D06">
        <w:rPr>
          <w:rFonts w:ascii="Arial" w:hAnsi="Arial" w:cs="Arial"/>
        </w:rPr>
        <w:t xml:space="preserve"> a quote (showing a trade-in allowance, an equipment removal fee, or a discount), equipment exchange paperwork, or warranty paperwork. The department should contact OSP regarding any required documents for sponsor or federally funded equipment being released or </w:t>
      </w:r>
      <w:r w:rsidR="00961CEA">
        <w:rPr>
          <w:rFonts w:ascii="Arial" w:hAnsi="Arial" w:cs="Arial"/>
        </w:rPr>
        <w:t xml:space="preserve">externally </w:t>
      </w:r>
      <w:r w:rsidRPr="00C05D06">
        <w:rPr>
          <w:rFonts w:ascii="Arial" w:hAnsi="Arial" w:cs="Arial"/>
        </w:rPr>
        <w:t>transferred.</w:t>
      </w:r>
    </w:p>
    <w:p w14:paraId="78B90275" w14:textId="77777777" w:rsidR="00C05D06" w:rsidRPr="00C05D06" w:rsidRDefault="00C05D06" w:rsidP="00A609CB">
      <w:pPr>
        <w:pStyle w:val="ListParagraph"/>
        <w:spacing w:after="0" w:line="240" w:lineRule="auto"/>
        <w:ind w:left="0"/>
        <w:rPr>
          <w:rFonts w:ascii="Arial" w:hAnsi="Arial" w:cs="Arial"/>
        </w:rPr>
      </w:pPr>
      <w:r w:rsidRPr="00C05D06">
        <w:rPr>
          <w:rFonts w:ascii="Arial" w:hAnsi="Arial" w:cs="Arial"/>
        </w:rPr>
        <w:t>Once Property Management receives the request form, the equipment is screened for all required authorizations. Required authorizations may include; CSURF and/or Bank authorization for leased equipment, OSP authorization for any active sponsor or federal funded or sponsor or federal titled equipment, Cost Accountant authorization for any equipment still being recharged on a 21 fund, Office of Advancement authorization for Gift-in-Kind equipment not meeting the three-year retention requirement, Environmental Health Services (EHS) authorization for equipment that may contain hazardous materials (contact EHS directly with any questions regarding hazardous materials), and Surplus Property authorization for all CSU owned equipment and/or equipment containing proprietary information.</w:t>
      </w:r>
    </w:p>
    <w:p w14:paraId="6CA031B2" w14:textId="77777777" w:rsidR="008D1C09" w:rsidRPr="00343F41" w:rsidRDefault="00C05D06" w:rsidP="00E636CE">
      <w:pPr>
        <w:pStyle w:val="ListParagraph"/>
        <w:spacing w:after="0" w:line="240" w:lineRule="auto"/>
        <w:ind w:left="0"/>
        <w:rPr>
          <w:rFonts w:ascii="Arial" w:hAnsi="Arial" w:cs="Arial"/>
        </w:rPr>
      </w:pPr>
      <w:r w:rsidRPr="00C05D06">
        <w:rPr>
          <w:rFonts w:ascii="Arial" w:hAnsi="Arial" w:cs="Arial"/>
        </w:rPr>
        <w:t>Once proper authorizations have been obtained, Property Management will return the form to the department.</w:t>
      </w:r>
    </w:p>
    <w:p w14:paraId="589F68C8" w14:textId="77777777" w:rsidR="00C05D06" w:rsidRDefault="00C05D06" w:rsidP="00D83ACC">
      <w:pPr>
        <w:pStyle w:val="ListParagraph"/>
        <w:spacing w:after="0" w:line="240" w:lineRule="auto"/>
        <w:ind w:left="0"/>
        <w:rPr>
          <w:rFonts w:ascii="Arial" w:hAnsi="Arial" w:cs="Arial"/>
        </w:rPr>
      </w:pPr>
      <w:r>
        <w:rPr>
          <w:rFonts w:ascii="Arial" w:hAnsi="Arial" w:cs="Arial"/>
          <w:b/>
        </w:rPr>
        <w:lastRenderedPageBreak/>
        <w:t>Transferring an Asset to Surplus Property:</w:t>
      </w:r>
      <w:r w:rsidR="00137E61">
        <w:rPr>
          <w:rFonts w:ascii="Arial" w:hAnsi="Arial" w:cs="Arial"/>
        </w:rPr>
        <w:t xml:space="preserve"> </w:t>
      </w:r>
      <w:r w:rsidRPr="00C05D06">
        <w:rPr>
          <w:rFonts w:ascii="Arial" w:hAnsi="Arial" w:cs="Arial"/>
        </w:rPr>
        <w:t xml:space="preserve">Transferring an asset to Surplus Property does not always involve physically transferring the asset to Surplus Property. To transfer non-capital or retired Kuali assets to Surplus Property, the department will need to complete and electronic Equipment Accountability Change Request (EACR). The link can be found on both Property Management’s and Surplus Property’s webpage. For capital equipment, the department will need to submit an Asset Edit document. In the Asset Edit document, the Organization Owner Account Number will need to be changed from the Department Default Organization Owner Account Number to the Surplus Property Default Organization Owner Account Number (2288400). The department should indicate the reason for the transfer and may also update the Asset Condition and/or Location of the asset. Transferring an asset to Surplus Property will remove the asset from the department’s inventory </w:t>
      </w:r>
      <w:proofErr w:type="gramStart"/>
      <w:r w:rsidRPr="00C05D06">
        <w:rPr>
          <w:rFonts w:ascii="Arial" w:hAnsi="Arial" w:cs="Arial"/>
        </w:rPr>
        <w:t>list</w:t>
      </w:r>
      <w:r w:rsidR="00B25D21">
        <w:rPr>
          <w:rFonts w:ascii="Arial" w:hAnsi="Arial" w:cs="Arial"/>
        </w:rPr>
        <w:t>,</w:t>
      </w:r>
      <w:r w:rsidRPr="00C05D06">
        <w:rPr>
          <w:rFonts w:ascii="Arial" w:hAnsi="Arial" w:cs="Arial"/>
        </w:rPr>
        <w:t xml:space="preserve"> but</w:t>
      </w:r>
      <w:proofErr w:type="gramEnd"/>
      <w:r w:rsidRPr="00C05D06">
        <w:rPr>
          <w:rFonts w:ascii="Arial" w:hAnsi="Arial" w:cs="Arial"/>
        </w:rPr>
        <w:t xml:space="preserve"> will not retire the asset. Transferring an asset to Surplus Property is a means to request Surplus Property to directly dispose of the asset (using an appropriate disposal method determined by Surplus Property) or to request retirement of an asset for reasons the department does not have unilateral authority to perform. Transfers notify Surplus Property to </w:t>
      </w:r>
      <w:proofErr w:type="gramStart"/>
      <w:r w:rsidRPr="00C05D06">
        <w:rPr>
          <w:rFonts w:ascii="Arial" w:hAnsi="Arial" w:cs="Arial"/>
        </w:rPr>
        <w:t>take action</w:t>
      </w:r>
      <w:proofErr w:type="gramEnd"/>
      <w:r w:rsidRPr="00C05D06">
        <w:rPr>
          <w:rFonts w:ascii="Arial" w:hAnsi="Arial" w:cs="Arial"/>
        </w:rPr>
        <w:t>. For transfers where Surplus Property will directly dispose of the asset, Surplus Property will schedule a time to pick up the equipment. If the department prefers to take equipment directly to Surplus Property, they should indicate that on the document and, upon final routing, the department may proceed with dropping off the equipment. If the item is determined to be usable for other university requirements, Surplus Property may initiate transfer of the item to another department of the university. After reissue, action is final</w:t>
      </w:r>
      <w:r w:rsidR="00B25D21">
        <w:rPr>
          <w:rFonts w:ascii="Arial" w:hAnsi="Arial" w:cs="Arial"/>
        </w:rPr>
        <w:t>,</w:t>
      </w:r>
      <w:r w:rsidRPr="00C05D06">
        <w:rPr>
          <w:rFonts w:ascii="Arial" w:hAnsi="Arial" w:cs="Arial"/>
        </w:rPr>
        <w:t xml:space="preserve"> and the items are no</w:t>
      </w:r>
      <w:r w:rsidR="00B25D21">
        <w:rPr>
          <w:rFonts w:ascii="Arial" w:hAnsi="Arial" w:cs="Arial"/>
        </w:rPr>
        <w:t xml:space="preserve"> longer</w:t>
      </w:r>
      <w:r w:rsidRPr="00C05D06">
        <w:rPr>
          <w:rFonts w:ascii="Arial" w:hAnsi="Arial" w:cs="Arial"/>
        </w:rPr>
        <w:t xml:space="preserve"> recoverable by the releasing department. Otherwise, Surplus Property will submit the appropriate Asset Retirement Global document </w:t>
      </w:r>
      <w:r w:rsidR="009A3CF4">
        <w:rPr>
          <w:rFonts w:ascii="Arial" w:hAnsi="Arial" w:cs="Arial"/>
        </w:rPr>
        <w:t>once</w:t>
      </w:r>
      <w:r w:rsidRPr="00C05D06">
        <w:rPr>
          <w:rFonts w:ascii="Arial" w:hAnsi="Arial" w:cs="Arial"/>
        </w:rPr>
        <w:t xml:space="preserve"> the equipment has been permanently removed from campus.</w:t>
      </w:r>
    </w:p>
    <w:p w14:paraId="7683A8E1" w14:textId="77777777" w:rsidR="00A609CB" w:rsidRPr="00A609CB" w:rsidRDefault="00A609CB" w:rsidP="00A609CB">
      <w:pPr>
        <w:pStyle w:val="ListParagraph"/>
        <w:spacing w:after="0" w:line="240" w:lineRule="auto"/>
        <w:ind w:left="0"/>
        <w:rPr>
          <w:rFonts w:ascii="Arial" w:hAnsi="Arial" w:cs="Arial"/>
        </w:rPr>
      </w:pPr>
    </w:p>
    <w:p w14:paraId="33F2B2FB" w14:textId="77777777" w:rsidR="00BF19E8" w:rsidRDefault="00C05D06" w:rsidP="00587F44">
      <w:pPr>
        <w:pStyle w:val="ListParagraph"/>
        <w:numPr>
          <w:ilvl w:val="0"/>
          <w:numId w:val="63"/>
        </w:numPr>
        <w:spacing w:line="240" w:lineRule="auto"/>
        <w:rPr>
          <w:rFonts w:ascii="Arial" w:hAnsi="Arial" w:cs="Arial"/>
        </w:rPr>
      </w:pPr>
      <w:r w:rsidRPr="00C05D06">
        <w:rPr>
          <w:rFonts w:ascii="Arial" w:hAnsi="Arial" w:cs="Arial"/>
          <w:b/>
        </w:rPr>
        <w:t xml:space="preserve">Sold, Retirement Reason Code-1. </w:t>
      </w:r>
      <w:r w:rsidRPr="00C05D06">
        <w:rPr>
          <w:rFonts w:ascii="Arial" w:hAnsi="Arial" w:cs="Arial"/>
        </w:rPr>
        <w:t xml:space="preserve">Departments are not authorized to sell capital and/or non-capital assets directly to any external entity and are required to transfer the asset to Surplus Property </w:t>
      </w:r>
      <w:proofErr w:type="gramStart"/>
      <w:r w:rsidRPr="00C05D06">
        <w:rPr>
          <w:rFonts w:ascii="Arial" w:hAnsi="Arial" w:cs="Arial"/>
        </w:rPr>
        <w:t>in order to</w:t>
      </w:r>
      <w:proofErr w:type="gramEnd"/>
      <w:r w:rsidRPr="00C05D06">
        <w:rPr>
          <w:rFonts w:ascii="Arial" w:hAnsi="Arial" w:cs="Arial"/>
        </w:rPr>
        <w:t xml:space="preserve"> negotiate and/or process the sale. Sales by Surplus Property may be done by sealed bid, negotiated price, auction, salvage, or scrap.</w:t>
      </w:r>
    </w:p>
    <w:p w14:paraId="00C908C0" w14:textId="77777777" w:rsidR="00C05D06" w:rsidRPr="00BF19E8" w:rsidRDefault="00C05D06" w:rsidP="00BF19E8">
      <w:pPr>
        <w:pStyle w:val="ListParagraph"/>
        <w:spacing w:line="240" w:lineRule="auto"/>
        <w:ind w:left="360"/>
        <w:rPr>
          <w:rFonts w:ascii="Arial" w:hAnsi="Arial" w:cs="Arial"/>
        </w:rPr>
      </w:pPr>
      <w:r w:rsidRPr="00BF19E8">
        <w:rPr>
          <w:rFonts w:ascii="Arial" w:hAnsi="Arial" w:cs="Arial"/>
        </w:rPr>
        <w:t>Proceeds from sales or salvage of property shall be handled as follows:</w:t>
      </w:r>
    </w:p>
    <w:p w14:paraId="3B615EC1" w14:textId="77777777" w:rsidR="00C05D06" w:rsidRPr="00C05D06" w:rsidRDefault="00C05D06" w:rsidP="00587F44">
      <w:pPr>
        <w:pStyle w:val="ListParagraph"/>
        <w:numPr>
          <w:ilvl w:val="0"/>
          <w:numId w:val="64"/>
        </w:numPr>
        <w:spacing w:line="240" w:lineRule="auto"/>
        <w:rPr>
          <w:rFonts w:ascii="Arial" w:hAnsi="Arial" w:cs="Arial"/>
        </w:rPr>
      </w:pPr>
      <w:r w:rsidRPr="00C05D06">
        <w:rPr>
          <w:rFonts w:ascii="Arial" w:hAnsi="Arial" w:cs="Arial"/>
          <w:b/>
        </w:rPr>
        <w:t>Contracts and Grants.</w:t>
      </w:r>
      <w:r w:rsidRPr="00C05D06">
        <w:rPr>
          <w:rFonts w:ascii="Arial" w:hAnsi="Arial" w:cs="Arial"/>
        </w:rPr>
        <w:t xml:space="preserve"> Proceeds from the sale of prope</w:t>
      </w:r>
      <w:r w:rsidR="00EE6B02">
        <w:rPr>
          <w:rFonts w:ascii="Arial" w:hAnsi="Arial" w:cs="Arial"/>
        </w:rPr>
        <w:t>rty which was purchased from a contract or g</w:t>
      </w:r>
      <w:r w:rsidRPr="00C05D06">
        <w:rPr>
          <w:rFonts w:ascii="Arial" w:hAnsi="Arial" w:cs="Arial"/>
        </w:rPr>
        <w:t>rant will be credited to the respective project, if still open. If the federal project has been closed, agency regulations may require proceeds to be returned to the sponsor. Surplus Property will coordinate with the Office of Sponsored Programs and Property Accounting before selling property of this nature.</w:t>
      </w:r>
    </w:p>
    <w:p w14:paraId="217CE403" w14:textId="77777777" w:rsidR="00C05D06" w:rsidRPr="00C05D06" w:rsidRDefault="00C05D06" w:rsidP="00587F44">
      <w:pPr>
        <w:pStyle w:val="ListParagraph"/>
        <w:numPr>
          <w:ilvl w:val="0"/>
          <w:numId w:val="64"/>
        </w:numPr>
        <w:spacing w:line="240" w:lineRule="auto"/>
        <w:rPr>
          <w:rFonts w:ascii="Arial" w:hAnsi="Arial" w:cs="Arial"/>
        </w:rPr>
      </w:pPr>
      <w:r w:rsidRPr="00C05D06">
        <w:rPr>
          <w:rFonts w:ascii="Arial" w:hAnsi="Arial" w:cs="Arial"/>
          <w:b/>
        </w:rPr>
        <w:t>Revolving Funds.</w:t>
      </w:r>
      <w:r w:rsidRPr="00C05D06">
        <w:rPr>
          <w:rFonts w:ascii="Arial" w:hAnsi="Arial" w:cs="Arial"/>
        </w:rPr>
        <w:t xml:space="preserve"> Proceeds from the sale of property purchased from a revolving fund will be credited to the respective revolving fund.</w:t>
      </w:r>
    </w:p>
    <w:p w14:paraId="4F441A7C" w14:textId="77777777" w:rsidR="00C05D06" w:rsidRPr="00C05D06" w:rsidRDefault="00C05D06" w:rsidP="00587F44">
      <w:pPr>
        <w:pStyle w:val="ListParagraph"/>
        <w:numPr>
          <w:ilvl w:val="0"/>
          <w:numId w:val="64"/>
        </w:numPr>
        <w:spacing w:line="240" w:lineRule="auto"/>
        <w:rPr>
          <w:rFonts w:ascii="Arial" w:hAnsi="Arial" w:cs="Arial"/>
        </w:rPr>
      </w:pPr>
      <w:r w:rsidRPr="00BF19E8">
        <w:rPr>
          <w:rFonts w:ascii="Arial" w:hAnsi="Arial" w:cs="Arial"/>
          <w:b/>
        </w:rPr>
        <w:t>Current Year Departmental Purchase.</w:t>
      </w:r>
      <w:r w:rsidRPr="00C05D06">
        <w:rPr>
          <w:rFonts w:ascii="Arial" w:hAnsi="Arial" w:cs="Arial"/>
        </w:rPr>
        <w:t xml:space="preserve"> Proceeds from the sale of property which was charged to the departmental budget allocation in the current year will be credited to the account previously charged.</w:t>
      </w:r>
    </w:p>
    <w:p w14:paraId="02B8E742" w14:textId="77777777" w:rsidR="00C05D06" w:rsidRPr="00C05D06" w:rsidRDefault="00C05D06" w:rsidP="00587F44">
      <w:pPr>
        <w:pStyle w:val="ListParagraph"/>
        <w:numPr>
          <w:ilvl w:val="0"/>
          <w:numId w:val="64"/>
        </w:numPr>
        <w:spacing w:line="240" w:lineRule="auto"/>
        <w:rPr>
          <w:rFonts w:ascii="Arial" w:hAnsi="Arial" w:cs="Arial"/>
        </w:rPr>
      </w:pPr>
      <w:r w:rsidRPr="00C05D06">
        <w:rPr>
          <w:rFonts w:ascii="Arial" w:hAnsi="Arial" w:cs="Arial"/>
          <w:b/>
        </w:rPr>
        <w:t>Vehicle Sales</w:t>
      </w:r>
      <w:r w:rsidRPr="00C05D06">
        <w:rPr>
          <w:rFonts w:ascii="Arial" w:hAnsi="Arial" w:cs="Arial"/>
        </w:rPr>
        <w:t xml:space="preserve">. Most acquisitions of university vehicles are purchased under the state bid, which is written to exclude the privilege of trade-in of an old vehicle. The old vehicle, in such a case, is disposed of through a sale handled by Surplus Property. In any case where an old vehicle is </w:t>
      </w:r>
      <w:proofErr w:type="gramStart"/>
      <w:r w:rsidRPr="00C05D06">
        <w:rPr>
          <w:rFonts w:ascii="Arial" w:hAnsi="Arial" w:cs="Arial"/>
        </w:rPr>
        <w:t>sold, but</w:t>
      </w:r>
      <w:proofErr w:type="gramEnd"/>
      <w:r w:rsidRPr="00C05D06">
        <w:rPr>
          <w:rFonts w:ascii="Arial" w:hAnsi="Arial" w:cs="Arial"/>
        </w:rPr>
        <w:t xml:space="preserve"> would have been traded-in if the situation described above did not exist, the credit for the sale will be used in reduction of the expenditure if both transactions are identified with each other and they both occur in the same fiscal year. Otherwise, the proceeds will be recorded as indicated below.</w:t>
      </w:r>
    </w:p>
    <w:p w14:paraId="0A8C8B26" w14:textId="77777777" w:rsidR="00C05D06" w:rsidRPr="00C05D06" w:rsidRDefault="00C05D06" w:rsidP="00587F44">
      <w:pPr>
        <w:pStyle w:val="ListParagraph"/>
        <w:numPr>
          <w:ilvl w:val="0"/>
          <w:numId w:val="64"/>
        </w:numPr>
        <w:spacing w:line="240" w:lineRule="auto"/>
        <w:rPr>
          <w:rFonts w:ascii="Arial" w:hAnsi="Arial" w:cs="Arial"/>
        </w:rPr>
      </w:pPr>
      <w:r w:rsidRPr="00C05D06">
        <w:rPr>
          <w:rFonts w:ascii="Arial" w:hAnsi="Arial" w:cs="Arial"/>
          <w:b/>
        </w:rPr>
        <w:t>All Other.</w:t>
      </w:r>
      <w:r w:rsidRPr="00C05D06">
        <w:rPr>
          <w:rFonts w:ascii="Arial" w:hAnsi="Arial" w:cs="Arial"/>
        </w:rPr>
        <w:t xml:space="preserve"> All proceeds of a type not outlined above will be credited to the miscellaneous income account of the respective fund as established by the appropriation, bond resolution, etc.</w:t>
      </w:r>
    </w:p>
    <w:p w14:paraId="4CC2DED0" w14:textId="77777777" w:rsidR="00C05D06" w:rsidRPr="00C05D06" w:rsidRDefault="00C05D06" w:rsidP="00BF19E8">
      <w:pPr>
        <w:pStyle w:val="ListParagraph"/>
        <w:spacing w:line="240" w:lineRule="auto"/>
        <w:ind w:left="360"/>
        <w:rPr>
          <w:rFonts w:ascii="Arial" w:hAnsi="Arial" w:cs="Arial"/>
        </w:rPr>
      </w:pPr>
      <w:r w:rsidRPr="00C05D06">
        <w:rPr>
          <w:rFonts w:ascii="Arial" w:hAnsi="Arial" w:cs="Arial"/>
        </w:rPr>
        <w:t xml:space="preserve">Any proceeds from the sale of assets, minus a handling fee, will be deposited into an account designated by the originating department or handled per agency regulations for </w:t>
      </w:r>
      <w:r w:rsidRPr="00C05D06">
        <w:rPr>
          <w:rFonts w:ascii="Arial" w:hAnsi="Arial" w:cs="Arial"/>
        </w:rPr>
        <w:lastRenderedPageBreak/>
        <w:t>equipment purchased on a contract or grant. When a known buyer or interested party has been identified by the department, the department should provide that information on the Asset Edit document. The name of the individual or institution making the purchase is required in addition to the selling price when using the retirement reason of Sold. When selling equipment at auction, the buyer’s name and the sale price must be provided.</w:t>
      </w:r>
    </w:p>
    <w:p w14:paraId="6AEAB043" w14:textId="77777777" w:rsidR="00C05D06" w:rsidRPr="00C05D06" w:rsidRDefault="00C05D06" w:rsidP="00C05D06">
      <w:pPr>
        <w:pStyle w:val="ListParagraph"/>
        <w:spacing w:line="240" w:lineRule="auto"/>
        <w:rPr>
          <w:rFonts w:ascii="Arial" w:hAnsi="Arial" w:cs="Arial"/>
        </w:rPr>
      </w:pPr>
    </w:p>
    <w:p w14:paraId="4878DBAC" w14:textId="77777777" w:rsidR="00C05D06" w:rsidRPr="00C05D06" w:rsidRDefault="00C05D06" w:rsidP="00587F44">
      <w:pPr>
        <w:pStyle w:val="ListParagraph"/>
        <w:numPr>
          <w:ilvl w:val="0"/>
          <w:numId w:val="63"/>
        </w:numPr>
        <w:spacing w:line="240" w:lineRule="auto"/>
        <w:rPr>
          <w:rFonts w:ascii="Arial" w:hAnsi="Arial" w:cs="Arial"/>
        </w:rPr>
      </w:pPr>
      <w:r w:rsidRPr="00C05D06">
        <w:rPr>
          <w:rFonts w:ascii="Arial" w:hAnsi="Arial" w:cs="Arial"/>
          <w:b/>
        </w:rPr>
        <w:t xml:space="preserve">Cannibalized, Retirement Reason Code-5. </w:t>
      </w:r>
      <w:r w:rsidRPr="00C05D06">
        <w:rPr>
          <w:rFonts w:ascii="Arial" w:hAnsi="Arial" w:cs="Arial"/>
        </w:rPr>
        <w:t>It may be desirable and advantageous to cannibalize an asset when it can no longer be used for the purpose for which it was acquired and/or it cannot be economically repaired but its components or parts are usable in the repair or improvement of other items. Prior to cannibalizing capital assets, the department should request ca</w:t>
      </w:r>
      <w:r w:rsidR="00DE5EB0">
        <w:rPr>
          <w:rFonts w:ascii="Arial" w:hAnsi="Arial" w:cs="Arial"/>
        </w:rPr>
        <w:t>nnibalization by submitting an Asset E</w:t>
      </w:r>
      <w:r w:rsidRPr="00C05D06">
        <w:rPr>
          <w:rFonts w:ascii="Arial" w:hAnsi="Arial" w:cs="Arial"/>
        </w:rPr>
        <w:t>dit document to transfer the asset to Surplus Property. The department will need to note (in the explanation field) that they are requesting cannibalization, the need and justification of the cannibalization, and if there will be any remaining equipment, scraps or parts that need to be picked up by the Surplus Property staff. Cannibalization requests should be confirmed by either an Inventory Specialist or by the Surplus Property staff. Upon confirmation, the department may cannibalize the asset.</w:t>
      </w:r>
    </w:p>
    <w:p w14:paraId="5F902D86" w14:textId="77777777" w:rsidR="00C05D06" w:rsidRPr="00C05D06" w:rsidRDefault="00C05D06" w:rsidP="00C05D06">
      <w:pPr>
        <w:pStyle w:val="ListParagraph"/>
        <w:spacing w:after="0" w:line="240" w:lineRule="auto"/>
        <w:ind w:left="0"/>
        <w:rPr>
          <w:rFonts w:ascii="Arial" w:hAnsi="Arial" w:cs="Arial"/>
        </w:rPr>
      </w:pPr>
    </w:p>
    <w:p w14:paraId="392F57EE" w14:textId="77777777" w:rsidR="00C05D06" w:rsidRPr="00C05D06" w:rsidRDefault="00C05D06" w:rsidP="00587F44">
      <w:pPr>
        <w:pStyle w:val="ListParagraph"/>
        <w:numPr>
          <w:ilvl w:val="0"/>
          <w:numId w:val="63"/>
        </w:numPr>
        <w:spacing w:line="240" w:lineRule="auto"/>
        <w:rPr>
          <w:rFonts w:ascii="Arial" w:hAnsi="Arial" w:cs="Arial"/>
        </w:rPr>
      </w:pPr>
      <w:r w:rsidRPr="00C05D06">
        <w:rPr>
          <w:rFonts w:ascii="Arial" w:hAnsi="Arial" w:cs="Arial"/>
          <w:b/>
        </w:rPr>
        <w:t>Software Termination, Retirement Reason Code-W.</w:t>
      </w:r>
      <w:r w:rsidRPr="00C05D06">
        <w:rPr>
          <w:rFonts w:ascii="Arial" w:hAnsi="Arial" w:cs="Arial"/>
        </w:rPr>
        <w:t xml:space="preserve"> Software may be tangible or intangible. Capitalized software follows the same disposal procedures as other capital assets. Prior to deleting capitalized software, the department should reques</w:t>
      </w:r>
      <w:r w:rsidR="00DE5EB0">
        <w:rPr>
          <w:rFonts w:ascii="Arial" w:hAnsi="Arial" w:cs="Arial"/>
        </w:rPr>
        <w:t>t termination by submitting an Asset E</w:t>
      </w:r>
      <w:r w:rsidRPr="00C05D06">
        <w:rPr>
          <w:rFonts w:ascii="Arial" w:hAnsi="Arial" w:cs="Arial"/>
        </w:rPr>
        <w:t>dit document to transfer the asset to Surplus Property. The department will need to note (in the explanation field) that they are requesting software termination and if there will be any physical equipment (</w:t>
      </w:r>
      <w:proofErr w:type="gramStart"/>
      <w:r w:rsidRPr="00C05D06">
        <w:rPr>
          <w:rFonts w:ascii="Arial" w:hAnsi="Arial" w:cs="Arial"/>
        </w:rPr>
        <w:t>i.e.</w:t>
      </w:r>
      <w:proofErr w:type="gramEnd"/>
      <w:r w:rsidRPr="00C05D06">
        <w:rPr>
          <w:rFonts w:ascii="Arial" w:hAnsi="Arial" w:cs="Arial"/>
        </w:rPr>
        <w:t xml:space="preserve"> disks) that need to be picked up by the Surplus Property staff. Software Termination requests should be confirmed by either an Inventory Specialist or by the Surplus Property staff. Upon confirmation, the department may delete the software.</w:t>
      </w:r>
    </w:p>
    <w:p w14:paraId="684D0EAA" w14:textId="77777777" w:rsidR="00C05D06" w:rsidRPr="00C05D06" w:rsidRDefault="00C05D06" w:rsidP="00C05D06">
      <w:pPr>
        <w:pStyle w:val="ListParagraph"/>
        <w:spacing w:after="0" w:line="240" w:lineRule="auto"/>
        <w:ind w:left="0"/>
        <w:rPr>
          <w:rFonts w:ascii="Arial" w:hAnsi="Arial" w:cs="Arial"/>
        </w:rPr>
      </w:pPr>
    </w:p>
    <w:p w14:paraId="6F387B5A" w14:textId="77777777" w:rsidR="00C05D06" w:rsidRPr="00C05D06" w:rsidRDefault="00C05D06" w:rsidP="00587F44">
      <w:pPr>
        <w:pStyle w:val="ListParagraph"/>
        <w:numPr>
          <w:ilvl w:val="0"/>
          <w:numId w:val="63"/>
        </w:numPr>
        <w:spacing w:line="240" w:lineRule="auto"/>
        <w:rPr>
          <w:rFonts w:ascii="Arial" w:hAnsi="Arial" w:cs="Arial"/>
        </w:rPr>
      </w:pPr>
      <w:r w:rsidRPr="00C05D06">
        <w:rPr>
          <w:rFonts w:ascii="Arial" w:hAnsi="Arial" w:cs="Arial"/>
          <w:b/>
        </w:rPr>
        <w:t xml:space="preserve">Destroyed, Retirement Reason Code-8. </w:t>
      </w:r>
      <w:r w:rsidRPr="00C05D06">
        <w:rPr>
          <w:rFonts w:ascii="Arial" w:hAnsi="Arial" w:cs="Arial"/>
        </w:rPr>
        <w:t>Assets may become damaged by accident or destroyed in a covered loss. The department can contact Risk Management with any questions regarding a covered loss. If the damaged asset poses an immediate threat or danger, the department should take the necessary steps to mitigate additional damage and, when necessary, contact EHS. When the loss involves a capital asset, t</w:t>
      </w:r>
      <w:r w:rsidR="00DE5EB0">
        <w:rPr>
          <w:rFonts w:ascii="Arial" w:hAnsi="Arial" w:cs="Arial"/>
        </w:rPr>
        <w:t>he department should submit an Asset E</w:t>
      </w:r>
      <w:r w:rsidRPr="00C05D06">
        <w:rPr>
          <w:rFonts w:ascii="Arial" w:hAnsi="Arial" w:cs="Arial"/>
        </w:rPr>
        <w:t>dit document to transfer the asset to Surplus Property. The department will need to note (in the explanation field) that the asset was damaged by accident or destroyed by a covered loss and if there are any remaining scraps or parts that need to be picked up by the Surplus Property staff. Requests should be confirmed by either an Inventory Specialist or by the Surplus Property staff. For large losses, Surplus Property can assist the department with the disposal of items or provide recommendations for an acceptable means of disposal (burned, hauled to the dump, etc.).</w:t>
      </w:r>
    </w:p>
    <w:p w14:paraId="64E1259A" w14:textId="77777777" w:rsidR="00C05D06" w:rsidRPr="00C05D06" w:rsidRDefault="00C05D06" w:rsidP="00C05D06">
      <w:pPr>
        <w:pStyle w:val="ListParagraph"/>
        <w:spacing w:line="240" w:lineRule="auto"/>
        <w:rPr>
          <w:rFonts w:ascii="Arial" w:hAnsi="Arial" w:cs="Arial"/>
        </w:rPr>
      </w:pPr>
    </w:p>
    <w:p w14:paraId="2C6C732B" w14:textId="77777777" w:rsidR="00C05D06" w:rsidRPr="00C05D06" w:rsidRDefault="00C05D06" w:rsidP="00587F44">
      <w:pPr>
        <w:pStyle w:val="ListParagraph"/>
        <w:numPr>
          <w:ilvl w:val="0"/>
          <w:numId w:val="63"/>
        </w:numPr>
        <w:spacing w:line="240" w:lineRule="auto"/>
        <w:rPr>
          <w:rFonts w:ascii="Arial" w:hAnsi="Arial" w:cs="Arial"/>
          <w:b/>
        </w:rPr>
      </w:pPr>
      <w:r w:rsidRPr="00C05D06">
        <w:rPr>
          <w:rFonts w:ascii="Arial" w:hAnsi="Arial" w:cs="Arial"/>
          <w:b/>
        </w:rPr>
        <w:t>Equipment Release, Retirement Reason Code-6.</w:t>
      </w:r>
      <w:r w:rsidRPr="00C05D06">
        <w:rPr>
          <w:rFonts w:ascii="Arial" w:hAnsi="Arial" w:cs="Arial"/>
        </w:rPr>
        <w:t xml:space="preserve"> Restrictions apply regarding the release of any CSU titled equipment or parts of equipment without monetary compensation. Contact Property Management involving removal of parts from capital assets. Property Management will assist the department in handing any necessary asset separation documents, decal reassignments, asset record updates, and/or retirement documents. Departments may request release of equipment for the following reasons:</w:t>
      </w:r>
    </w:p>
    <w:p w14:paraId="578AF383" w14:textId="77777777" w:rsidR="00C05D06" w:rsidRPr="00C05D06" w:rsidRDefault="00C05D06" w:rsidP="00587F44">
      <w:pPr>
        <w:pStyle w:val="ListParagraph"/>
        <w:numPr>
          <w:ilvl w:val="0"/>
          <w:numId w:val="61"/>
        </w:numPr>
        <w:spacing w:line="240" w:lineRule="auto"/>
        <w:rPr>
          <w:rFonts w:ascii="Arial" w:hAnsi="Arial" w:cs="Arial"/>
        </w:rPr>
      </w:pPr>
      <w:r w:rsidRPr="00C05D06">
        <w:rPr>
          <w:rFonts w:ascii="Arial" w:hAnsi="Arial" w:cs="Arial"/>
          <w:b/>
        </w:rPr>
        <w:t>Vendor Removal.</w:t>
      </w:r>
      <w:r w:rsidRPr="00C05D06">
        <w:rPr>
          <w:rFonts w:ascii="Arial" w:hAnsi="Arial" w:cs="Arial"/>
        </w:rPr>
        <w:t xml:space="preserve"> A vendor may offer to remove equipment for free or they may charge a removal fee. This includes removing broken parts or removing items during a remodel or renovation. The department should provide the vendor’s quote showing any removal fees.</w:t>
      </w:r>
    </w:p>
    <w:p w14:paraId="08ACDFF4" w14:textId="77777777" w:rsidR="00C05D06" w:rsidRPr="00C05D06" w:rsidRDefault="00C05D06" w:rsidP="00587F44">
      <w:pPr>
        <w:pStyle w:val="ListParagraph"/>
        <w:numPr>
          <w:ilvl w:val="0"/>
          <w:numId w:val="61"/>
        </w:numPr>
        <w:spacing w:line="240" w:lineRule="auto"/>
        <w:rPr>
          <w:rFonts w:ascii="Arial" w:hAnsi="Arial" w:cs="Arial"/>
        </w:rPr>
      </w:pPr>
      <w:r w:rsidRPr="00C05D06">
        <w:rPr>
          <w:rFonts w:ascii="Arial" w:hAnsi="Arial" w:cs="Arial"/>
          <w:b/>
        </w:rPr>
        <w:lastRenderedPageBreak/>
        <w:t xml:space="preserve">Vendor Discount. </w:t>
      </w:r>
      <w:r w:rsidRPr="00C05D06">
        <w:rPr>
          <w:rFonts w:ascii="Arial" w:hAnsi="Arial" w:cs="Arial"/>
        </w:rPr>
        <w:t>Vendors may offer a discount on new equipment, provided old equipment is released. A discount is not considered a trade-in allowance. The department should provide the vendor’s quote showing the discount.</w:t>
      </w:r>
    </w:p>
    <w:p w14:paraId="6B1854AD" w14:textId="77777777" w:rsidR="00C05D06" w:rsidRPr="00C05D06" w:rsidRDefault="00C05D06" w:rsidP="00BF19E8">
      <w:pPr>
        <w:pStyle w:val="ListParagraph"/>
        <w:spacing w:line="240" w:lineRule="auto"/>
        <w:ind w:left="360"/>
        <w:rPr>
          <w:rFonts w:ascii="Arial" w:hAnsi="Arial" w:cs="Arial"/>
        </w:rPr>
      </w:pPr>
      <w:r w:rsidRPr="00C05D06">
        <w:rPr>
          <w:rFonts w:ascii="Arial" w:hAnsi="Arial" w:cs="Arial"/>
        </w:rPr>
        <w:t>These offers may or may not be beneficial to the university and departments should not agree to these offers without consulting with Surplus Property. If authorized, the department is required to transfer capital assets to Surplus Property</w:t>
      </w:r>
      <w:r w:rsidR="00DE5EB0">
        <w:rPr>
          <w:rFonts w:ascii="Arial" w:hAnsi="Arial" w:cs="Arial"/>
        </w:rPr>
        <w:t xml:space="preserve"> using an Asset Edit document</w:t>
      </w:r>
      <w:r w:rsidRPr="00C05D06">
        <w:rPr>
          <w:rFonts w:ascii="Arial" w:hAnsi="Arial" w:cs="Arial"/>
        </w:rPr>
        <w:t>. The department will need to note (in the explanation field) that the vendor w</w:t>
      </w:r>
      <w:r w:rsidR="00DE5EB0">
        <w:rPr>
          <w:rFonts w:ascii="Arial" w:hAnsi="Arial" w:cs="Arial"/>
        </w:rPr>
        <w:t>ill be removing the asset. The Asset E</w:t>
      </w:r>
      <w:r w:rsidRPr="00C05D06">
        <w:rPr>
          <w:rFonts w:ascii="Arial" w:hAnsi="Arial" w:cs="Arial"/>
        </w:rPr>
        <w:t>dit document number shoul</w:t>
      </w:r>
      <w:r w:rsidR="00DE5EB0">
        <w:rPr>
          <w:rFonts w:ascii="Arial" w:hAnsi="Arial" w:cs="Arial"/>
        </w:rPr>
        <w:t>d be cross-referenced with the R</w:t>
      </w:r>
      <w:r w:rsidRPr="00C05D06">
        <w:rPr>
          <w:rFonts w:ascii="Arial" w:hAnsi="Arial" w:cs="Arial"/>
        </w:rPr>
        <w:t xml:space="preserve">equisition document number being used to purchase the new asset. </w:t>
      </w:r>
    </w:p>
    <w:p w14:paraId="1F75642A" w14:textId="77777777" w:rsidR="00C05D06" w:rsidRPr="00C05D06" w:rsidRDefault="00C05D06" w:rsidP="00587F44">
      <w:pPr>
        <w:pStyle w:val="ListParagraph"/>
        <w:numPr>
          <w:ilvl w:val="0"/>
          <w:numId w:val="61"/>
        </w:numPr>
        <w:spacing w:line="240" w:lineRule="auto"/>
        <w:rPr>
          <w:rFonts w:ascii="Arial" w:hAnsi="Arial" w:cs="Arial"/>
          <w:b/>
        </w:rPr>
      </w:pPr>
      <w:r w:rsidRPr="00C05D06">
        <w:rPr>
          <w:rFonts w:ascii="Arial" w:hAnsi="Arial" w:cs="Arial"/>
          <w:b/>
        </w:rPr>
        <w:t>Equipment Exchange.</w:t>
      </w:r>
      <w:r w:rsidRPr="00C05D06">
        <w:rPr>
          <w:rFonts w:ascii="Arial" w:hAnsi="Arial" w:cs="Arial"/>
        </w:rPr>
        <w:t xml:space="preserve"> A non-monetary exchange where capital or non-capital equipment is exchanged for other capital or non-capital equipment. This includes equipment covered under warranty or parts from equipment covered under warranty.</w:t>
      </w:r>
    </w:p>
    <w:p w14:paraId="759067B6" w14:textId="77777777" w:rsidR="00C05D06" w:rsidRDefault="00C05D06" w:rsidP="00BF19E8">
      <w:pPr>
        <w:pStyle w:val="ListParagraph"/>
        <w:spacing w:line="240" w:lineRule="auto"/>
        <w:ind w:left="360"/>
        <w:rPr>
          <w:rFonts w:ascii="Arial" w:hAnsi="Arial" w:cs="Arial"/>
        </w:rPr>
      </w:pPr>
      <w:r w:rsidRPr="00C05D06">
        <w:rPr>
          <w:rFonts w:ascii="Arial" w:hAnsi="Arial" w:cs="Arial"/>
        </w:rPr>
        <w:t>If authorized, Property Management will determine capitalization of the newly acquired asset based upon the book value of the exchanged asset.</w:t>
      </w:r>
    </w:p>
    <w:p w14:paraId="3FE7A3C2" w14:textId="77777777" w:rsidR="00A609CB" w:rsidRPr="00A609CB" w:rsidRDefault="00A609CB" w:rsidP="00A609CB">
      <w:pPr>
        <w:pStyle w:val="ListParagraph"/>
        <w:spacing w:line="240" w:lineRule="auto"/>
        <w:rPr>
          <w:rFonts w:ascii="Arial" w:hAnsi="Arial" w:cs="Arial"/>
        </w:rPr>
      </w:pPr>
    </w:p>
    <w:p w14:paraId="34822005" w14:textId="77777777" w:rsidR="00C05D06" w:rsidRPr="00A609CB" w:rsidRDefault="00C05D06" w:rsidP="00D83ACC">
      <w:pPr>
        <w:pStyle w:val="ListParagraph"/>
        <w:spacing w:line="240" w:lineRule="auto"/>
        <w:ind w:left="0"/>
        <w:rPr>
          <w:rFonts w:ascii="Arial" w:hAnsi="Arial" w:cs="Arial"/>
        </w:rPr>
      </w:pPr>
      <w:r w:rsidRPr="00A609CB">
        <w:rPr>
          <w:rFonts w:ascii="Arial" w:hAnsi="Arial" w:cs="Arial"/>
          <w:b/>
        </w:rPr>
        <w:t>Retiring an Asset:</w:t>
      </w:r>
      <w:r w:rsidRPr="00A609CB">
        <w:rPr>
          <w:rFonts w:ascii="Arial" w:hAnsi="Arial" w:cs="Arial"/>
        </w:rPr>
        <w:t xml:space="preserve"> A department may submit an Asset Retirement Global document for the following reasons: External Transfer, Trade-In, Theft, and Write-Off (Lost/Improper Disposal). Any requirements need to be met prior to the department submitting an Asset Retirement Global document. For External Transfers and Trade-Ins, the retirement document will remain in Property Management’s action list until the department notifies Property Management that the asset has been permanently removed from campus.</w:t>
      </w:r>
    </w:p>
    <w:p w14:paraId="7F1331C9" w14:textId="77777777" w:rsidR="00C05D06" w:rsidRPr="00C05D06" w:rsidRDefault="00C05D06" w:rsidP="00C05D06">
      <w:pPr>
        <w:pStyle w:val="ListParagraph"/>
        <w:spacing w:line="240" w:lineRule="auto"/>
        <w:rPr>
          <w:rFonts w:ascii="Arial" w:hAnsi="Arial" w:cs="Arial"/>
        </w:rPr>
      </w:pPr>
    </w:p>
    <w:p w14:paraId="1E69E149" w14:textId="77777777" w:rsidR="00C05D06" w:rsidRPr="00C05D06" w:rsidRDefault="00C05D06" w:rsidP="00587F44">
      <w:pPr>
        <w:pStyle w:val="ListParagraph"/>
        <w:numPr>
          <w:ilvl w:val="0"/>
          <w:numId w:val="43"/>
        </w:numPr>
        <w:spacing w:line="240" w:lineRule="auto"/>
        <w:rPr>
          <w:rFonts w:ascii="Arial" w:hAnsi="Arial" w:cs="Arial"/>
        </w:rPr>
      </w:pPr>
      <w:r w:rsidRPr="00C05D06">
        <w:rPr>
          <w:rFonts w:ascii="Arial" w:hAnsi="Arial" w:cs="Arial"/>
          <w:b/>
        </w:rPr>
        <w:t xml:space="preserve">External Transfer, Retirement Reason Code-9. </w:t>
      </w:r>
      <w:r w:rsidRPr="00C05D06">
        <w:rPr>
          <w:rFonts w:ascii="Arial" w:hAnsi="Arial" w:cs="Arial"/>
        </w:rPr>
        <w:t>The receiving entity information is a required field on the Asset Retirement Global document. OSP needs to be involved with external transfers involving sponsor</w:t>
      </w:r>
      <w:r w:rsidR="00D320DE">
        <w:rPr>
          <w:rFonts w:ascii="Arial" w:hAnsi="Arial" w:cs="Arial"/>
        </w:rPr>
        <w:t xml:space="preserve"> or federally</w:t>
      </w:r>
      <w:r w:rsidRPr="00C05D06">
        <w:rPr>
          <w:rFonts w:ascii="Arial" w:hAnsi="Arial" w:cs="Arial"/>
        </w:rPr>
        <w:t xml:space="preserve"> funded assets. Departments may request an external transfer for the following reasons:</w:t>
      </w:r>
    </w:p>
    <w:p w14:paraId="5EF46B55" w14:textId="77777777" w:rsidR="00C05D06" w:rsidRPr="00C05D06" w:rsidRDefault="00C05D06" w:rsidP="00587F44">
      <w:pPr>
        <w:pStyle w:val="ListParagraph"/>
        <w:numPr>
          <w:ilvl w:val="0"/>
          <w:numId w:val="62"/>
        </w:numPr>
        <w:spacing w:after="0" w:line="240" w:lineRule="auto"/>
        <w:rPr>
          <w:rFonts w:ascii="Arial" w:hAnsi="Arial" w:cs="Arial"/>
        </w:rPr>
      </w:pPr>
      <w:r w:rsidRPr="00C05D06">
        <w:rPr>
          <w:rFonts w:ascii="Arial" w:hAnsi="Arial" w:cs="Arial"/>
          <w:b/>
        </w:rPr>
        <w:t>Transferring Non-CSU Titled Equipment Back to a Lender.</w:t>
      </w:r>
      <w:r w:rsidRPr="00C05D06">
        <w:rPr>
          <w:rFonts w:ascii="Arial" w:hAnsi="Arial" w:cs="Arial"/>
        </w:rPr>
        <w:t xml:space="preserve"> When a loan period expires, the university organization holding the equipment has the responsibility of returning the equipment back to the lender. Loaned equipment that has been entered into CAM for tracking purposes has an asset type code of 10000L. The decal will start with either a 5 (sponsor) or 6 (federal).</w:t>
      </w:r>
    </w:p>
    <w:p w14:paraId="61C69676" w14:textId="77777777" w:rsidR="00C05D06" w:rsidRPr="00C05D06" w:rsidRDefault="00C05D06" w:rsidP="00587F44">
      <w:pPr>
        <w:pStyle w:val="ListParagraph"/>
        <w:numPr>
          <w:ilvl w:val="0"/>
          <w:numId w:val="62"/>
        </w:numPr>
        <w:spacing w:after="0" w:line="240" w:lineRule="auto"/>
        <w:rPr>
          <w:rFonts w:ascii="Arial" w:hAnsi="Arial" w:cs="Arial"/>
        </w:rPr>
      </w:pPr>
      <w:r w:rsidRPr="00C05D06">
        <w:rPr>
          <w:rFonts w:ascii="Arial" w:hAnsi="Arial" w:cs="Arial"/>
          <w:b/>
        </w:rPr>
        <w:t>Transferring CSU Titled Equipment to Another University or Non-Profit Organization.</w:t>
      </w:r>
      <w:r w:rsidRPr="00C05D06">
        <w:rPr>
          <w:rFonts w:ascii="Arial" w:hAnsi="Arial" w:cs="Arial"/>
        </w:rPr>
        <w:t xml:space="preserve"> CSU allows faculty members to transfer assets to another university or non-profit organization with proper authorizations. This option also includes transferring conditional titled equipment. CSU titled equipment is identified by decals starting with a 2, 3, 7, 8 or 9; or the asset may be considered non-capital and will not have a decal affixed to it.</w:t>
      </w:r>
    </w:p>
    <w:p w14:paraId="1A870D01" w14:textId="77777777" w:rsidR="00C05D06" w:rsidRPr="00C05D06" w:rsidRDefault="00C05D06" w:rsidP="00BF19E8">
      <w:pPr>
        <w:pStyle w:val="ListParagraph"/>
        <w:spacing w:after="0" w:line="240" w:lineRule="auto"/>
        <w:ind w:left="360"/>
        <w:rPr>
          <w:rFonts w:ascii="Arial" w:hAnsi="Arial" w:cs="Arial"/>
        </w:rPr>
      </w:pPr>
      <w:r w:rsidRPr="00C05D06">
        <w:rPr>
          <w:rFonts w:ascii="Arial" w:hAnsi="Arial" w:cs="Arial"/>
        </w:rPr>
        <w:t>There are restrictions on transferring equipment without monetary compensation. The department will need to provide the receiving entity’s information to Surplus Property. When appropriate, Surplus Property may negotiate a sale with the receiving entity.</w:t>
      </w:r>
    </w:p>
    <w:p w14:paraId="4A0A9490" w14:textId="77777777" w:rsidR="00C05D06" w:rsidRPr="00C05D06" w:rsidRDefault="00C05D06" w:rsidP="00BF19E8">
      <w:pPr>
        <w:pStyle w:val="ListParagraph"/>
        <w:spacing w:after="0" w:line="240" w:lineRule="auto"/>
        <w:ind w:left="360"/>
        <w:rPr>
          <w:rFonts w:ascii="Arial" w:hAnsi="Arial" w:cs="Arial"/>
        </w:rPr>
      </w:pPr>
      <w:r w:rsidRPr="00C05D06">
        <w:rPr>
          <w:rFonts w:ascii="Arial" w:hAnsi="Arial" w:cs="Arial"/>
        </w:rPr>
        <w:t>Research equipment that costs $5,000 or more and was purchased using external funds is often given special consideration due to the uniqueness of the project director’s research. Therefore, the university will allow facility members leaving the university to take equipment purchased from research funds awarded to them upon receiving proper authorizations or CSU will release conditional titled equipment back to the sponsor or agency upon receiving proper authorizations. Title to the equipment will transfer to the receiving entity. Equipment is to be transferred only to the new institution and is not to become the personal property of the faculty member.</w:t>
      </w:r>
    </w:p>
    <w:p w14:paraId="12F230CE" w14:textId="77777777" w:rsidR="00C05D06" w:rsidRPr="00C05D06" w:rsidRDefault="00C05D06" w:rsidP="00BF19E8">
      <w:pPr>
        <w:pStyle w:val="ListParagraph"/>
        <w:spacing w:after="0" w:line="240" w:lineRule="auto"/>
        <w:ind w:left="360"/>
        <w:rPr>
          <w:rFonts w:ascii="Arial" w:hAnsi="Arial" w:cs="Arial"/>
        </w:rPr>
      </w:pPr>
      <w:r w:rsidRPr="00C05D06">
        <w:rPr>
          <w:rFonts w:ascii="Arial" w:hAnsi="Arial" w:cs="Arial"/>
        </w:rPr>
        <w:t>The receiving institution will agree in writing to accept responsibility for the equipment and pay any unreimbursed purchase cost, plus all charges in connection with the transfer, including costs of dismantling, packing, shipping, and insurance.</w:t>
      </w:r>
    </w:p>
    <w:p w14:paraId="7047162A" w14:textId="77777777" w:rsidR="00C05D06" w:rsidRPr="00C05D06" w:rsidRDefault="00C05D06" w:rsidP="00BF19E8">
      <w:pPr>
        <w:pStyle w:val="ListParagraph"/>
        <w:spacing w:after="0" w:line="240" w:lineRule="auto"/>
        <w:ind w:left="360"/>
        <w:rPr>
          <w:rFonts w:ascii="Arial" w:hAnsi="Arial" w:cs="Arial"/>
        </w:rPr>
      </w:pPr>
      <w:r w:rsidRPr="00C05D06">
        <w:rPr>
          <w:rFonts w:ascii="Arial" w:hAnsi="Arial" w:cs="Arial"/>
          <w:u w:val="single"/>
        </w:rPr>
        <w:lastRenderedPageBreak/>
        <w:t>Transfer Procedure with Monetary Compensation</w:t>
      </w:r>
    </w:p>
    <w:p w14:paraId="722A4676" w14:textId="77777777" w:rsidR="00C05D06" w:rsidRPr="00C05D06" w:rsidRDefault="00C05D06" w:rsidP="00BF19E8">
      <w:pPr>
        <w:pStyle w:val="ListParagraph"/>
        <w:spacing w:after="0" w:line="240" w:lineRule="auto"/>
        <w:ind w:left="360"/>
        <w:rPr>
          <w:rFonts w:ascii="Arial" w:hAnsi="Arial" w:cs="Arial"/>
        </w:rPr>
      </w:pPr>
      <w:r w:rsidRPr="00C05D06">
        <w:rPr>
          <w:rFonts w:ascii="Arial" w:hAnsi="Arial" w:cs="Arial"/>
        </w:rPr>
        <w:t>For all transfers involving monetary compensation, the asset will need to be transferred to Surplus Property. The department will need to submit either an Asset Edit document or an electronic EACR document to transfer the asset to Surplus Property. All required authorizations and documents should be attached in the notes section of the Kuali document or forwarded to Surplus Property if an EACR was used. The department should note this is for an external transfer and a sale was negotiated. Surplus Property will complete the sale and, for all active capital assets, submit an Asset Retirement Global document using reason code 1-Sold to retire the asset from the financial records.</w:t>
      </w:r>
    </w:p>
    <w:p w14:paraId="5ADE0AC9" w14:textId="77777777" w:rsidR="00C05D06" w:rsidRPr="00C05D06" w:rsidRDefault="00C05D06" w:rsidP="00587F44">
      <w:pPr>
        <w:pStyle w:val="ListParagraph"/>
        <w:numPr>
          <w:ilvl w:val="0"/>
          <w:numId w:val="62"/>
        </w:numPr>
        <w:spacing w:after="0" w:line="240" w:lineRule="auto"/>
        <w:rPr>
          <w:rFonts w:ascii="Arial" w:hAnsi="Arial" w:cs="Arial"/>
        </w:rPr>
      </w:pPr>
      <w:r w:rsidRPr="00C05D06">
        <w:rPr>
          <w:rFonts w:ascii="Arial" w:hAnsi="Arial" w:cs="Arial"/>
          <w:b/>
        </w:rPr>
        <w:t>Transferring Sponsor or Federal Titled Equipment to an Agency</w:t>
      </w:r>
      <w:r w:rsidRPr="00C05D06">
        <w:rPr>
          <w:rFonts w:ascii="Arial" w:hAnsi="Arial" w:cs="Arial"/>
        </w:rPr>
        <w:t>. When a project closes, if title is not relinquished to the university, the granting agency or owner of the asset will forward a letter designating where the equipment is to be shipped. This information is sent to the university organization holding the equipment. The organization has the responsibility of shipping the equipment to its new destination. Occasionally a Principal Investigator (PI) and/or project will be transferred to another university and any non-CSU titled equipment that was purchased on the project is included in the transfer. Sponsor or federal titled equipment will have a decal that starts with a 5 (sponsor) or 6 (federal).</w:t>
      </w:r>
    </w:p>
    <w:p w14:paraId="1350ACD8" w14:textId="77777777" w:rsidR="00C05D06" w:rsidRPr="00C05D06" w:rsidRDefault="00C05D06" w:rsidP="00C05D06">
      <w:pPr>
        <w:pStyle w:val="ListParagraph"/>
        <w:spacing w:line="240" w:lineRule="auto"/>
        <w:rPr>
          <w:rFonts w:ascii="Arial" w:hAnsi="Arial" w:cs="Arial"/>
        </w:rPr>
      </w:pPr>
    </w:p>
    <w:p w14:paraId="19039C8F" w14:textId="77777777" w:rsidR="00C05D06" w:rsidRPr="00C05D06" w:rsidRDefault="00C05D06" w:rsidP="00587F44">
      <w:pPr>
        <w:pStyle w:val="ListParagraph"/>
        <w:numPr>
          <w:ilvl w:val="0"/>
          <w:numId w:val="43"/>
        </w:numPr>
        <w:spacing w:line="240" w:lineRule="auto"/>
        <w:rPr>
          <w:rFonts w:ascii="Arial" w:hAnsi="Arial" w:cs="Arial"/>
        </w:rPr>
      </w:pPr>
      <w:r w:rsidRPr="00C05D06">
        <w:rPr>
          <w:rFonts w:ascii="Arial" w:hAnsi="Arial" w:cs="Arial"/>
          <w:b/>
        </w:rPr>
        <w:t>Trade-In, Retirement Reason Code-2.</w:t>
      </w:r>
      <w:r w:rsidRPr="00C05D06">
        <w:rPr>
          <w:rFonts w:ascii="Arial" w:hAnsi="Arial" w:cs="Arial"/>
        </w:rPr>
        <w:t xml:space="preserve"> University owned capital and non-capital equipment or parts of equipment might be offered for trade-in for similar equipment. Contact Property Management involving removal of parts from capital assets. Property Management will assist the department in handing any necessary asset separation documents, decal reassignments, asset record updates, and/or retirement documents. The trade-in of similar capital equipment is defined as assets that are traded-in to obtain assets for the same general purpose, are the same general type, and are employed in the same line of business such as a computer for a computer. To be considered a trade-in of similar capital equipment, the organization must give up something in return for a trade-in allowance (a reduction to the total cost of a vendor’s invoice). The vendor’s quote will need to show the trade-in allowance on it. The Asset Retirement Global trade-in document number should be cross-referenced with the Requisition document number being used to purchase the new asset.</w:t>
      </w:r>
    </w:p>
    <w:p w14:paraId="3A99D55E" w14:textId="77777777" w:rsidR="00C05D06" w:rsidRPr="00C05D06" w:rsidRDefault="00C05D06" w:rsidP="00C05D06">
      <w:pPr>
        <w:pStyle w:val="ListParagraph"/>
        <w:spacing w:line="240" w:lineRule="auto"/>
        <w:rPr>
          <w:rFonts w:ascii="Arial" w:hAnsi="Arial" w:cs="Arial"/>
        </w:rPr>
      </w:pPr>
    </w:p>
    <w:p w14:paraId="3A9B5290" w14:textId="77777777" w:rsidR="00EF1A5F" w:rsidRPr="00DA1DB5" w:rsidRDefault="00C05D06" w:rsidP="00DA1DB5">
      <w:pPr>
        <w:pStyle w:val="ListParagraph"/>
        <w:numPr>
          <w:ilvl w:val="0"/>
          <w:numId w:val="43"/>
        </w:numPr>
        <w:spacing w:line="240" w:lineRule="auto"/>
        <w:rPr>
          <w:rFonts w:ascii="Arial" w:hAnsi="Arial" w:cs="Arial"/>
          <w:b/>
        </w:rPr>
      </w:pPr>
      <w:r w:rsidRPr="00C05D06">
        <w:rPr>
          <w:rFonts w:ascii="Arial" w:hAnsi="Arial" w:cs="Arial"/>
          <w:b/>
        </w:rPr>
        <w:t>Theft, Retirement Reason Code-7.</w:t>
      </w:r>
      <w:r w:rsidRPr="00C05D06">
        <w:rPr>
          <w:rFonts w:ascii="Arial" w:hAnsi="Arial" w:cs="Arial"/>
        </w:rPr>
        <w:t xml:space="preserve"> When equipment has been stolen, the department is required to file an incident report with the CSU Police Department. The department will receive a Police Case Number and the report will be sent to Property Management. The Police Case Number is a required field on the Asset Retirement Global document.</w:t>
      </w:r>
      <w:r w:rsidRPr="00AD0A51">
        <w:rPr>
          <w:rFonts w:ascii="Arial" w:hAnsi="Arial" w:cs="Arial"/>
          <w:b/>
        </w:rPr>
        <w:t xml:space="preserve"> </w:t>
      </w:r>
    </w:p>
    <w:p w14:paraId="73BB28DD" w14:textId="77777777" w:rsidR="00EF1A5F" w:rsidRPr="00AD0A51" w:rsidRDefault="00EF1A5F" w:rsidP="00DA1DB5">
      <w:pPr>
        <w:pStyle w:val="ListParagraph"/>
        <w:spacing w:line="240" w:lineRule="auto"/>
        <w:ind w:left="360"/>
        <w:rPr>
          <w:rFonts w:ascii="Arial" w:hAnsi="Arial" w:cs="Arial"/>
          <w:b/>
        </w:rPr>
      </w:pPr>
    </w:p>
    <w:p w14:paraId="6E1B9C38" w14:textId="77777777" w:rsidR="00C05D06" w:rsidRPr="00C05D06" w:rsidRDefault="00C05D06" w:rsidP="00DA1DB5">
      <w:pPr>
        <w:pStyle w:val="ListParagraph"/>
        <w:numPr>
          <w:ilvl w:val="0"/>
          <w:numId w:val="43"/>
        </w:numPr>
        <w:spacing w:line="240" w:lineRule="auto"/>
        <w:rPr>
          <w:rFonts w:ascii="Arial" w:hAnsi="Arial" w:cs="Arial"/>
        </w:rPr>
      </w:pPr>
      <w:r w:rsidRPr="00C05D06">
        <w:rPr>
          <w:rFonts w:ascii="Arial" w:hAnsi="Arial" w:cs="Arial"/>
          <w:b/>
        </w:rPr>
        <w:t>Write-Off (Lost/Improper Disposal), Retirement Reason Code-3.</w:t>
      </w:r>
      <w:r w:rsidRPr="00C05D06">
        <w:rPr>
          <w:rFonts w:ascii="Arial" w:hAnsi="Arial" w:cs="Arial"/>
        </w:rPr>
        <w:t xml:space="preserve"> When a department has exhausted all efforts to locate a capital asset for two consecutive inventory cycles (lost) or when assets are relinquished without following state and university policies and procedures (improper disposal), the department will need to write-off the asset.</w:t>
      </w:r>
    </w:p>
    <w:p w14:paraId="34450CF3" w14:textId="77777777" w:rsidR="00C05D06" w:rsidRPr="00C05D06" w:rsidRDefault="00C05D06" w:rsidP="000B562B">
      <w:pPr>
        <w:pStyle w:val="ListParagraph"/>
        <w:spacing w:after="0" w:line="240" w:lineRule="auto"/>
        <w:ind w:left="360"/>
        <w:rPr>
          <w:rFonts w:ascii="Arial" w:hAnsi="Arial" w:cs="Arial"/>
        </w:rPr>
      </w:pPr>
      <w:r w:rsidRPr="00C05D06">
        <w:rPr>
          <w:rFonts w:ascii="Arial" w:hAnsi="Arial" w:cs="Arial"/>
        </w:rPr>
        <w:t>The Asset Retirement Global document will need to have the following information in the notes: an explanation of the actions taken to find the asset or documentation regarding the improper disposal and what changes have been made within the department to avoid future write-offs. The APO is the accountable party and therefore required to be an approver on the Asset Retirement Global document. If the APO is not listed in the routing, the document initiator will need to ad-hoc them as an approver.</w:t>
      </w:r>
    </w:p>
    <w:p w14:paraId="580EA2D0" w14:textId="77777777" w:rsidR="00C05D06" w:rsidRPr="00C05D06" w:rsidRDefault="00C05D06" w:rsidP="000B562B">
      <w:pPr>
        <w:pStyle w:val="ListParagraph"/>
        <w:spacing w:after="0" w:line="240" w:lineRule="auto"/>
        <w:rPr>
          <w:rFonts w:ascii="Arial" w:hAnsi="Arial" w:cs="Arial"/>
          <w:b/>
        </w:rPr>
      </w:pPr>
    </w:p>
    <w:p w14:paraId="4488EBEA" w14:textId="77777777" w:rsidR="002E4A71" w:rsidRDefault="00C05D06" w:rsidP="000B562B">
      <w:pPr>
        <w:pStyle w:val="ListParagraph"/>
        <w:spacing w:after="0" w:line="240" w:lineRule="auto"/>
        <w:ind w:left="0"/>
        <w:rPr>
          <w:rFonts w:ascii="Arial" w:hAnsi="Arial" w:cs="Arial"/>
        </w:rPr>
      </w:pPr>
      <w:r w:rsidRPr="00C05D06">
        <w:rPr>
          <w:rFonts w:ascii="Arial" w:hAnsi="Arial" w:cs="Arial"/>
          <w:b/>
        </w:rPr>
        <w:t>Unauthorized Disposal:</w:t>
      </w:r>
      <w:r w:rsidRPr="00C05D06">
        <w:rPr>
          <w:rFonts w:ascii="Arial" w:hAnsi="Arial" w:cs="Arial"/>
        </w:rPr>
        <w:t xml:space="preserve"> If the department can provide an acceptable method of proof for the following disposal methods only: Cannibalization, Equipment Exchange, Software Termination, </w:t>
      </w:r>
      <w:r w:rsidRPr="00C05D06">
        <w:rPr>
          <w:rFonts w:ascii="Arial" w:hAnsi="Arial" w:cs="Arial"/>
        </w:rPr>
        <w:lastRenderedPageBreak/>
        <w:t>Destroyed, Vendor Removal, External Transfer, or Trade-In; they may complete an Unauthorized Disposal Form and Property Management will submit the appropriate retirement document.</w:t>
      </w:r>
    </w:p>
    <w:p w14:paraId="53CF4E7E" w14:textId="77777777" w:rsidR="000B562B" w:rsidRDefault="000B562B" w:rsidP="000B562B">
      <w:pPr>
        <w:pStyle w:val="ListParagraph"/>
        <w:spacing w:after="0" w:line="240" w:lineRule="auto"/>
        <w:ind w:left="0"/>
        <w:contextualSpacing w:val="0"/>
        <w:rPr>
          <w:rFonts w:ascii="Arial" w:hAnsi="Arial" w:cs="Arial"/>
        </w:rPr>
      </w:pPr>
    </w:p>
    <w:p w14:paraId="5303137C" w14:textId="77777777" w:rsidR="00410A4D" w:rsidRDefault="000B562B" w:rsidP="000B562B">
      <w:pPr>
        <w:pStyle w:val="ListParagraph"/>
        <w:keepNext/>
        <w:spacing w:after="0" w:line="240" w:lineRule="auto"/>
        <w:ind w:left="0"/>
        <w:contextualSpacing w:val="0"/>
        <w:rPr>
          <w:rFonts w:ascii="Arial" w:eastAsia="Times New Roman" w:hAnsi="Arial" w:cs="Times New Roman"/>
          <w:b/>
          <w:i/>
          <w:smallCaps/>
          <w:sz w:val="24"/>
          <w:szCs w:val="24"/>
        </w:rPr>
      </w:pPr>
      <w:r>
        <w:rPr>
          <w:rFonts w:ascii="Arial" w:eastAsia="Times New Roman" w:hAnsi="Arial" w:cs="Times New Roman"/>
          <w:b/>
          <w:i/>
          <w:smallCaps/>
          <w:sz w:val="24"/>
          <w:szCs w:val="24"/>
        </w:rPr>
        <w:t xml:space="preserve">Additional </w:t>
      </w:r>
      <w:r w:rsidRPr="009D6A91">
        <w:rPr>
          <w:rFonts w:ascii="Arial" w:eastAsia="Times New Roman" w:hAnsi="Arial" w:cs="Times New Roman"/>
          <w:b/>
          <w:i/>
          <w:smallCaps/>
          <w:sz w:val="24"/>
          <w:szCs w:val="24"/>
        </w:rPr>
        <w:t xml:space="preserve">retirement reasons used exclusively by </w:t>
      </w:r>
      <w:r>
        <w:rPr>
          <w:rFonts w:ascii="Arial" w:eastAsia="Times New Roman" w:hAnsi="Arial" w:cs="Times New Roman"/>
          <w:b/>
          <w:i/>
          <w:smallCaps/>
          <w:sz w:val="24"/>
          <w:szCs w:val="24"/>
        </w:rPr>
        <w:t>Property Management</w:t>
      </w:r>
    </w:p>
    <w:tbl>
      <w:tblPr>
        <w:tblW w:w="1044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2519"/>
        <w:gridCol w:w="7114"/>
      </w:tblGrid>
      <w:tr w:rsidR="00410A4D" w:rsidRPr="00AC3503" w14:paraId="01C0E31A" w14:textId="77777777" w:rsidTr="00410A4D">
        <w:trPr>
          <w:trHeight w:val="233"/>
          <w:tblHeader/>
        </w:trPr>
        <w:tc>
          <w:tcPr>
            <w:tcW w:w="811" w:type="dxa"/>
          </w:tcPr>
          <w:p w14:paraId="380F627A" w14:textId="77777777" w:rsidR="00410A4D" w:rsidRPr="00AC3503" w:rsidRDefault="00410A4D" w:rsidP="00410A4D">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Code</w:t>
            </w:r>
          </w:p>
        </w:tc>
        <w:tc>
          <w:tcPr>
            <w:tcW w:w="2519" w:type="dxa"/>
          </w:tcPr>
          <w:p w14:paraId="4141A169" w14:textId="77777777" w:rsidR="00410A4D" w:rsidRPr="00AC3503" w:rsidRDefault="00410A4D" w:rsidP="00410A4D">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 xml:space="preserve">Reason </w:t>
            </w:r>
          </w:p>
        </w:tc>
        <w:tc>
          <w:tcPr>
            <w:tcW w:w="7114" w:type="dxa"/>
          </w:tcPr>
          <w:p w14:paraId="0DDA10BD" w14:textId="77777777" w:rsidR="00410A4D" w:rsidRPr="00AC3503" w:rsidRDefault="00410A4D" w:rsidP="00410A4D">
            <w:pPr>
              <w:spacing w:after="0" w:line="240" w:lineRule="auto"/>
              <w:rPr>
                <w:rFonts w:ascii="Arial" w:eastAsia="Times New Roman" w:hAnsi="Arial" w:cs="Times New Roman"/>
                <w:b/>
                <w:bCs/>
                <w:sz w:val="20"/>
                <w:szCs w:val="20"/>
              </w:rPr>
            </w:pPr>
            <w:r w:rsidRPr="00AC3503">
              <w:rPr>
                <w:rFonts w:ascii="Arial" w:eastAsia="Times New Roman" w:hAnsi="Arial" w:cs="Times New Roman"/>
                <w:b/>
                <w:bCs/>
                <w:sz w:val="20"/>
                <w:szCs w:val="20"/>
              </w:rPr>
              <w:t>Description</w:t>
            </w:r>
          </w:p>
        </w:tc>
      </w:tr>
      <w:tr w:rsidR="00410A4D" w:rsidRPr="00AC3503" w14:paraId="40EF3968" w14:textId="77777777" w:rsidTr="00ED17D9">
        <w:trPr>
          <w:trHeight w:val="683"/>
        </w:trPr>
        <w:tc>
          <w:tcPr>
            <w:tcW w:w="811" w:type="dxa"/>
          </w:tcPr>
          <w:p w14:paraId="5FD51803" w14:textId="77777777" w:rsidR="00410A4D" w:rsidRPr="00AC3503" w:rsidRDefault="00410A4D" w:rsidP="00410A4D">
            <w:pPr>
              <w:tabs>
                <w:tab w:val="left" w:pos="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right="-504"/>
              <w:jc w:val="both"/>
              <w:rPr>
                <w:rFonts w:ascii="Arial" w:eastAsia="Times New Roman" w:hAnsi="Arial" w:cs="Times New Roman"/>
                <w:sz w:val="20"/>
                <w:szCs w:val="20"/>
              </w:rPr>
            </w:pPr>
            <w:r>
              <w:rPr>
                <w:rFonts w:ascii="Arial" w:eastAsia="Times New Roman" w:hAnsi="Arial" w:cs="Times New Roman"/>
                <w:sz w:val="20"/>
                <w:szCs w:val="20"/>
              </w:rPr>
              <w:t>X</w:t>
            </w:r>
          </w:p>
        </w:tc>
        <w:tc>
          <w:tcPr>
            <w:tcW w:w="2519" w:type="dxa"/>
          </w:tcPr>
          <w:p w14:paraId="0D071472" w14:textId="77777777" w:rsidR="00410A4D" w:rsidRPr="00AC3503" w:rsidRDefault="00410A4D" w:rsidP="00410A4D">
            <w:pPr>
              <w:tabs>
                <w:tab w:val="left" w:pos="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right="-504"/>
              <w:rPr>
                <w:rFonts w:ascii="Arial" w:eastAsia="Times New Roman" w:hAnsi="Arial" w:cs="Times New Roman"/>
                <w:sz w:val="20"/>
                <w:szCs w:val="20"/>
              </w:rPr>
            </w:pPr>
            <w:r>
              <w:rPr>
                <w:rFonts w:ascii="Arial" w:eastAsia="Times New Roman" w:hAnsi="Arial" w:cs="Times New Roman"/>
                <w:sz w:val="20"/>
                <w:szCs w:val="20"/>
              </w:rPr>
              <w:t>Expired Fund – Remaining Equipment</w:t>
            </w:r>
          </w:p>
        </w:tc>
        <w:tc>
          <w:tcPr>
            <w:tcW w:w="7114" w:type="dxa"/>
          </w:tcPr>
          <w:p w14:paraId="63A80C5D" w14:textId="77777777" w:rsidR="00410A4D" w:rsidRPr="00AC3503" w:rsidRDefault="00410A4D" w:rsidP="00410A4D">
            <w:pPr>
              <w:tabs>
                <w:tab w:val="left" w:pos="0"/>
                <w:tab w:val="left" w:pos="7704"/>
                <w:tab w:val="left" w:pos="8424"/>
                <w:tab w:val="left" w:pos="9144"/>
              </w:tabs>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 xml:space="preserve">This retirement reason is used exclusively by the Property Management Office to retire </w:t>
            </w:r>
            <w:r>
              <w:rPr>
                <w:rFonts w:ascii="Arial" w:eastAsia="Times New Roman" w:hAnsi="Arial" w:cs="Times New Roman"/>
                <w:sz w:val="20"/>
                <w:szCs w:val="20"/>
              </w:rPr>
              <w:t xml:space="preserve">remaining equipment on an expired fund. Equipment may be brought back in as loaned or </w:t>
            </w:r>
            <w:proofErr w:type="gramStart"/>
            <w:r>
              <w:rPr>
                <w:rFonts w:ascii="Arial" w:eastAsia="Times New Roman" w:hAnsi="Arial" w:cs="Times New Roman"/>
                <w:sz w:val="20"/>
                <w:szCs w:val="20"/>
              </w:rPr>
              <w:t>transferred-in.</w:t>
            </w:r>
            <w:proofErr w:type="gramEnd"/>
          </w:p>
        </w:tc>
      </w:tr>
      <w:tr w:rsidR="00410A4D" w:rsidRPr="00AC3503" w14:paraId="35937FBD" w14:textId="77777777" w:rsidTr="00ED17D9">
        <w:trPr>
          <w:trHeight w:val="431"/>
        </w:trPr>
        <w:tc>
          <w:tcPr>
            <w:tcW w:w="811" w:type="dxa"/>
          </w:tcPr>
          <w:p w14:paraId="347A1AA8"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0</w:t>
            </w:r>
          </w:p>
        </w:tc>
        <w:tc>
          <w:tcPr>
            <w:tcW w:w="2519" w:type="dxa"/>
          </w:tcPr>
          <w:p w14:paraId="4B5D6AA2"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Credit</w:t>
            </w:r>
          </w:p>
        </w:tc>
        <w:tc>
          <w:tcPr>
            <w:tcW w:w="7114" w:type="dxa"/>
          </w:tcPr>
          <w:p w14:paraId="59D0AD41"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Property Management Office must retire equipment returned to the vendor, which results in the organization receiving a credit or refund.</w:t>
            </w:r>
          </w:p>
        </w:tc>
      </w:tr>
      <w:tr w:rsidR="00410A4D" w:rsidRPr="00AC3503" w14:paraId="20A0488D" w14:textId="77777777" w:rsidTr="00ED17D9">
        <w:trPr>
          <w:trHeight w:val="503"/>
        </w:trPr>
        <w:tc>
          <w:tcPr>
            <w:tcW w:w="811" w:type="dxa"/>
          </w:tcPr>
          <w:p w14:paraId="7698496D"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C</w:t>
            </w:r>
          </w:p>
        </w:tc>
        <w:tc>
          <w:tcPr>
            <w:tcW w:w="2519" w:type="dxa"/>
          </w:tcPr>
          <w:p w14:paraId="4B45DDA6"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Check Canceled</w:t>
            </w:r>
          </w:p>
        </w:tc>
        <w:tc>
          <w:tcPr>
            <w:tcW w:w="7114" w:type="dxa"/>
          </w:tcPr>
          <w:p w14:paraId="5254F74E"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This retirement reason identifies assets that were created but were cancelled later.</w:t>
            </w:r>
          </w:p>
        </w:tc>
      </w:tr>
      <w:tr w:rsidR="00410A4D" w:rsidRPr="00AC3503" w14:paraId="5D67BF0A" w14:textId="77777777" w:rsidTr="00ED17D9">
        <w:trPr>
          <w:trHeight w:val="431"/>
        </w:trPr>
        <w:tc>
          <w:tcPr>
            <w:tcW w:w="811" w:type="dxa"/>
          </w:tcPr>
          <w:p w14:paraId="400BFB33"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E</w:t>
            </w:r>
          </w:p>
        </w:tc>
        <w:tc>
          <w:tcPr>
            <w:tcW w:w="2519" w:type="dxa"/>
          </w:tcPr>
          <w:p w14:paraId="26B0B34A"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Asset Created in Error</w:t>
            </w:r>
          </w:p>
        </w:tc>
        <w:tc>
          <w:tcPr>
            <w:tcW w:w="7114" w:type="dxa"/>
          </w:tcPr>
          <w:p w14:paraId="63DAD69A"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This retirement reason is used exclusively by the Property Management Office to retire assets created in error (not in same FY).</w:t>
            </w:r>
          </w:p>
        </w:tc>
      </w:tr>
      <w:tr w:rsidR="00410A4D" w:rsidRPr="00AC3503" w14:paraId="7533625E" w14:textId="77777777" w:rsidTr="00410A4D">
        <w:trPr>
          <w:trHeight w:val="503"/>
        </w:trPr>
        <w:tc>
          <w:tcPr>
            <w:tcW w:w="811" w:type="dxa"/>
          </w:tcPr>
          <w:p w14:paraId="7018CE74"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H</w:t>
            </w:r>
          </w:p>
        </w:tc>
        <w:tc>
          <w:tcPr>
            <w:tcW w:w="2519" w:type="dxa"/>
          </w:tcPr>
          <w:p w14:paraId="02B52098"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Retirement of Control Assets</w:t>
            </w:r>
          </w:p>
        </w:tc>
        <w:tc>
          <w:tcPr>
            <w:tcW w:w="7114" w:type="dxa"/>
          </w:tcPr>
          <w:p w14:paraId="79B022C9"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This retirement reason is used exclusively by the Property Management Office to retire control assets.</w:t>
            </w:r>
          </w:p>
        </w:tc>
      </w:tr>
      <w:tr w:rsidR="00410A4D" w:rsidRPr="00AC3503" w14:paraId="21368609" w14:textId="77777777" w:rsidTr="00410A4D">
        <w:trPr>
          <w:trHeight w:val="548"/>
        </w:trPr>
        <w:tc>
          <w:tcPr>
            <w:tcW w:w="811" w:type="dxa"/>
          </w:tcPr>
          <w:p w14:paraId="4F51AFE7" w14:textId="77777777" w:rsidR="00410A4D" w:rsidRPr="00AC3503" w:rsidRDefault="00410A4D" w:rsidP="00410A4D">
            <w:pPr>
              <w:keepLines/>
              <w:widowControl w:val="0"/>
              <w:tabs>
                <w:tab w:val="left" w:pos="0"/>
                <w:tab w:val="left" w:pos="720"/>
              </w:tabs>
              <w:suppressAutoHyphens/>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t>J</w:t>
            </w:r>
          </w:p>
        </w:tc>
        <w:tc>
          <w:tcPr>
            <w:tcW w:w="2519" w:type="dxa"/>
          </w:tcPr>
          <w:p w14:paraId="0BD5FF39" w14:textId="77777777" w:rsidR="00410A4D" w:rsidRPr="00AC3503" w:rsidRDefault="00410A4D" w:rsidP="00410A4D">
            <w:pPr>
              <w:keepLines/>
              <w:widowControl w:val="0"/>
              <w:tabs>
                <w:tab w:val="left" w:pos="0"/>
                <w:tab w:val="left" w:pos="720"/>
              </w:tabs>
              <w:suppressAutoHyphens/>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General Error Correction</w:t>
            </w:r>
          </w:p>
        </w:tc>
        <w:tc>
          <w:tcPr>
            <w:tcW w:w="7114" w:type="dxa"/>
          </w:tcPr>
          <w:p w14:paraId="2BACDA11" w14:textId="77777777" w:rsidR="00410A4D" w:rsidRPr="00AC3503" w:rsidRDefault="00410A4D" w:rsidP="00410A4D">
            <w:pPr>
              <w:keepLines/>
              <w:widowControl w:val="0"/>
              <w:tabs>
                <w:tab w:val="left" w:pos="0"/>
                <w:tab w:val="left" w:pos="720"/>
              </w:tabs>
              <w:suppressAutoHyphens/>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Property Management Office uses this code exclusively to indicate those assets retired by a general error correction process (same FY).</w:t>
            </w:r>
          </w:p>
        </w:tc>
      </w:tr>
      <w:tr w:rsidR="00410A4D" w:rsidRPr="00AC3503" w14:paraId="60C61D67" w14:textId="77777777" w:rsidTr="00ED17D9">
        <w:trPr>
          <w:trHeight w:val="431"/>
        </w:trPr>
        <w:tc>
          <w:tcPr>
            <w:tcW w:w="811" w:type="dxa"/>
          </w:tcPr>
          <w:p w14:paraId="43C0C22A"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M</w:t>
            </w:r>
          </w:p>
        </w:tc>
        <w:tc>
          <w:tcPr>
            <w:tcW w:w="2519" w:type="dxa"/>
          </w:tcPr>
          <w:p w14:paraId="54E59641"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Merged</w:t>
            </w:r>
          </w:p>
        </w:tc>
        <w:tc>
          <w:tcPr>
            <w:tcW w:w="7114" w:type="dxa"/>
          </w:tcPr>
          <w:p w14:paraId="06C22305"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retirement reason used to identify assets that were merged into another asset.</w:t>
            </w:r>
          </w:p>
        </w:tc>
      </w:tr>
      <w:tr w:rsidR="00410A4D" w:rsidRPr="00AC3503" w14:paraId="5FF04F76" w14:textId="77777777" w:rsidTr="00410A4D">
        <w:trPr>
          <w:trHeight w:val="459"/>
        </w:trPr>
        <w:tc>
          <w:tcPr>
            <w:tcW w:w="811" w:type="dxa"/>
          </w:tcPr>
          <w:p w14:paraId="2B62E72A"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P</w:t>
            </w:r>
          </w:p>
        </w:tc>
        <w:tc>
          <w:tcPr>
            <w:tcW w:w="2519" w:type="dxa"/>
          </w:tcPr>
          <w:p w14:paraId="0C4AFB92"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Plant Fund Retirement</w:t>
            </w:r>
          </w:p>
        </w:tc>
        <w:tc>
          <w:tcPr>
            <w:tcW w:w="7114" w:type="dxa"/>
          </w:tcPr>
          <w:p w14:paraId="33A1C431" w14:textId="77777777" w:rsidR="00410A4D" w:rsidRPr="00AC3503" w:rsidRDefault="00410A4D"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retirement reason used by the plant fund accountant to retire library books and capital-lease assets that are under the capitalization threshold. These are the only capital assets in the university asset database that are retired once they are fully depreciated.</w:t>
            </w:r>
          </w:p>
        </w:tc>
      </w:tr>
      <w:tr w:rsidR="00410A4D" w:rsidRPr="00AC3503" w14:paraId="6903405D" w14:textId="77777777" w:rsidTr="0022332C">
        <w:trPr>
          <w:trHeight w:val="494"/>
        </w:trPr>
        <w:tc>
          <w:tcPr>
            <w:tcW w:w="811" w:type="dxa"/>
          </w:tcPr>
          <w:p w14:paraId="21253C88"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R</w:t>
            </w:r>
          </w:p>
        </w:tc>
        <w:tc>
          <w:tcPr>
            <w:tcW w:w="2519" w:type="dxa"/>
          </w:tcPr>
          <w:p w14:paraId="2C8FFF01" w14:textId="77777777" w:rsidR="00410A4D" w:rsidRPr="00AC3503"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Razed</w:t>
            </w:r>
          </w:p>
        </w:tc>
        <w:tc>
          <w:tcPr>
            <w:tcW w:w="7114" w:type="dxa"/>
          </w:tcPr>
          <w:p w14:paraId="2B369BC9" w14:textId="77777777" w:rsidR="00410A4D" w:rsidRPr="00AC3503" w:rsidRDefault="0022332C"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The retirement reason used by the plant fund accountant to retire a building that has been razed.</w:t>
            </w:r>
          </w:p>
        </w:tc>
      </w:tr>
      <w:tr w:rsidR="00410A4D" w:rsidRPr="00AC3503" w14:paraId="20975C69" w14:textId="77777777" w:rsidTr="00410A4D">
        <w:trPr>
          <w:trHeight w:val="466"/>
        </w:trPr>
        <w:tc>
          <w:tcPr>
            <w:tcW w:w="811" w:type="dxa"/>
          </w:tcPr>
          <w:p w14:paraId="3CC92187" w14:textId="77777777" w:rsidR="00410A4D"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S</w:t>
            </w:r>
          </w:p>
        </w:tc>
        <w:tc>
          <w:tcPr>
            <w:tcW w:w="2519" w:type="dxa"/>
          </w:tcPr>
          <w:p w14:paraId="0B18078C" w14:textId="77777777" w:rsidR="00410A4D" w:rsidRDefault="00410A4D" w:rsidP="00410A4D">
            <w:pPr>
              <w:spacing w:after="0" w:line="240" w:lineRule="auto"/>
              <w:rPr>
                <w:rFonts w:ascii="Arial" w:eastAsia="Times New Roman" w:hAnsi="Arial" w:cs="Times New Roman"/>
                <w:sz w:val="20"/>
                <w:szCs w:val="20"/>
              </w:rPr>
            </w:pPr>
            <w:r>
              <w:rPr>
                <w:rFonts w:ascii="Arial" w:eastAsia="Times New Roman" w:hAnsi="Arial" w:cs="Times New Roman"/>
                <w:sz w:val="20"/>
                <w:szCs w:val="20"/>
              </w:rPr>
              <w:t>Asset Separate Retirement</w:t>
            </w:r>
          </w:p>
        </w:tc>
        <w:tc>
          <w:tcPr>
            <w:tcW w:w="7114" w:type="dxa"/>
          </w:tcPr>
          <w:p w14:paraId="33E62E9F" w14:textId="77777777" w:rsidR="00410A4D" w:rsidRPr="00AC3503" w:rsidRDefault="0022332C" w:rsidP="00410A4D">
            <w:pPr>
              <w:spacing w:after="0" w:line="240" w:lineRule="auto"/>
              <w:rPr>
                <w:rFonts w:ascii="Arial" w:eastAsia="Times New Roman" w:hAnsi="Arial" w:cs="Times New Roman"/>
                <w:sz w:val="20"/>
                <w:szCs w:val="20"/>
              </w:rPr>
            </w:pPr>
            <w:r w:rsidRPr="00AC3503">
              <w:rPr>
                <w:rFonts w:ascii="Arial" w:eastAsia="Times New Roman" w:hAnsi="Arial" w:cs="Times New Roman"/>
                <w:sz w:val="20"/>
                <w:szCs w:val="20"/>
              </w:rPr>
              <w:t>Assets with 10 or more payments must be manually separated by the University Capital Asset Office. This retirement is used to identify manually separated assets.</w:t>
            </w:r>
          </w:p>
        </w:tc>
      </w:tr>
    </w:tbl>
    <w:p w14:paraId="69C0E908" w14:textId="77777777" w:rsidR="00242AB1" w:rsidRDefault="00242AB1" w:rsidP="00585067">
      <w:pPr>
        <w:keepNext/>
        <w:spacing w:after="0" w:line="240" w:lineRule="auto"/>
        <w:outlineLvl w:val="0"/>
        <w:rPr>
          <w:rFonts w:ascii="Arial" w:hAnsi="Arial" w:cs="Arial"/>
        </w:rPr>
      </w:pPr>
      <w:bookmarkStart w:id="35" w:name="_Toc221441403"/>
    </w:p>
    <w:p w14:paraId="28B8BD49" w14:textId="77777777" w:rsidR="00242AB1" w:rsidRPr="00242AB1" w:rsidRDefault="00242AB1" w:rsidP="00242AB1">
      <w:pPr>
        <w:pStyle w:val="Heading3"/>
        <w:rPr>
          <w:i/>
          <w:szCs w:val="24"/>
        </w:rPr>
      </w:pPr>
      <w:r>
        <w:rPr>
          <w:i/>
          <w:szCs w:val="24"/>
        </w:rPr>
        <w:t>Control Assets</w:t>
      </w:r>
      <w:r w:rsidRPr="00635DDB">
        <w:rPr>
          <w:i/>
          <w:szCs w:val="24"/>
        </w:rPr>
        <w:t>:</w:t>
      </w:r>
      <w:r w:rsidRPr="00242AB1">
        <w:rPr>
          <w:sz w:val="16"/>
          <w:szCs w:val="16"/>
        </w:rPr>
        <w:t xml:space="preserve"> </w:t>
      </w:r>
      <w:r w:rsidRPr="00242AB1">
        <w:rPr>
          <w:b w:val="0"/>
          <w:szCs w:val="24"/>
        </w:rPr>
        <w:t>Control Assets are set up for to post payments to because of wrong object codes (i</w:t>
      </w:r>
      <w:r w:rsidR="006103C2">
        <w:rPr>
          <w:b w:val="0"/>
          <w:szCs w:val="24"/>
        </w:rPr>
        <w:t>.</w:t>
      </w:r>
      <w:r w:rsidRPr="00242AB1">
        <w:rPr>
          <w:b w:val="0"/>
          <w:szCs w:val="24"/>
        </w:rPr>
        <w:t>e</w:t>
      </w:r>
      <w:r w:rsidR="006103C2">
        <w:rPr>
          <w:b w:val="0"/>
          <w:szCs w:val="24"/>
        </w:rPr>
        <w:t>.</w:t>
      </w:r>
      <w:r w:rsidRPr="00242AB1">
        <w:rPr>
          <w:b w:val="0"/>
          <w:szCs w:val="24"/>
        </w:rPr>
        <w:t>: cap to non-cap) or assets that were created in error.</w:t>
      </w:r>
      <w:r w:rsidR="00137E61">
        <w:rPr>
          <w:b w:val="0"/>
          <w:szCs w:val="24"/>
        </w:rPr>
        <w:t xml:space="preserve"> </w:t>
      </w:r>
      <w:r w:rsidRPr="00242AB1">
        <w:rPr>
          <w:b w:val="0"/>
          <w:szCs w:val="24"/>
        </w:rPr>
        <w:t>Use Organization Owner Account Number 7720000, Owner CSU, Asset Description Control Asset Month Year, Asset Type Code 10000N, Vender CSU, Manufacturer CSU, Bldg</w:t>
      </w:r>
      <w:r w:rsidR="006103C2">
        <w:rPr>
          <w:b w:val="0"/>
          <w:szCs w:val="24"/>
        </w:rPr>
        <w:t>.</w:t>
      </w:r>
      <w:r w:rsidRPr="00242AB1">
        <w:rPr>
          <w:b w:val="0"/>
          <w:szCs w:val="24"/>
        </w:rPr>
        <w:t xml:space="preserve"> Code 0926, Rm 308. When month for Control Asset is over, check to see that the Total Cost is $0.00.</w:t>
      </w:r>
      <w:r w:rsidR="00137E61">
        <w:rPr>
          <w:b w:val="0"/>
          <w:szCs w:val="24"/>
        </w:rPr>
        <w:t xml:space="preserve"> </w:t>
      </w:r>
      <w:r w:rsidRPr="00242AB1">
        <w:rPr>
          <w:b w:val="0"/>
          <w:szCs w:val="24"/>
        </w:rPr>
        <w:t>If so, retire the asset through Asset Retirement Global, Retirement Reason Code H (retirement of Control Assets), Ad Hoc</w:t>
      </w:r>
      <w:r w:rsidR="00AD0A51">
        <w:rPr>
          <w:b w:val="0"/>
          <w:szCs w:val="24"/>
        </w:rPr>
        <w:t xml:space="preserve"> the </w:t>
      </w:r>
      <w:r w:rsidRPr="00242AB1">
        <w:rPr>
          <w:b w:val="0"/>
          <w:szCs w:val="24"/>
        </w:rPr>
        <w:t>supervisor for approval and submit.</w:t>
      </w:r>
      <w:r w:rsidR="00137E61">
        <w:rPr>
          <w:b w:val="0"/>
          <w:szCs w:val="24"/>
        </w:rPr>
        <w:t xml:space="preserve"> </w:t>
      </w:r>
      <w:r w:rsidRPr="00242AB1">
        <w:rPr>
          <w:b w:val="0"/>
          <w:szCs w:val="24"/>
        </w:rPr>
        <w:t>Do not mix object codes with 83** with other object codes on a control asset.</w:t>
      </w:r>
    </w:p>
    <w:p w14:paraId="52426A24" w14:textId="77777777" w:rsidR="00242AB1" w:rsidRPr="00E24A63" w:rsidRDefault="00242AB1" w:rsidP="00585067">
      <w:pPr>
        <w:keepNext/>
        <w:spacing w:after="0" w:line="240" w:lineRule="auto"/>
        <w:outlineLvl w:val="0"/>
        <w:rPr>
          <w:rFonts w:ascii="Arial" w:eastAsia="Times New Roman" w:hAnsi="Arial" w:cs="Times New Roman"/>
          <w:bCs/>
          <w:highlight w:val="yellow"/>
        </w:rPr>
      </w:pPr>
    </w:p>
    <w:p w14:paraId="58EED200" w14:textId="77777777" w:rsidR="00077324" w:rsidRPr="0074646F" w:rsidRDefault="004F0E80" w:rsidP="004F0E80">
      <w:pPr>
        <w:pStyle w:val="Heading2"/>
        <w:rPr>
          <w:b/>
          <w:bCs/>
          <w:i w:val="0"/>
          <w:smallCaps/>
          <w:sz w:val="24"/>
          <w:u w:val="single"/>
        </w:rPr>
      </w:pPr>
      <w:r w:rsidRPr="0074646F">
        <w:rPr>
          <w:b/>
          <w:bCs/>
          <w:i w:val="0"/>
          <w:smallCaps/>
          <w:sz w:val="24"/>
          <w:u w:val="single"/>
        </w:rPr>
        <w:t>Asset Edit</w:t>
      </w:r>
      <w:bookmarkStart w:id="36" w:name="_Toc338596103"/>
      <w:bookmarkStart w:id="37" w:name="_Toc338596178"/>
      <w:bookmarkStart w:id="38" w:name="_Toc338596395"/>
      <w:bookmarkStart w:id="39" w:name="_Toc338596537"/>
      <w:bookmarkStart w:id="40" w:name="_Toc338596608"/>
      <w:bookmarkStart w:id="41" w:name="_Toc338596680"/>
      <w:bookmarkStart w:id="42" w:name="_Toc338596753"/>
      <w:bookmarkStart w:id="43" w:name="_Toc338596827"/>
      <w:bookmarkStart w:id="44" w:name="_Toc338596903"/>
      <w:bookmarkStart w:id="45" w:name="_Toc338596986"/>
      <w:bookmarkStart w:id="46" w:name="_Toc338597069"/>
      <w:bookmarkStart w:id="47" w:name="_Toc338597163"/>
      <w:bookmarkStart w:id="48" w:name="_Toc338597325"/>
      <w:bookmarkStart w:id="49" w:name="_Toc338597514"/>
      <w:bookmarkStart w:id="50" w:name="_Toc338597645"/>
      <w:bookmarkStart w:id="51" w:name="_Toc338597855"/>
      <w:bookmarkStart w:id="52" w:name="_Toc338598077"/>
      <w:bookmarkStart w:id="53" w:name="_Toc338598302"/>
      <w:bookmarkStart w:id="54" w:name="_Toc338598664"/>
      <w:bookmarkStart w:id="55" w:name="_Toc338599045"/>
      <w:bookmarkStart w:id="56" w:name="_Toc338599197"/>
      <w:bookmarkStart w:id="57" w:name="_Toc338599371"/>
      <w:bookmarkStart w:id="58" w:name="_Toc338854120"/>
      <w:bookmarkStart w:id="59" w:name="_Toc338854383"/>
      <w:bookmarkStart w:id="60" w:name="_Toc338934360"/>
      <w:bookmarkStart w:id="61" w:name="_Toc338934465"/>
      <w:bookmarkStart w:id="62" w:name="_Toc338935108"/>
    </w:p>
    <w:p w14:paraId="5CFB2B8E" w14:textId="77777777" w:rsidR="007E7640" w:rsidRDefault="00077324" w:rsidP="004F0E80">
      <w:pPr>
        <w:spacing w:after="0" w:line="240" w:lineRule="auto"/>
        <w:rPr>
          <w:rFonts w:ascii="Arial" w:eastAsia="Times New Roman" w:hAnsi="Arial" w:cs="Times New Roman"/>
          <w:szCs w:val="24"/>
        </w:rPr>
      </w:pPr>
      <w:r w:rsidRPr="00F47542">
        <w:rPr>
          <w:rFonts w:ascii="Arial" w:eastAsia="Times New Roman" w:hAnsi="Arial" w:cs="Times New Roman"/>
          <w:szCs w:val="24"/>
        </w:rPr>
        <w:t xml:space="preserve">The </w:t>
      </w:r>
      <w:r w:rsidRPr="00F47542">
        <w:rPr>
          <w:rFonts w:ascii="Arial" w:eastAsia="Times New Roman" w:hAnsi="Arial" w:cs="Times New Roman"/>
          <w:i/>
          <w:szCs w:val="24"/>
        </w:rPr>
        <w:t>asset edit document</w:t>
      </w:r>
      <w:r w:rsidRPr="00F47542">
        <w:rPr>
          <w:rFonts w:ascii="Arial" w:eastAsia="Times New Roman" w:hAnsi="Arial" w:cs="Times New Roman"/>
          <w:szCs w:val="24"/>
        </w:rPr>
        <w:t xml:space="preserve"> is used </w:t>
      </w:r>
      <w:r w:rsidR="004F0E80">
        <w:rPr>
          <w:rFonts w:ascii="Arial" w:eastAsia="Times New Roman" w:hAnsi="Arial" w:cs="Times New Roman"/>
          <w:szCs w:val="24"/>
        </w:rPr>
        <w:t xml:space="preserve">for multiple reasons. </w:t>
      </w:r>
      <w:r>
        <w:rPr>
          <w:rFonts w:ascii="Arial" w:eastAsia="Times New Roman" w:hAnsi="Arial" w:cs="Times New Roman"/>
          <w:szCs w:val="24"/>
        </w:rPr>
        <w:t>This document does not ge</w:t>
      </w:r>
      <w:r w:rsidR="00C1175E">
        <w:rPr>
          <w:rFonts w:ascii="Arial" w:eastAsia="Times New Roman" w:hAnsi="Arial" w:cs="Times New Roman"/>
          <w:szCs w:val="24"/>
        </w:rPr>
        <w:t>nerate any accounting entries</w:t>
      </w:r>
      <w:r w:rsidR="007E7640">
        <w:rPr>
          <w:rFonts w:ascii="Arial" w:eastAsia="Times New Roman" w:hAnsi="Arial" w:cs="Times New Roman"/>
          <w:szCs w:val="24"/>
        </w:rPr>
        <w:t>.</w:t>
      </w:r>
    </w:p>
    <w:p w14:paraId="2AC2D375" w14:textId="77777777" w:rsidR="007E7640" w:rsidRDefault="007E7640" w:rsidP="004F0E80">
      <w:pPr>
        <w:spacing w:after="0" w:line="240" w:lineRule="auto"/>
        <w:rPr>
          <w:rFonts w:ascii="Arial" w:eastAsia="Times New Roman" w:hAnsi="Arial" w:cs="Times New Roman"/>
          <w:szCs w:val="24"/>
        </w:rPr>
      </w:pPr>
    </w:p>
    <w:p w14:paraId="0F37066D" w14:textId="77777777" w:rsidR="00FB737D" w:rsidRPr="00F47542" w:rsidRDefault="00165F66" w:rsidP="004F0E80">
      <w:pPr>
        <w:spacing w:after="0" w:line="240" w:lineRule="auto"/>
        <w:rPr>
          <w:rFonts w:ascii="Arial" w:eastAsia="Times New Roman" w:hAnsi="Arial" w:cs="Times New Roman"/>
          <w:szCs w:val="24"/>
        </w:rPr>
      </w:pPr>
      <w:r>
        <w:rPr>
          <w:rFonts w:ascii="Arial" w:eastAsia="Times New Roman" w:hAnsi="Arial" w:cs="Times New Roman"/>
          <w:b/>
          <w:i/>
        </w:rPr>
        <w:t>Internal (</w:t>
      </w:r>
      <w:r w:rsidR="00251B4E">
        <w:rPr>
          <w:rFonts w:ascii="Arial" w:eastAsia="Times New Roman" w:hAnsi="Arial" w:cs="Times New Roman"/>
          <w:b/>
          <w:i/>
        </w:rPr>
        <w:t>Department-to-</w:t>
      </w:r>
      <w:r w:rsidR="007E7640">
        <w:rPr>
          <w:rFonts w:ascii="Arial" w:eastAsia="Times New Roman" w:hAnsi="Arial" w:cs="Times New Roman"/>
          <w:b/>
          <w:i/>
        </w:rPr>
        <w:t>Department</w:t>
      </w:r>
      <w:r>
        <w:rPr>
          <w:rFonts w:ascii="Arial" w:eastAsia="Times New Roman" w:hAnsi="Arial" w:cs="Times New Roman"/>
          <w:b/>
          <w:i/>
        </w:rPr>
        <w:t>)</w:t>
      </w:r>
      <w:r w:rsidR="007E7640">
        <w:rPr>
          <w:rFonts w:ascii="Arial" w:eastAsia="Times New Roman" w:hAnsi="Arial" w:cs="Times New Roman"/>
          <w:b/>
          <w:i/>
        </w:rPr>
        <w:t xml:space="preserve"> Transfers</w:t>
      </w:r>
      <w:r w:rsidR="007E7640" w:rsidRPr="007E7640">
        <w:rPr>
          <w:rFonts w:ascii="Arial" w:eastAsia="Times New Roman" w:hAnsi="Arial" w:cs="Times New Roman"/>
          <w:b/>
          <w:i/>
        </w:rPr>
        <w:t>:</w:t>
      </w:r>
      <w:r>
        <w:rPr>
          <w:rFonts w:ascii="Arial" w:eastAsia="Times New Roman" w:hAnsi="Arial" w:cs="Times New Roman"/>
          <w:szCs w:val="24"/>
        </w:rPr>
        <w:t xml:space="preserve"> </w:t>
      </w:r>
      <w:proofErr w:type="gramStart"/>
      <w:r>
        <w:rPr>
          <w:rFonts w:ascii="Arial" w:eastAsia="Times New Roman" w:hAnsi="Arial" w:cs="Times New Roman"/>
          <w:szCs w:val="24"/>
        </w:rPr>
        <w:t>In</w:t>
      </w:r>
      <w:r w:rsidR="00C1175E">
        <w:rPr>
          <w:rFonts w:ascii="Arial" w:eastAsia="Times New Roman" w:hAnsi="Arial" w:cs="Times New Roman"/>
          <w:szCs w:val="24"/>
        </w:rPr>
        <w:t xml:space="preserve"> order to</w:t>
      </w:r>
      <w:proofErr w:type="gramEnd"/>
      <w:r w:rsidR="00C1175E">
        <w:rPr>
          <w:rFonts w:ascii="Arial" w:eastAsia="Times New Roman" w:hAnsi="Arial" w:cs="Times New Roman"/>
          <w:szCs w:val="24"/>
        </w:rPr>
        <w:t xml:space="preserve"> change the invent</w:t>
      </w:r>
      <w:r>
        <w:rPr>
          <w:rFonts w:ascii="Arial" w:eastAsia="Times New Roman" w:hAnsi="Arial" w:cs="Times New Roman"/>
          <w:szCs w:val="24"/>
        </w:rPr>
        <w:t>ory responsibility of an asset, an asset edit document should be submitted.</w:t>
      </w:r>
    </w:p>
    <w:p w14:paraId="4CFE2BAF" w14:textId="77777777" w:rsidR="00077324" w:rsidRPr="00F47542" w:rsidRDefault="00077324" w:rsidP="002B1BD2">
      <w:pPr>
        <w:numPr>
          <w:ilvl w:val="0"/>
          <w:numId w:val="12"/>
        </w:numPr>
        <w:spacing w:after="0" w:line="240" w:lineRule="auto"/>
        <w:ind w:left="360"/>
        <w:rPr>
          <w:rFonts w:ascii="Arial" w:eastAsia="Times New Roman" w:hAnsi="Arial" w:cs="Times New Roman"/>
          <w:szCs w:val="24"/>
        </w:rPr>
      </w:pPr>
      <w:r w:rsidRPr="00F47542">
        <w:rPr>
          <w:rFonts w:ascii="Arial" w:eastAsia="Times New Roman" w:hAnsi="Arial" w:cs="Times New Roman"/>
          <w:szCs w:val="24"/>
        </w:rPr>
        <w:t xml:space="preserve">After the transfer has been agreed upon by both organizations, either organization may </w:t>
      </w:r>
      <w:r w:rsidR="00C1175E">
        <w:rPr>
          <w:rFonts w:ascii="Arial" w:eastAsia="Times New Roman" w:hAnsi="Arial" w:cs="Times New Roman"/>
          <w:szCs w:val="24"/>
        </w:rPr>
        <w:t>submit</w:t>
      </w:r>
      <w:r w:rsidRPr="00F47542">
        <w:rPr>
          <w:rFonts w:ascii="Arial" w:eastAsia="Times New Roman" w:hAnsi="Arial" w:cs="Times New Roman"/>
          <w:szCs w:val="24"/>
        </w:rPr>
        <w:t xml:space="preserve"> the asset edit document. The current owner will retain responsibility until the receiving organization’s fiscal officer approves the asset edit document. </w:t>
      </w:r>
      <w:r w:rsidR="00BE50FA">
        <w:rPr>
          <w:rFonts w:ascii="Arial" w:eastAsia="Times New Roman" w:hAnsi="Arial" w:cs="Times New Roman"/>
          <w:szCs w:val="24"/>
        </w:rPr>
        <w:t>It is recommended that</w:t>
      </w:r>
      <w:r w:rsidRPr="00F47542">
        <w:rPr>
          <w:rFonts w:ascii="Arial" w:eastAsia="Times New Roman" w:hAnsi="Arial" w:cs="Times New Roman"/>
          <w:szCs w:val="24"/>
        </w:rPr>
        <w:t xml:space="preserve"> the transferring organization contact the receiving organization to ensure that the item is transferred </w:t>
      </w:r>
      <w:r>
        <w:rPr>
          <w:rFonts w:ascii="Arial" w:eastAsia="Times New Roman" w:hAnsi="Arial" w:cs="Times New Roman"/>
          <w:szCs w:val="24"/>
        </w:rPr>
        <w:t>properly.</w:t>
      </w:r>
    </w:p>
    <w:p w14:paraId="4DDEB93B" w14:textId="77777777" w:rsidR="00077324" w:rsidRPr="00F47542" w:rsidRDefault="00077324" w:rsidP="002B1BD2">
      <w:pPr>
        <w:numPr>
          <w:ilvl w:val="0"/>
          <w:numId w:val="12"/>
        </w:numPr>
        <w:spacing w:after="0" w:line="240" w:lineRule="auto"/>
        <w:ind w:left="360"/>
        <w:rPr>
          <w:rFonts w:ascii="Arial" w:eastAsia="Times New Roman" w:hAnsi="Arial" w:cs="Times New Roman"/>
          <w:szCs w:val="24"/>
        </w:rPr>
      </w:pPr>
      <w:r w:rsidRPr="00F47542">
        <w:rPr>
          <w:rFonts w:ascii="Arial" w:eastAsia="Times New Roman" w:hAnsi="Arial" w:cs="Times New Roman"/>
          <w:szCs w:val="24"/>
        </w:rPr>
        <w:lastRenderedPageBreak/>
        <w:t xml:space="preserve">To complete the </w:t>
      </w:r>
      <w:r w:rsidR="00BE50FA">
        <w:rPr>
          <w:rFonts w:ascii="Arial" w:eastAsia="Times New Roman" w:hAnsi="Arial" w:cs="Times New Roman"/>
          <w:szCs w:val="24"/>
        </w:rPr>
        <w:t>transfer</w:t>
      </w:r>
      <w:r w:rsidRPr="00F47542">
        <w:rPr>
          <w:rFonts w:ascii="Arial" w:eastAsia="Times New Roman" w:hAnsi="Arial" w:cs="Times New Roman"/>
          <w:szCs w:val="24"/>
        </w:rPr>
        <w:t>, the department will need to fill in the default organization owner account number in the Organization Owner Account Number field for the department that is receiving the asset.</w:t>
      </w:r>
      <w:r w:rsidR="00137E61">
        <w:rPr>
          <w:rFonts w:ascii="Arial" w:eastAsia="Times New Roman" w:hAnsi="Arial" w:cs="Times New Roman"/>
          <w:szCs w:val="24"/>
        </w:rPr>
        <w:t xml:space="preserve"> </w:t>
      </w:r>
      <w:r w:rsidRPr="00F47542">
        <w:rPr>
          <w:rFonts w:ascii="Arial" w:eastAsia="Times New Roman" w:hAnsi="Arial" w:cs="Times New Roman"/>
          <w:szCs w:val="24"/>
        </w:rPr>
        <w:t>The campus code, the building code, and the room number of the new location will also need to be completed as well as the new asset representative.</w:t>
      </w:r>
    </w:p>
    <w:p w14:paraId="7474F268" w14:textId="77777777" w:rsidR="00077324" w:rsidRPr="00F47542" w:rsidRDefault="00077324" w:rsidP="00AD0A51">
      <w:pPr>
        <w:spacing w:after="0" w:line="240" w:lineRule="auto"/>
        <w:rPr>
          <w:rFonts w:ascii="Arial" w:eastAsia="Times New Roman" w:hAnsi="Arial" w:cs="Times New Roman"/>
          <w:szCs w:val="24"/>
        </w:rPr>
      </w:pPr>
      <w:r w:rsidRPr="00F47542">
        <w:rPr>
          <w:rFonts w:ascii="Arial" w:eastAsia="Times New Roman" w:hAnsi="Arial" w:cs="Times New Roman"/>
          <w:szCs w:val="24"/>
        </w:rPr>
        <w:t xml:space="preserve">When there is an </w:t>
      </w:r>
      <w:r w:rsidRPr="00F47542">
        <w:rPr>
          <w:rFonts w:ascii="Arial" w:eastAsia="Times New Roman" w:hAnsi="Arial" w:cs="Times New Roman"/>
          <w:i/>
          <w:iCs/>
          <w:szCs w:val="24"/>
        </w:rPr>
        <w:t>interdepartmental sale of equipment</w:t>
      </w:r>
      <w:r w:rsidR="007F6AA3">
        <w:rPr>
          <w:rFonts w:ascii="Arial" w:eastAsia="Times New Roman" w:hAnsi="Arial" w:cs="Times New Roman"/>
          <w:szCs w:val="24"/>
        </w:rPr>
        <w:t>, a</w:t>
      </w:r>
      <w:r w:rsidR="007F6AA3" w:rsidRPr="00F47542">
        <w:rPr>
          <w:rFonts w:ascii="Arial" w:eastAsia="Times New Roman" w:hAnsi="Arial" w:cs="Times New Roman"/>
          <w:szCs w:val="24"/>
        </w:rPr>
        <w:t xml:space="preserve">pprovals of both the account manager for the transferring account and the receiving account are required. </w:t>
      </w:r>
      <w:r w:rsidR="007F6AA3">
        <w:rPr>
          <w:rFonts w:ascii="Arial" w:eastAsia="Times New Roman" w:hAnsi="Arial" w:cs="Times New Roman"/>
          <w:szCs w:val="24"/>
        </w:rPr>
        <w:t xml:space="preserve">A </w:t>
      </w:r>
      <w:r w:rsidRPr="00F47542">
        <w:rPr>
          <w:rFonts w:ascii="Arial" w:eastAsia="Times New Roman" w:hAnsi="Arial" w:cs="Times New Roman"/>
          <w:i/>
          <w:szCs w:val="24"/>
        </w:rPr>
        <w:t>transfer of funds</w:t>
      </w:r>
      <w:r w:rsidRPr="00F47542">
        <w:rPr>
          <w:rFonts w:ascii="Arial" w:eastAsia="Times New Roman" w:hAnsi="Arial" w:cs="Times New Roman"/>
          <w:szCs w:val="24"/>
        </w:rPr>
        <w:t xml:space="preserve"> document c</w:t>
      </w:r>
      <w:r>
        <w:rPr>
          <w:rFonts w:ascii="Arial" w:eastAsia="Times New Roman" w:hAnsi="Arial" w:cs="Times New Roman"/>
          <w:szCs w:val="24"/>
        </w:rPr>
        <w:t>an be used to move the monies and t</w:t>
      </w:r>
      <w:r w:rsidRPr="00F47542">
        <w:rPr>
          <w:rFonts w:ascii="Arial" w:eastAsia="Times New Roman" w:hAnsi="Arial" w:cs="Times New Roman"/>
          <w:szCs w:val="24"/>
        </w:rPr>
        <w:t xml:space="preserve">he </w:t>
      </w:r>
      <w:r w:rsidRPr="00F47542">
        <w:rPr>
          <w:rFonts w:ascii="Arial" w:eastAsia="Times New Roman" w:hAnsi="Arial" w:cs="Times New Roman"/>
          <w:i/>
          <w:szCs w:val="24"/>
        </w:rPr>
        <w:t>asset edit document</w:t>
      </w:r>
      <w:r w:rsidRPr="00F47542">
        <w:rPr>
          <w:rFonts w:ascii="Arial" w:eastAsia="Times New Roman" w:hAnsi="Arial" w:cs="Times New Roman"/>
          <w:szCs w:val="24"/>
        </w:rPr>
        <w:t xml:space="preserve"> will move the asset to the new owner</w:t>
      </w:r>
      <w:r>
        <w:rPr>
          <w:rFonts w:ascii="Arial" w:eastAsia="Times New Roman" w:hAnsi="Arial" w:cs="Times New Roman"/>
          <w:szCs w:val="24"/>
        </w:rPr>
        <w:t xml:space="preserve">’s </w:t>
      </w:r>
      <w:r w:rsidR="00AD0A51">
        <w:rPr>
          <w:rFonts w:ascii="Arial" w:eastAsia="Times New Roman" w:hAnsi="Arial" w:cs="Times New Roman"/>
          <w:szCs w:val="24"/>
        </w:rPr>
        <w:t>department.</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45848827" w14:textId="77777777" w:rsidR="003B0418" w:rsidRDefault="003B0418" w:rsidP="00F37172">
      <w:pPr>
        <w:pStyle w:val="Heading2"/>
        <w:rPr>
          <w:b/>
          <w:bCs/>
          <w:i w:val="0"/>
          <w:smallCaps/>
          <w:sz w:val="24"/>
          <w:szCs w:val="24"/>
          <w:u w:val="single"/>
        </w:rPr>
      </w:pPr>
    </w:p>
    <w:p w14:paraId="08680A20" w14:textId="77777777" w:rsidR="00F37172" w:rsidRPr="0074646F" w:rsidRDefault="00F17852" w:rsidP="00F37172">
      <w:pPr>
        <w:pStyle w:val="Heading2"/>
        <w:rPr>
          <w:b/>
          <w:bCs/>
          <w:i w:val="0"/>
          <w:smallCaps/>
          <w:sz w:val="24"/>
          <w:szCs w:val="24"/>
          <w:u w:val="single"/>
        </w:rPr>
      </w:pPr>
      <w:r w:rsidRPr="0074646F">
        <w:rPr>
          <w:b/>
          <w:bCs/>
          <w:i w:val="0"/>
          <w:smallCaps/>
          <w:sz w:val="24"/>
          <w:szCs w:val="24"/>
          <w:u w:val="single"/>
        </w:rPr>
        <w:t>Equipment Loan/Return</w:t>
      </w:r>
    </w:p>
    <w:p w14:paraId="1A592BD1" w14:textId="77777777" w:rsidR="003A2BB5" w:rsidRPr="00343F41" w:rsidRDefault="00F37172" w:rsidP="003A2BB5">
      <w:pPr>
        <w:tabs>
          <w:tab w:val="left" w:pos="-720"/>
        </w:tabs>
        <w:suppressAutoHyphens/>
        <w:spacing w:after="0" w:line="240" w:lineRule="auto"/>
        <w:rPr>
          <w:rFonts w:ascii="Arial" w:eastAsia="Times New Roman" w:hAnsi="Arial" w:cs="Times New Roman"/>
        </w:rPr>
      </w:pPr>
      <w:r w:rsidRPr="00343F41">
        <w:rPr>
          <w:rFonts w:ascii="Arial" w:eastAsia="Times New Roman" w:hAnsi="Arial" w:cs="Times New Roman"/>
          <w:spacing w:val="-6"/>
        </w:rPr>
        <w:t>The location of capital equipment is required to be recorded in the Kuali system.</w:t>
      </w:r>
      <w:r w:rsidR="00137E61">
        <w:rPr>
          <w:rFonts w:ascii="Arial" w:eastAsia="Times New Roman" w:hAnsi="Arial" w:cs="Times New Roman"/>
          <w:spacing w:val="-6"/>
        </w:rPr>
        <w:t xml:space="preserve"> </w:t>
      </w:r>
      <w:r w:rsidRPr="00343F41">
        <w:rPr>
          <w:rFonts w:ascii="Arial" w:eastAsia="Times New Roman" w:hAnsi="Arial" w:cs="Times New Roman"/>
          <w:spacing w:val="-6"/>
        </w:rPr>
        <w:t xml:space="preserve">The Capital Asset Management (CAM) database is used to record the location of equipment. A Kuali </w:t>
      </w:r>
      <w:r w:rsidRPr="00343F41">
        <w:rPr>
          <w:rFonts w:ascii="Arial" w:eastAsia="Times New Roman" w:hAnsi="Arial" w:cs="Times New Roman"/>
        </w:rPr>
        <w:t xml:space="preserve">Equipment Loan/Return document </w:t>
      </w:r>
      <w:r w:rsidRPr="00343F41">
        <w:rPr>
          <w:rFonts w:ascii="Arial" w:eastAsia="Times New Roman" w:hAnsi="Arial" w:cs="Times New Roman"/>
          <w:spacing w:val="-6"/>
        </w:rPr>
        <w:t xml:space="preserve">needs to be submitted whenever capital equipment is loaned to an entity not directly associated with the university and/or residing at a location not listed in Kuali for a period of </w:t>
      </w:r>
      <w:r w:rsidR="00AD0A51">
        <w:rPr>
          <w:rFonts w:ascii="Arial" w:eastAsia="Times New Roman" w:hAnsi="Arial" w:cs="Times New Roman"/>
          <w:spacing w:val="-6"/>
        </w:rPr>
        <w:t>thirty-one (31) days or longer.</w:t>
      </w:r>
      <w:r w:rsidR="003A2BB5" w:rsidRPr="003A2BB5">
        <w:rPr>
          <w:rFonts w:ascii="Arial" w:eastAsia="Times New Roman" w:hAnsi="Arial" w:cs="Times New Roman"/>
        </w:rPr>
        <w:t xml:space="preserve"> </w:t>
      </w:r>
      <w:r w:rsidR="003A2BB5" w:rsidRPr="00343F41">
        <w:rPr>
          <w:rFonts w:ascii="Arial" w:eastAsia="Times New Roman" w:hAnsi="Arial" w:cs="Times New Roman"/>
        </w:rPr>
        <w:t>Departments may also use this procedure to track the location of non-capital assets, such as high theft items or sensitive property; however, they must first create the asset in the CAM database.</w:t>
      </w:r>
      <w:r w:rsidR="003A2BB5">
        <w:rPr>
          <w:rFonts w:ascii="Arial" w:eastAsia="Times New Roman" w:hAnsi="Arial" w:cs="Times New Roman"/>
        </w:rPr>
        <w:t xml:space="preserve"> </w:t>
      </w:r>
      <w:r w:rsidR="003A2BB5" w:rsidRPr="00343F41">
        <w:rPr>
          <w:rFonts w:ascii="Arial" w:eastAsia="Times New Roman" w:hAnsi="Arial" w:cs="Times New Roman"/>
        </w:rPr>
        <w:t>Equipment residing at a location not listed in Kuali will be processed the same as loaned-out equipment.</w:t>
      </w:r>
    </w:p>
    <w:p w14:paraId="69F2C19F" w14:textId="77777777" w:rsidR="00874B67" w:rsidRPr="00AD0A51" w:rsidRDefault="00F37172" w:rsidP="00F37172">
      <w:pPr>
        <w:tabs>
          <w:tab w:val="left" w:pos="-720"/>
        </w:tabs>
        <w:suppressAutoHyphens/>
        <w:spacing w:after="0" w:line="240" w:lineRule="auto"/>
        <w:rPr>
          <w:rFonts w:ascii="Arial" w:eastAsia="Times New Roman" w:hAnsi="Arial" w:cs="Times New Roman"/>
          <w:spacing w:val="-6"/>
        </w:rPr>
      </w:pPr>
      <w:r w:rsidRPr="00343F41">
        <w:rPr>
          <w:rFonts w:ascii="Arial" w:eastAsia="Times New Roman" w:hAnsi="Arial" w:cs="Times New Roman"/>
          <w:spacing w:val="-6"/>
        </w:rPr>
        <w:t>In accordance with CSU procedure, equipment may be loaned for a period of two years or less, and the loan document must be completed within thirty (30) days of the loan.</w:t>
      </w:r>
      <w:r w:rsidR="00137E61">
        <w:rPr>
          <w:rFonts w:ascii="Arial" w:eastAsia="Times New Roman" w:hAnsi="Arial" w:cs="Times New Roman"/>
          <w:spacing w:val="-6"/>
        </w:rPr>
        <w:t xml:space="preserve"> </w:t>
      </w:r>
      <w:r w:rsidRPr="00343F41">
        <w:rPr>
          <w:rFonts w:ascii="Arial" w:eastAsia="Times New Roman" w:hAnsi="Arial" w:cs="Times New Roman"/>
          <w:spacing w:val="-6"/>
        </w:rPr>
        <w:t xml:space="preserve">Whenever equipment is not returned at the end of the specified loan period, an </w:t>
      </w:r>
      <w:r w:rsidRPr="00343F41">
        <w:rPr>
          <w:rFonts w:ascii="Arial" w:eastAsia="Times New Roman" w:hAnsi="Arial" w:cs="Times New Roman"/>
        </w:rPr>
        <w:t xml:space="preserve">Equipment Loan/Return Document </w:t>
      </w:r>
      <w:r w:rsidRPr="00343F41">
        <w:rPr>
          <w:rFonts w:ascii="Arial" w:eastAsia="Times New Roman" w:hAnsi="Arial" w:cs="Times New Roman"/>
          <w:spacing w:val="-6"/>
        </w:rPr>
        <w:t xml:space="preserve">must </w:t>
      </w:r>
      <w:r w:rsidR="00AD0A51">
        <w:rPr>
          <w:rFonts w:ascii="Arial" w:eastAsia="Times New Roman" w:hAnsi="Arial" w:cs="Times New Roman"/>
          <w:spacing w:val="-6"/>
        </w:rPr>
        <w:t>be submitted to renew the loan.</w:t>
      </w:r>
    </w:p>
    <w:p w14:paraId="20FAE2A8" w14:textId="77777777" w:rsidR="00874B67" w:rsidRPr="00AD0A51" w:rsidRDefault="005A1055" w:rsidP="00F37172">
      <w:pPr>
        <w:tabs>
          <w:tab w:val="left" w:pos="-720"/>
        </w:tabs>
        <w:suppressAutoHyphens/>
        <w:spacing w:after="0" w:line="240" w:lineRule="auto"/>
        <w:rPr>
          <w:rFonts w:ascii="Arial" w:eastAsia="Times New Roman" w:hAnsi="Arial" w:cs="Arial"/>
        </w:rPr>
      </w:pPr>
      <w:r>
        <w:rPr>
          <w:rFonts w:ascii="Arial" w:hAnsi="Arial" w:cs="Arial"/>
        </w:rPr>
        <w:t>For loan renewals, i</w:t>
      </w:r>
      <w:r w:rsidR="00280521" w:rsidRPr="00724411">
        <w:rPr>
          <w:rFonts w:ascii="Arial" w:hAnsi="Arial" w:cs="Arial"/>
        </w:rPr>
        <w:t>n order to meet capital asset biennial inventory requirements or when determined necessary due to other factors</w:t>
      </w:r>
      <w:r w:rsidR="00724411" w:rsidRPr="00724411">
        <w:rPr>
          <w:rFonts w:ascii="Arial" w:hAnsi="Arial" w:cs="Arial"/>
        </w:rPr>
        <w:t xml:space="preserve"> (</w:t>
      </w:r>
      <w:proofErr w:type="gramStart"/>
      <w:r w:rsidR="00724411" w:rsidRPr="00724411">
        <w:rPr>
          <w:rFonts w:ascii="Arial" w:hAnsi="Arial" w:cs="Arial"/>
        </w:rPr>
        <w:t>i.e.</w:t>
      </w:r>
      <w:proofErr w:type="gramEnd"/>
      <w:r w:rsidR="00724411" w:rsidRPr="00724411">
        <w:rPr>
          <w:rFonts w:ascii="Arial" w:hAnsi="Arial" w:cs="Arial"/>
        </w:rPr>
        <w:t xml:space="preserve"> sponsor funding requirements, the department is on a probationary annual inventory cycle, etc.)</w:t>
      </w:r>
      <w:r w:rsidR="00280521" w:rsidRPr="00724411">
        <w:rPr>
          <w:rFonts w:ascii="Arial" w:hAnsi="Arial" w:cs="Arial"/>
        </w:rPr>
        <w:t>,</w:t>
      </w:r>
      <w:r w:rsidR="00280521" w:rsidRPr="00724411">
        <w:rPr>
          <w:rFonts w:ascii="Arial" w:eastAsia="Times New Roman" w:hAnsi="Arial" w:cs="Arial"/>
        </w:rPr>
        <w:t xml:space="preserve"> either an approved method of inventory verification or an Inventory Verification of Loaned Assets doc</w:t>
      </w:r>
      <w:r w:rsidR="00AD0A51">
        <w:rPr>
          <w:rFonts w:ascii="Arial" w:eastAsia="Times New Roman" w:hAnsi="Arial" w:cs="Arial"/>
        </w:rPr>
        <w:t>ument will need to be provided.</w:t>
      </w:r>
    </w:p>
    <w:p w14:paraId="53D5FE1A" w14:textId="77777777" w:rsidR="00903B11" w:rsidRPr="00343F41" w:rsidRDefault="00F37172" w:rsidP="00F37172">
      <w:pPr>
        <w:tabs>
          <w:tab w:val="left" w:pos="-720"/>
        </w:tabs>
        <w:suppressAutoHyphens/>
        <w:spacing w:after="0" w:line="240" w:lineRule="auto"/>
        <w:rPr>
          <w:rFonts w:ascii="Arial" w:eastAsia="Times New Roman" w:hAnsi="Arial" w:cs="Times New Roman"/>
        </w:rPr>
      </w:pPr>
      <w:r w:rsidRPr="00343F41">
        <w:rPr>
          <w:rFonts w:ascii="Arial" w:eastAsia="Times New Roman" w:hAnsi="Arial" w:cs="Times New Roman"/>
        </w:rPr>
        <w:t>When equipment is being returned to the university or if a Kuali document other than an Asset Edit document needs to be processed on any loaned-out asset, a Kuali Equipment Loan/Return document must be submitted to return the asset</w:t>
      </w:r>
      <w:r w:rsidR="00903B11">
        <w:rPr>
          <w:rFonts w:ascii="Arial" w:eastAsia="Times New Roman" w:hAnsi="Arial" w:cs="Times New Roman"/>
        </w:rPr>
        <w:t xml:space="preserve"> to a location listed in Kuali.</w:t>
      </w:r>
    </w:p>
    <w:p w14:paraId="538218B1" w14:textId="77777777" w:rsidR="00F37172" w:rsidRPr="00343F41" w:rsidRDefault="00F37172" w:rsidP="00F37172">
      <w:pPr>
        <w:tabs>
          <w:tab w:val="left" w:pos="-720"/>
        </w:tabs>
        <w:suppressAutoHyphens/>
        <w:spacing w:after="0" w:line="240" w:lineRule="auto"/>
        <w:rPr>
          <w:rFonts w:ascii="Arial" w:eastAsia="Times New Roman" w:hAnsi="Arial" w:cs="Times New Roman"/>
        </w:rPr>
      </w:pPr>
    </w:p>
    <w:p w14:paraId="40FA11B2" w14:textId="77777777" w:rsidR="00F37172" w:rsidRPr="00343F41" w:rsidRDefault="00F37172" w:rsidP="00F37172">
      <w:pPr>
        <w:tabs>
          <w:tab w:val="left" w:pos="-720"/>
        </w:tabs>
        <w:suppressAutoHyphens/>
        <w:spacing w:after="0" w:line="240" w:lineRule="auto"/>
        <w:rPr>
          <w:rFonts w:ascii="Arial" w:eastAsia="Times New Roman" w:hAnsi="Arial" w:cs="Times New Roman"/>
          <w:b/>
          <w:i/>
          <w:smallCaps/>
          <w:sz w:val="24"/>
          <w:szCs w:val="24"/>
        </w:rPr>
      </w:pPr>
      <w:r w:rsidRPr="00343F41">
        <w:rPr>
          <w:rFonts w:ascii="Arial" w:eastAsia="Times New Roman" w:hAnsi="Arial" w:cs="Times New Roman"/>
          <w:b/>
          <w:i/>
          <w:smallCaps/>
          <w:sz w:val="24"/>
          <w:szCs w:val="24"/>
        </w:rPr>
        <w:t>Procedures for Processing an</w:t>
      </w:r>
      <w:r w:rsidR="00E24B11" w:rsidRPr="00343F41">
        <w:rPr>
          <w:rFonts w:ascii="Arial" w:eastAsia="Times New Roman" w:hAnsi="Arial" w:cs="Times New Roman"/>
          <w:b/>
          <w:i/>
          <w:smallCaps/>
          <w:sz w:val="24"/>
          <w:szCs w:val="24"/>
        </w:rPr>
        <w:t xml:space="preserve"> Equipment Loan/Return Document</w:t>
      </w:r>
    </w:p>
    <w:p w14:paraId="5485B9DF" w14:textId="77777777" w:rsidR="00F37172" w:rsidRPr="00343F41" w:rsidRDefault="00F37172" w:rsidP="00F37172">
      <w:pPr>
        <w:tabs>
          <w:tab w:val="left" w:pos="-720"/>
        </w:tabs>
        <w:suppressAutoHyphens/>
        <w:spacing w:after="0" w:line="240" w:lineRule="auto"/>
        <w:rPr>
          <w:rFonts w:ascii="Arial" w:eastAsia="Times New Roman" w:hAnsi="Arial" w:cs="Times New Roman"/>
        </w:rPr>
      </w:pPr>
      <w:r w:rsidRPr="00343F41">
        <w:rPr>
          <w:rFonts w:ascii="Arial" w:eastAsia="Times New Roman" w:hAnsi="Arial" w:cs="Times New Roman"/>
        </w:rPr>
        <w:t>The Equipment Loan/Return document is used to track assets that are on loan and/or residing at a location not listed in Kuali; to renew loan periods; and to return such assets back from a loaned status.</w:t>
      </w:r>
      <w:r w:rsidR="00137E61">
        <w:rPr>
          <w:rFonts w:ascii="Arial" w:eastAsia="Times New Roman" w:hAnsi="Arial" w:cs="Times New Roman"/>
        </w:rPr>
        <w:t xml:space="preserve"> </w:t>
      </w:r>
      <w:r w:rsidRPr="00343F41">
        <w:rPr>
          <w:rFonts w:ascii="Arial" w:eastAsia="Times New Roman" w:hAnsi="Arial" w:cs="Times New Roman"/>
        </w:rPr>
        <w:t>The CAM Processor Role is needed to submit an Equipment Loan/Return document.</w:t>
      </w:r>
    </w:p>
    <w:p w14:paraId="2938828B" w14:textId="77777777" w:rsidR="00F37172" w:rsidRDefault="00F37172" w:rsidP="00F37172">
      <w:pPr>
        <w:tabs>
          <w:tab w:val="left" w:pos="-720"/>
        </w:tabs>
        <w:suppressAutoHyphens/>
        <w:spacing w:after="0" w:line="240" w:lineRule="auto"/>
        <w:rPr>
          <w:rFonts w:ascii="Arial" w:eastAsia="Times New Roman" w:hAnsi="Arial" w:cs="Times New Roman"/>
        </w:rPr>
      </w:pPr>
    </w:p>
    <w:p w14:paraId="77F4E2DD" w14:textId="77777777" w:rsidR="0003215B" w:rsidRPr="00343F41" w:rsidRDefault="0003215B" w:rsidP="0003215B">
      <w:pPr>
        <w:widowControl w:val="0"/>
        <w:tabs>
          <w:tab w:val="left" w:pos="1152"/>
        </w:tabs>
        <w:suppressAutoHyphens/>
        <w:spacing w:after="0" w:line="240" w:lineRule="auto"/>
        <w:rPr>
          <w:rFonts w:ascii="Arial" w:eastAsia="Times New Roman" w:hAnsi="Arial" w:cs="Times New Roman"/>
          <w:b/>
          <w:spacing w:val="-3"/>
        </w:rPr>
      </w:pPr>
      <w:r w:rsidRPr="00343F41">
        <w:rPr>
          <w:rFonts w:ascii="Arial" w:eastAsia="Times New Roman" w:hAnsi="Arial" w:cs="Times New Roman"/>
          <w:b/>
          <w:spacing w:val="-3"/>
        </w:rPr>
        <w:t>Responsibilities</w:t>
      </w:r>
    </w:p>
    <w:p w14:paraId="08B0265C" w14:textId="77777777" w:rsidR="0003215B" w:rsidRPr="00343F41" w:rsidRDefault="0003215B" w:rsidP="0003215B">
      <w:pPr>
        <w:widowControl w:val="0"/>
        <w:tabs>
          <w:tab w:val="left" w:pos="115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Both the department making the equipment loan and the borrower have responsibilities.</w:t>
      </w:r>
    </w:p>
    <w:p w14:paraId="68BC4474" w14:textId="77777777" w:rsidR="0003215B" w:rsidRPr="00AD0A51" w:rsidRDefault="0003215B" w:rsidP="00E636CE">
      <w:pPr>
        <w:numPr>
          <w:ilvl w:val="0"/>
          <w:numId w:val="21"/>
        </w:numPr>
        <w:tabs>
          <w:tab w:val="left" w:pos="432"/>
        </w:tabs>
        <w:suppressAutoHyphens/>
        <w:spacing w:after="0" w:line="240" w:lineRule="auto"/>
        <w:rPr>
          <w:rFonts w:ascii="Arial" w:eastAsia="Times New Roman" w:hAnsi="Arial" w:cs="Times New Roman"/>
          <w:b/>
          <w:spacing w:val="-3"/>
        </w:rPr>
      </w:pPr>
      <w:r w:rsidRPr="00343F41">
        <w:rPr>
          <w:rFonts w:ascii="Arial" w:eastAsia="Times New Roman" w:hAnsi="Arial" w:cs="Times New Roman"/>
          <w:b/>
          <w:spacing w:val="-3"/>
        </w:rPr>
        <w:t>The organization making the equipment loan will be responsible for:</w:t>
      </w:r>
    </w:p>
    <w:p w14:paraId="199AF65A"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Submitting the initial Equipment Loan/Return Documents and subsequent documents</w:t>
      </w:r>
    </w:p>
    <w:p w14:paraId="68E996DC"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 xml:space="preserve">Verifying accuracy of borrower’s information </w:t>
      </w:r>
      <w:proofErr w:type="gramStart"/>
      <w:r w:rsidRPr="00343F41">
        <w:rPr>
          <w:rFonts w:ascii="Arial" w:eastAsia="Times New Roman" w:hAnsi="Arial" w:cs="Times New Roman"/>
          <w:spacing w:val="-3"/>
        </w:rPr>
        <w:t>during the course of</w:t>
      </w:r>
      <w:proofErr w:type="gramEnd"/>
      <w:r w:rsidRPr="00343F41">
        <w:rPr>
          <w:rFonts w:ascii="Arial" w:eastAsia="Times New Roman" w:hAnsi="Arial" w:cs="Times New Roman"/>
          <w:spacing w:val="-3"/>
        </w:rPr>
        <w:t xml:space="preserve"> the loan</w:t>
      </w:r>
    </w:p>
    <w:p w14:paraId="644D70A7"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Maintaining accountability of equipment on loan through a valid contact</w:t>
      </w:r>
    </w:p>
    <w:p w14:paraId="09E7A4BE"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Obtaining and submitting any required inventory verification information</w:t>
      </w:r>
    </w:p>
    <w:p w14:paraId="16A7B9FC"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Keeping accurate inventory records of equipment sent off campus for a period less than thirty- one (31) days</w:t>
      </w:r>
    </w:p>
    <w:p w14:paraId="3B96AB6C"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Export control for items leaving the United States or being utilized by Foreign Nationals</w:t>
      </w:r>
    </w:p>
    <w:p w14:paraId="1E3B34E3" w14:textId="77777777" w:rsidR="0003215B" w:rsidRPr="00343F41" w:rsidRDefault="0003215B" w:rsidP="00E636CE">
      <w:pPr>
        <w:numPr>
          <w:ilvl w:val="0"/>
          <w:numId w:val="22"/>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Obtaining Risk Management approval for any special circumstances</w:t>
      </w:r>
    </w:p>
    <w:p w14:paraId="6068BC75" w14:textId="77777777" w:rsidR="0003215B" w:rsidRPr="00343F41" w:rsidRDefault="0003215B" w:rsidP="00E636CE">
      <w:pPr>
        <w:tabs>
          <w:tab w:val="left" w:pos="432"/>
        </w:tabs>
        <w:suppressAutoHyphens/>
        <w:spacing w:after="0" w:line="240" w:lineRule="auto"/>
        <w:rPr>
          <w:rFonts w:ascii="Arial" w:eastAsia="Times New Roman" w:hAnsi="Arial" w:cs="Times New Roman"/>
          <w:b/>
          <w:spacing w:val="-3"/>
        </w:rPr>
      </w:pPr>
    </w:p>
    <w:p w14:paraId="2D12C619" w14:textId="77777777" w:rsidR="0003215B" w:rsidRPr="00AD0A51" w:rsidRDefault="0003215B" w:rsidP="00E636CE">
      <w:pPr>
        <w:numPr>
          <w:ilvl w:val="0"/>
          <w:numId w:val="21"/>
        </w:numPr>
        <w:tabs>
          <w:tab w:val="left" w:pos="432"/>
        </w:tabs>
        <w:suppressAutoHyphens/>
        <w:spacing w:after="0" w:line="240" w:lineRule="auto"/>
        <w:rPr>
          <w:rFonts w:ascii="Arial" w:eastAsia="Times New Roman" w:hAnsi="Arial" w:cs="Times New Roman"/>
          <w:b/>
          <w:spacing w:val="-3"/>
        </w:rPr>
      </w:pPr>
      <w:r w:rsidRPr="00343F41">
        <w:rPr>
          <w:rFonts w:ascii="Arial" w:eastAsia="Times New Roman" w:hAnsi="Arial" w:cs="Times New Roman"/>
          <w:b/>
          <w:spacing w:val="-3"/>
        </w:rPr>
        <w:t>The borrower will be responsible for:</w:t>
      </w:r>
    </w:p>
    <w:p w14:paraId="44466EA5" w14:textId="77777777" w:rsidR="0003215B" w:rsidRPr="00343F41" w:rsidRDefault="0003215B" w:rsidP="00E636CE">
      <w:pPr>
        <w:numPr>
          <w:ilvl w:val="0"/>
          <w:numId w:val="23"/>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lastRenderedPageBreak/>
        <w:t>The timely return of equipment or communicating with the CSU department contact the need to extend the loan</w:t>
      </w:r>
    </w:p>
    <w:p w14:paraId="5D0F874E" w14:textId="77777777" w:rsidR="0003215B" w:rsidRPr="00343F41" w:rsidRDefault="0003215B" w:rsidP="00E636CE">
      <w:pPr>
        <w:numPr>
          <w:ilvl w:val="0"/>
          <w:numId w:val="23"/>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Exercising reasonable care and maintenance of the equipment</w:t>
      </w:r>
    </w:p>
    <w:p w14:paraId="37C6B399" w14:textId="77777777" w:rsidR="0003215B" w:rsidRPr="00343F41" w:rsidRDefault="0003215B" w:rsidP="00E636CE">
      <w:pPr>
        <w:numPr>
          <w:ilvl w:val="0"/>
          <w:numId w:val="23"/>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Providing any required inventory verification information to the CSU department contact</w:t>
      </w:r>
    </w:p>
    <w:p w14:paraId="5CE4BC83" w14:textId="77777777" w:rsidR="0003215B" w:rsidRPr="00343F41" w:rsidRDefault="0003215B" w:rsidP="00E636CE">
      <w:pPr>
        <w:numPr>
          <w:ilvl w:val="0"/>
          <w:numId w:val="23"/>
        </w:numPr>
        <w:tabs>
          <w:tab w:val="left" w:pos="432"/>
        </w:tabs>
        <w:suppressAutoHyphens/>
        <w:spacing w:after="0" w:line="240" w:lineRule="auto"/>
        <w:rPr>
          <w:rFonts w:ascii="Arial" w:eastAsia="Times New Roman" w:hAnsi="Arial" w:cs="Times New Roman"/>
          <w:spacing w:val="-3"/>
        </w:rPr>
      </w:pPr>
      <w:r w:rsidRPr="00343F41">
        <w:rPr>
          <w:rFonts w:ascii="Arial" w:eastAsia="Times New Roman" w:hAnsi="Arial" w:cs="Times New Roman"/>
          <w:spacing w:val="-3"/>
        </w:rPr>
        <w:t xml:space="preserve">Returning property to the </w:t>
      </w:r>
      <w:r w:rsidR="006D2F6B">
        <w:rPr>
          <w:rFonts w:ascii="Arial" w:eastAsia="Times New Roman" w:hAnsi="Arial" w:cs="Times New Roman"/>
          <w:spacing w:val="-3"/>
        </w:rPr>
        <w:t>u</w:t>
      </w:r>
      <w:r w:rsidRPr="00343F41">
        <w:rPr>
          <w:rFonts w:ascii="Arial" w:eastAsia="Times New Roman" w:hAnsi="Arial" w:cs="Times New Roman"/>
          <w:spacing w:val="-3"/>
        </w:rPr>
        <w:t xml:space="preserve">niversity upon request. </w:t>
      </w:r>
    </w:p>
    <w:p w14:paraId="4E20D5D1" w14:textId="77777777" w:rsidR="0003215B" w:rsidRPr="00343F41" w:rsidRDefault="0003215B" w:rsidP="00F37172">
      <w:pPr>
        <w:tabs>
          <w:tab w:val="left" w:pos="-720"/>
        </w:tabs>
        <w:suppressAutoHyphens/>
        <w:spacing w:after="0" w:line="240" w:lineRule="auto"/>
        <w:rPr>
          <w:rFonts w:ascii="Arial" w:eastAsia="Times New Roman" w:hAnsi="Arial" w:cs="Times New Roman"/>
        </w:rPr>
      </w:pPr>
    </w:p>
    <w:p w14:paraId="5CB77FCD" w14:textId="77777777" w:rsidR="00F37172" w:rsidRPr="00AD0A51" w:rsidRDefault="00F37172" w:rsidP="00AD0A51">
      <w:pPr>
        <w:pStyle w:val="Heading3"/>
        <w:rPr>
          <w:b w:val="0"/>
          <w:spacing w:val="-2"/>
        </w:rPr>
      </w:pPr>
      <w:r w:rsidRPr="00343F41">
        <w:rPr>
          <w:i/>
          <w:spacing w:val="-6"/>
        </w:rPr>
        <w:t>Loaning Equipment Off-Campus</w:t>
      </w:r>
      <w:r w:rsidR="00E24B11" w:rsidRPr="00343F41">
        <w:rPr>
          <w:i/>
          <w:spacing w:val="-6"/>
        </w:rPr>
        <w:t xml:space="preserve">: </w:t>
      </w:r>
      <w:r w:rsidRPr="00343F41">
        <w:rPr>
          <w:b w:val="0"/>
          <w:spacing w:val="-2"/>
        </w:rPr>
        <w:t>To Loan-out an asset or record the location of an asset that will be residing at a location not listed in Kuali, you will first need to do an asset lookup.</w:t>
      </w:r>
      <w:r w:rsidR="00137E61">
        <w:rPr>
          <w:b w:val="0"/>
          <w:spacing w:val="-2"/>
        </w:rPr>
        <w:t xml:space="preserve"> </w:t>
      </w:r>
      <w:r w:rsidRPr="00343F41">
        <w:rPr>
          <w:b w:val="0"/>
          <w:spacing w:val="-2"/>
        </w:rPr>
        <w:t>In Kuali on the Main Menu under Lookup and Maintenance, click on “Asset”.</w:t>
      </w:r>
      <w:r w:rsidR="00137E61">
        <w:rPr>
          <w:b w:val="0"/>
          <w:spacing w:val="-2"/>
        </w:rPr>
        <w:t xml:space="preserve"> </w:t>
      </w:r>
      <w:r w:rsidRPr="00343F41">
        <w:rPr>
          <w:b w:val="0"/>
          <w:spacing w:val="-2"/>
        </w:rPr>
        <w:t>On the Asset Lookup page, enter the asset or decal number of the asset you want to loan-out.</w:t>
      </w:r>
      <w:r w:rsidR="00137E61">
        <w:rPr>
          <w:b w:val="0"/>
          <w:spacing w:val="-2"/>
        </w:rPr>
        <w:t xml:space="preserve"> </w:t>
      </w:r>
      <w:r w:rsidRPr="00343F41">
        <w:rPr>
          <w:b w:val="0"/>
          <w:spacing w:val="-2"/>
        </w:rPr>
        <w:t>Once the asset number has been entered and retrieved, under “Actions” notice that the action titled “loan” is underlined.</w:t>
      </w:r>
      <w:r w:rsidR="00137E61">
        <w:rPr>
          <w:b w:val="0"/>
          <w:spacing w:val="-2"/>
        </w:rPr>
        <w:t xml:space="preserve"> </w:t>
      </w:r>
      <w:r w:rsidRPr="00343F41">
        <w:rPr>
          <w:b w:val="0"/>
          <w:spacing w:val="-2"/>
        </w:rPr>
        <w:t xml:space="preserve">Click on </w:t>
      </w:r>
      <w:r w:rsidRPr="00343F41">
        <w:rPr>
          <w:b w:val="0"/>
          <w:spacing w:val="-2"/>
          <w:u w:val="single"/>
        </w:rPr>
        <w:t>loan</w:t>
      </w:r>
      <w:r w:rsidRPr="00343F41">
        <w:rPr>
          <w:b w:val="0"/>
          <w:spacing w:val="-2"/>
        </w:rPr>
        <w:t>.</w:t>
      </w:r>
      <w:r w:rsidR="00137E61">
        <w:rPr>
          <w:b w:val="0"/>
          <w:spacing w:val="-2"/>
        </w:rPr>
        <w:t xml:space="preserve"> </w:t>
      </w:r>
      <w:r w:rsidRPr="00343F41">
        <w:rPr>
          <w:b w:val="0"/>
          <w:spacing w:val="-2"/>
        </w:rPr>
        <w:t>An Equipment Loan/Return document will open.</w:t>
      </w:r>
      <w:r w:rsidR="00AD0A51">
        <w:rPr>
          <w:b w:val="0"/>
          <w:spacing w:val="-2"/>
        </w:rPr>
        <w:t xml:space="preserve"> </w:t>
      </w:r>
      <w:r w:rsidRPr="00343F41">
        <w:rPr>
          <w:b w:val="0"/>
          <w:spacing w:val="-2"/>
        </w:rPr>
        <w:t>The document will require the following:</w:t>
      </w:r>
      <w:r w:rsidR="00137E61">
        <w:rPr>
          <w:b w:val="0"/>
          <w:spacing w:val="-2"/>
        </w:rPr>
        <w:t xml:space="preserve"> </w:t>
      </w:r>
    </w:p>
    <w:p w14:paraId="06AEC341" w14:textId="77777777" w:rsidR="00F37172" w:rsidRPr="00343F41" w:rsidRDefault="00F37172" w:rsidP="002B1BD2">
      <w:pPr>
        <w:widowControl w:val="0"/>
        <w:numPr>
          <w:ilvl w:val="0"/>
          <w:numId w:val="15"/>
        </w:numPr>
        <w:tabs>
          <w:tab w:val="clear" w:pos="360"/>
          <w:tab w:val="left" w:pos="0"/>
          <w:tab w:val="num" w:pos="792"/>
        </w:tabs>
        <w:suppressAutoHyphens/>
        <w:spacing w:after="0" w:line="240" w:lineRule="auto"/>
        <w:ind w:left="720"/>
        <w:rPr>
          <w:rFonts w:ascii="Arial" w:eastAsia="Times New Roman" w:hAnsi="Arial" w:cs="Times New Roman"/>
          <w:b/>
          <w:spacing w:val="-2"/>
        </w:rPr>
      </w:pPr>
      <w:r w:rsidRPr="00343F41">
        <w:rPr>
          <w:rFonts w:ascii="Arial" w:eastAsia="Times New Roman" w:hAnsi="Arial" w:cs="Times New Roman"/>
          <w:b/>
          <w:spacing w:val="-2"/>
        </w:rPr>
        <w:t>Borrower ID</w:t>
      </w:r>
    </w:p>
    <w:p w14:paraId="798537AD" w14:textId="77777777" w:rsidR="00F37172" w:rsidRPr="00343F41" w:rsidRDefault="00F37172" w:rsidP="002B1BD2">
      <w:pPr>
        <w:widowControl w:val="0"/>
        <w:tabs>
          <w:tab w:val="left" w:pos="0"/>
        </w:tabs>
        <w:suppressAutoHyphens/>
        <w:spacing w:after="0" w:line="240" w:lineRule="auto"/>
        <w:ind w:left="720"/>
        <w:rPr>
          <w:rFonts w:ascii="Arial" w:eastAsia="Times New Roman" w:hAnsi="Arial" w:cs="Times New Roman"/>
          <w:spacing w:val="-2"/>
        </w:rPr>
      </w:pPr>
      <w:r w:rsidRPr="00343F41">
        <w:rPr>
          <w:rFonts w:ascii="Arial" w:eastAsia="Times New Roman" w:hAnsi="Arial" w:cs="Times New Roman"/>
          <w:spacing w:val="-2"/>
        </w:rPr>
        <w:t>The borrower must have an active KFS user ID.</w:t>
      </w:r>
      <w:r w:rsidR="00137E61">
        <w:rPr>
          <w:rFonts w:ascii="Arial" w:eastAsia="Times New Roman" w:hAnsi="Arial" w:cs="Times New Roman"/>
          <w:spacing w:val="-2"/>
        </w:rPr>
        <w:t xml:space="preserve"> </w:t>
      </w:r>
      <w:r w:rsidRPr="00343F41">
        <w:rPr>
          <w:rFonts w:ascii="Arial" w:eastAsia="Times New Roman" w:hAnsi="Arial" w:cs="Times New Roman"/>
          <w:spacing w:val="-2"/>
        </w:rPr>
        <w:t>Normally this will be the faculty or staff member in possession of the equipment.</w:t>
      </w:r>
      <w:r w:rsidR="00AD0A51">
        <w:rPr>
          <w:rFonts w:ascii="Arial" w:eastAsia="Times New Roman" w:hAnsi="Arial" w:cs="Times New Roman"/>
          <w:spacing w:val="-2"/>
        </w:rPr>
        <w:t xml:space="preserve"> </w:t>
      </w:r>
    </w:p>
    <w:p w14:paraId="06B5E85A" w14:textId="77777777" w:rsidR="00F37172" w:rsidRPr="00343F41" w:rsidRDefault="00F37172" w:rsidP="002B1BD2">
      <w:pPr>
        <w:widowControl w:val="0"/>
        <w:numPr>
          <w:ilvl w:val="0"/>
          <w:numId w:val="15"/>
        </w:numPr>
        <w:tabs>
          <w:tab w:val="clear" w:pos="360"/>
          <w:tab w:val="left" w:pos="0"/>
          <w:tab w:val="num" w:pos="792"/>
        </w:tabs>
        <w:suppressAutoHyphens/>
        <w:spacing w:after="0" w:line="240" w:lineRule="auto"/>
        <w:ind w:left="720"/>
        <w:rPr>
          <w:rFonts w:ascii="Arial" w:eastAsia="Times New Roman" w:hAnsi="Arial" w:cs="Times New Roman"/>
          <w:spacing w:val="-2"/>
        </w:rPr>
      </w:pPr>
      <w:r w:rsidRPr="00343F41">
        <w:rPr>
          <w:rFonts w:ascii="Arial" w:eastAsia="Times New Roman" w:hAnsi="Arial" w:cs="Times New Roman"/>
          <w:b/>
          <w:spacing w:val="-2"/>
        </w:rPr>
        <w:t>Expected Return Date</w:t>
      </w:r>
      <w:r w:rsidRPr="00343F41">
        <w:rPr>
          <w:rFonts w:ascii="Arial" w:eastAsia="Times New Roman" w:hAnsi="Arial" w:cs="Times New Roman"/>
          <w:spacing w:val="-2"/>
        </w:rPr>
        <w:t xml:space="preserve"> </w:t>
      </w:r>
    </w:p>
    <w:p w14:paraId="0B9F8BF5" w14:textId="77777777" w:rsidR="00E949DA" w:rsidRPr="00343F41" w:rsidRDefault="00F37172" w:rsidP="002B1BD2">
      <w:pPr>
        <w:widowControl w:val="0"/>
        <w:tabs>
          <w:tab w:val="left" w:pos="1152"/>
        </w:tabs>
        <w:suppressAutoHyphens/>
        <w:spacing w:after="0" w:line="240" w:lineRule="auto"/>
        <w:ind w:left="1080" w:hanging="360"/>
        <w:rPr>
          <w:rFonts w:ascii="Arial" w:eastAsia="Times New Roman" w:hAnsi="Arial" w:cs="Times New Roman"/>
        </w:rPr>
      </w:pPr>
      <w:r w:rsidRPr="00343F41">
        <w:rPr>
          <w:rFonts w:ascii="Arial" w:eastAsia="Times New Roman" w:hAnsi="Arial" w:cs="Times New Roman"/>
        </w:rPr>
        <w:t xml:space="preserve">The expected return date must not exceed two years. </w:t>
      </w:r>
    </w:p>
    <w:p w14:paraId="02C8DF85" w14:textId="77777777" w:rsidR="00E949DA" w:rsidRPr="00343F41" w:rsidRDefault="00E949DA" w:rsidP="002B1BD2">
      <w:pPr>
        <w:widowControl w:val="0"/>
        <w:numPr>
          <w:ilvl w:val="0"/>
          <w:numId w:val="15"/>
        </w:numPr>
        <w:tabs>
          <w:tab w:val="clear" w:pos="360"/>
          <w:tab w:val="left" w:pos="0"/>
          <w:tab w:val="num" w:pos="792"/>
        </w:tabs>
        <w:suppressAutoHyphens/>
        <w:spacing w:after="0" w:line="240" w:lineRule="auto"/>
        <w:ind w:left="720"/>
        <w:rPr>
          <w:rFonts w:ascii="Arial" w:eastAsia="Times New Roman" w:hAnsi="Arial" w:cs="Times New Roman"/>
          <w:b/>
          <w:spacing w:val="-2"/>
        </w:rPr>
      </w:pPr>
      <w:r w:rsidRPr="00343F41">
        <w:rPr>
          <w:rFonts w:ascii="Arial" w:eastAsia="Times New Roman" w:hAnsi="Arial" w:cs="Times New Roman"/>
          <w:b/>
          <w:spacing w:val="-2"/>
        </w:rPr>
        <w:t>Borrower</w:t>
      </w:r>
      <w:r>
        <w:rPr>
          <w:rFonts w:ascii="Arial" w:eastAsia="Times New Roman" w:hAnsi="Arial" w:cs="Times New Roman"/>
          <w:b/>
          <w:spacing w:val="-2"/>
        </w:rPr>
        <w:t>’s Address/Stored at Address</w:t>
      </w:r>
    </w:p>
    <w:p w14:paraId="6F33968E" w14:textId="77777777" w:rsidR="00F37172" w:rsidRDefault="00F37172" w:rsidP="002B1BD2">
      <w:pPr>
        <w:widowControl w:val="0"/>
        <w:tabs>
          <w:tab w:val="left" w:pos="1152"/>
        </w:tabs>
        <w:suppressAutoHyphens/>
        <w:spacing w:after="0" w:line="240" w:lineRule="auto"/>
        <w:ind w:left="720"/>
        <w:rPr>
          <w:rFonts w:ascii="Arial" w:eastAsia="Times New Roman" w:hAnsi="Arial" w:cs="Times New Roman"/>
          <w:spacing w:val="-2"/>
        </w:rPr>
      </w:pPr>
      <w:r w:rsidRPr="00343F41">
        <w:rPr>
          <w:rFonts w:ascii="Arial" w:eastAsia="Times New Roman" w:hAnsi="Arial" w:cs="Times New Roman"/>
          <w:spacing w:val="-2"/>
        </w:rPr>
        <w:t>The system will require the user to enter the borrower’s address (personal</w:t>
      </w:r>
      <w:r w:rsidR="00137E61">
        <w:rPr>
          <w:rFonts w:ascii="Arial" w:eastAsia="Times New Roman" w:hAnsi="Arial" w:cs="Times New Roman"/>
          <w:spacing w:val="-2"/>
        </w:rPr>
        <w:t xml:space="preserve"> residence or entity address). </w:t>
      </w:r>
      <w:r w:rsidRPr="00343F41">
        <w:rPr>
          <w:rFonts w:ascii="Arial" w:eastAsia="Times New Roman" w:hAnsi="Arial" w:cs="Times New Roman"/>
          <w:spacing w:val="-2"/>
        </w:rPr>
        <w:t>If the equipment is located at the borrower’s address, the user will only need to complete the borrower’s address section.</w:t>
      </w:r>
      <w:r w:rsidR="00137E61">
        <w:rPr>
          <w:rFonts w:ascii="Arial" w:eastAsia="Times New Roman" w:hAnsi="Arial" w:cs="Times New Roman"/>
          <w:spacing w:val="-2"/>
        </w:rPr>
        <w:t xml:space="preserve"> </w:t>
      </w:r>
      <w:r w:rsidRPr="00343F41">
        <w:rPr>
          <w:rFonts w:ascii="Arial" w:eastAsia="Times New Roman" w:hAnsi="Arial" w:cs="Times New Roman"/>
          <w:spacing w:val="-2"/>
        </w:rPr>
        <w:t>If the equipment is not located at the borrower’s address, then the stored at address will also need to be completed. Either the borrower’s address or the stored at address will need to be a physical address and not a CS</w:t>
      </w:r>
      <w:r w:rsidR="00E636CE">
        <w:rPr>
          <w:rFonts w:ascii="Arial" w:eastAsia="Times New Roman" w:hAnsi="Arial" w:cs="Times New Roman"/>
          <w:spacing w:val="-2"/>
        </w:rPr>
        <w:t>U campus address or a P.O. Box.</w:t>
      </w:r>
    </w:p>
    <w:p w14:paraId="2923A9FE" w14:textId="77777777" w:rsidR="00E636CE" w:rsidRPr="00343F41" w:rsidRDefault="00E636CE" w:rsidP="002B1BD2">
      <w:pPr>
        <w:widowControl w:val="0"/>
        <w:tabs>
          <w:tab w:val="left" w:pos="1152"/>
        </w:tabs>
        <w:suppressAutoHyphens/>
        <w:spacing w:after="0" w:line="240" w:lineRule="auto"/>
        <w:ind w:left="720"/>
        <w:rPr>
          <w:rFonts w:ascii="Arial" w:eastAsia="Times New Roman" w:hAnsi="Arial" w:cs="Times New Roman"/>
          <w:spacing w:val="-2"/>
        </w:rPr>
      </w:pPr>
    </w:p>
    <w:p w14:paraId="583D4F1C" w14:textId="77777777" w:rsidR="00F37172" w:rsidRPr="00343F41" w:rsidRDefault="00F37172" w:rsidP="00F37172">
      <w:pPr>
        <w:widowControl w:val="0"/>
        <w:tabs>
          <w:tab w:val="left" w:pos="1152"/>
        </w:tabs>
        <w:suppressAutoHyphens/>
        <w:spacing w:after="0" w:line="240" w:lineRule="auto"/>
        <w:rPr>
          <w:rFonts w:ascii="Arial" w:eastAsia="Times New Roman" w:hAnsi="Arial" w:cs="Times New Roman"/>
          <w:spacing w:val="-2"/>
        </w:rPr>
      </w:pPr>
      <w:r w:rsidRPr="00343F41">
        <w:rPr>
          <w:rFonts w:ascii="Arial" w:eastAsia="Times New Roman" w:hAnsi="Arial" w:cs="Times New Roman"/>
          <w:spacing w:val="-2"/>
        </w:rPr>
        <w:t>Submit the document to route through workflow.</w:t>
      </w:r>
    </w:p>
    <w:p w14:paraId="4310DD35" w14:textId="77777777" w:rsidR="00F37172" w:rsidRPr="00343F41" w:rsidRDefault="00F37172" w:rsidP="00F37172">
      <w:pPr>
        <w:widowControl w:val="0"/>
        <w:tabs>
          <w:tab w:val="left" w:pos="0"/>
        </w:tabs>
        <w:suppressAutoHyphens/>
        <w:spacing w:after="0" w:line="240" w:lineRule="auto"/>
        <w:rPr>
          <w:rFonts w:ascii="Arial" w:eastAsia="Times New Roman" w:hAnsi="Arial" w:cs="Times New Roman"/>
          <w:spacing w:val="-2"/>
        </w:rPr>
      </w:pPr>
    </w:p>
    <w:p w14:paraId="790313A4" w14:textId="77777777" w:rsidR="00E24B11" w:rsidRPr="00AD0A51" w:rsidRDefault="00F37172" w:rsidP="00AD0A51">
      <w:pPr>
        <w:pStyle w:val="Heading3"/>
        <w:rPr>
          <w:rFonts w:cs="Arial"/>
          <w:b w:val="0"/>
        </w:rPr>
      </w:pPr>
      <w:r w:rsidRPr="00343F41">
        <w:rPr>
          <w:i/>
        </w:rPr>
        <w:t>Extending a Loan</w:t>
      </w:r>
      <w:r w:rsidR="00E24B11" w:rsidRPr="00343F41">
        <w:rPr>
          <w:i/>
        </w:rPr>
        <w:t xml:space="preserve">: </w:t>
      </w:r>
      <w:r w:rsidRPr="00343F41">
        <w:rPr>
          <w:rFonts w:cs="Arial"/>
          <w:b w:val="0"/>
        </w:rPr>
        <w:t>To extend a loan, you will first need to do an asset lookup.</w:t>
      </w:r>
      <w:r w:rsidR="00137E61">
        <w:rPr>
          <w:rFonts w:cs="Arial"/>
          <w:b w:val="0"/>
        </w:rPr>
        <w:t xml:space="preserve"> </w:t>
      </w:r>
      <w:r w:rsidRPr="00343F41">
        <w:rPr>
          <w:rFonts w:cs="Arial"/>
          <w:b w:val="0"/>
        </w:rPr>
        <w:t>In Kuali on the Main Menu under Lookup and Maintenance, click on “Asset”.</w:t>
      </w:r>
      <w:r w:rsidR="00137E61">
        <w:rPr>
          <w:rFonts w:cs="Arial"/>
          <w:b w:val="0"/>
        </w:rPr>
        <w:t xml:space="preserve"> </w:t>
      </w:r>
      <w:r w:rsidRPr="00343F41">
        <w:rPr>
          <w:rFonts w:cs="Arial"/>
          <w:b w:val="0"/>
        </w:rPr>
        <w:t xml:space="preserve">On the Asset Lookup page, enter the </w:t>
      </w:r>
      <w:r w:rsidR="009E5BFC" w:rsidRPr="00343F41">
        <w:rPr>
          <w:rFonts w:cs="Arial"/>
          <w:b w:val="0"/>
        </w:rPr>
        <w:t xml:space="preserve">desired </w:t>
      </w:r>
      <w:r w:rsidRPr="00343F41">
        <w:rPr>
          <w:rFonts w:cs="Arial"/>
          <w:b w:val="0"/>
        </w:rPr>
        <w:t>asset or decal number. Once the asset number has been entered and retrieved</w:t>
      </w:r>
      <w:r w:rsidR="00FF2980">
        <w:rPr>
          <w:rFonts w:cs="Arial"/>
          <w:b w:val="0"/>
        </w:rPr>
        <w:t>, under “Actions” notice</w:t>
      </w:r>
      <w:r w:rsidRPr="00343F41">
        <w:rPr>
          <w:rFonts w:cs="Arial"/>
          <w:b w:val="0"/>
        </w:rPr>
        <w:t xml:space="preserve"> the action titled</w:t>
      </w:r>
      <w:r w:rsidRPr="00343F41">
        <w:rPr>
          <w:rFonts w:cs="Arial"/>
          <w:b w:val="0"/>
          <w:bCs/>
          <w:iCs/>
        </w:rPr>
        <w:t xml:space="preserve"> “renew” is underlined</w:t>
      </w:r>
      <w:r w:rsidRPr="00343F41">
        <w:rPr>
          <w:rFonts w:cs="Arial"/>
          <w:b w:val="0"/>
        </w:rPr>
        <w:t>.</w:t>
      </w:r>
      <w:r w:rsidR="00137E61">
        <w:rPr>
          <w:rFonts w:cs="Arial"/>
          <w:b w:val="0"/>
        </w:rPr>
        <w:t xml:space="preserve"> </w:t>
      </w:r>
      <w:r w:rsidRPr="00343F41">
        <w:rPr>
          <w:rFonts w:cs="Arial"/>
          <w:b w:val="0"/>
        </w:rPr>
        <w:t xml:space="preserve">Click on </w:t>
      </w:r>
      <w:r w:rsidRPr="00343F41">
        <w:rPr>
          <w:rFonts w:cs="Arial"/>
          <w:b w:val="0"/>
          <w:u w:val="single"/>
        </w:rPr>
        <w:t>renew</w:t>
      </w:r>
      <w:r w:rsidRPr="00343F41">
        <w:rPr>
          <w:rFonts w:cs="Arial"/>
          <w:b w:val="0"/>
        </w:rPr>
        <w:t>.</w:t>
      </w:r>
      <w:r w:rsidR="00137E61">
        <w:rPr>
          <w:rFonts w:cs="Arial"/>
          <w:b w:val="0"/>
        </w:rPr>
        <w:t xml:space="preserve"> </w:t>
      </w:r>
      <w:r w:rsidRPr="00343F41">
        <w:rPr>
          <w:rFonts w:cs="Arial"/>
          <w:b w:val="0"/>
        </w:rPr>
        <w:t>An Equipment Loan/Return document will open.</w:t>
      </w:r>
      <w:r w:rsidR="00AD0A51">
        <w:rPr>
          <w:rFonts w:cs="Arial"/>
          <w:b w:val="0"/>
        </w:rPr>
        <w:t xml:space="preserve"> </w:t>
      </w:r>
      <w:r w:rsidRPr="00343F41">
        <w:rPr>
          <w:rFonts w:cs="Arial"/>
          <w:b w:val="0"/>
        </w:rPr>
        <w:t>The document will require the following:</w:t>
      </w:r>
    </w:p>
    <w:p w14:paraId="06156F2C" w14:textId="77777777" w:rsidR="00F37172" w:rsidRPr="00343F41" w:rsidRDefault="00F37172" w:rsidP="002B1BD2">
      <w:pPr>
        <w:widowControl w:val="0"/>
        <w:numPr>
          <w:ilvl w:val="0"/>
          <w:numId w:val="15"/>
        </w:numPr>
        <w:tabs>
          <w:tab w:val="clear" w:pos="360"/>
          <w:tab w:val="left" w:pos="0"/>
          <w:tab w:val="num" w:pos="792"/>
        </w:tabs>
        <w:suppressAutoHyphens/>
        <w:spacing w:after="0" w:line="240" w:lineRule="auto"/>
        <w:ind w:left="720"/>
        <w:rPr>
          <w:rFonts w:ascii="Arial" w:eastAsia="Times New Roman" w:hAnsi="Arial" w:cs="Times New Roman"/>
          <w:spacing w:val="-2"/>
        </w:rPr>
      </w:pPr>
      <w:r w:rsidRPr="00343F41">
        <w:rPr>
          <w:rFonts w:ascii="Arial" w:eastAsia="Times New Roman" w:hAnsi="Arial" w:cs="Times New Roman"/>
          <w:b/>
          <w:spacing w:val="-2"/>
        </w:rPr>
        <w:t>Expected Return Date</w:t>
      </w:r>
      <w:r w:rsidRPr="00343F41">
        <w:rPr>
          <w:rFonts w:ascii="Arial" w:eastAsia="Times New Roman" w:hAnsi="Arial" w:cs="Times New Roman"/>
          <w:spacing w:val="-2"/>
        </w:rPr>
        <w:t xml:space="preserve"> </w:t>
      </w:r>
    </w:p>
    <w:p w14:paraId="7F56905F" w14:textId="77777777" w:rsidR="00F37172" w:rsidRDefault="00F37172" w:rsidP="002B1BD2">
      <w:pPr>
        <w:widowControl w:val="0"/>
        <w:tabs>
          <w:tab w:val="left" w:pos="1152"/>
        </w:tabs>
        <w:suppressAutoHyphens/>
        <w:spacing w:after="0" w:line="240" w:lineRule="auto"/>
        <w:ind w:left="720"/>
        <w:rPr>
          <w:rFonts w:ascii="Arial" w:eastAsia="Times New Roman" w:hAnsi="Arial" w:cs="Times New Roman"/>
        </w:rPr>
      </w:pPr>
      <w:r w:rsidRPr="00343F41">
        <w:rPr>
          <w:rFonts w:ascii="Arial" w:eastAsia="Times New Roman" w:hAnsi="Arial" w:cs="Times New Roman"/>
        </w:rPr>
        <w:t>Enter a new expected return date.</w:t>
      </w:r>
      <w:r w:rsidR="00137E61">
        <w:rPr>
          <w:rFonts w:ascii="Arial" w:eastAsia="Times New Roman" w:hAnsi="Arial" w:cs="Times New Roman"/>
        </w:rPr>
        <w:t xml:space="preserve"> </w:t>
      </w:r>
      <w:r w:rsidRPr="00343F41">
        <w:rPr>
          <w:rFonts w:ascii="Arial" w:eastAsia="Times New Roman" w:hAnsi="Arial" w:cs="Times New Roman"/>
        </w:rPr>
        <w:t xml:space="preserve">The expected return </w:t>
      </w:r>
      <w:r w:rsidR="00E636CE">
        <w:rPr>
          <w:rFonts w:ascii="Arial" w:eastAsia="Times New Roman" w:hAnsi="Arial" w:cs="Times New Roman"/>
        </w:rPr>
        <w:t>date must not exceed two years.</w:t>
      </w:r>
    </w:p>
    <w:p w14:paraId="36ED7EDA" w14:textId="77777777" w:rsidR="00E636CE" w:rsidRPr="00343F41" w:rsidRDefault="00E636CE" w:rsidP="002B1BD2">
      <w:pPr>
        <w:widowControl w:val="0"/>
        <w:tabs>
          <w:tab w:val="left" w:pos="1152"/>
        </w:tabs>
        <w:suppressAutoHyphens/>
        <w:spacing w:after="0" w:line="240" w:lineRule="auto"/>
        <w:ind w:left="720"/>
        <w:rPr>
          <w:rFonts w:ascii="Arial" w:eastAsia="Times New Roman" w:hAnsi="Arial" w:cs="Times New Roman"/>
        </w:rPr>
      </w:pPr>
    </w:p>
    <w:p w14:paraId="5028523A" w14:textId="77777777" w:rsidR="00F37172" w:rsidRPr="00343F41" w:rsidRDefault="00F37172" w:rsidP="00F37172">
      <w:pPr>
        <w:widowControl w:val="0"/>
        <w:tabs>
          <w:tab w:val="left" w:pos="1152"/>
        </w:tabs>
        <w:suppressAutoHyphens/>
        <w:spacing w:after="0" w:line="240" w:lineRule="auto"/>
        <w:rPr>
          <w:rFonts w:ascii="Arial" w:eastAsia="Times New Roman" w:hAnsi="Arial" w:cs="Times New Roman"/>
          <w:spacing w:val="-2"/>
        </w:rPr>
      </w:pPr>
      <w:r w:rsidRPr="00343F41">
        <w:rPr>
          <w:rFonts w:ascii="Arial" w:eastAsia="Times New Roman" w:hAnsi="Arial" w:cs="Times New Roman"/>
          <w:spacing w:val="-2"/>
        </w:rPr>
        <w:t>Submit the document to route through workflow.</w:t>
      </w:r>
      <w:r w:rsidRPr="00343F41">
        <w:rPr>
          <w:rFonts w:ascii="Arial" w:eastAsiaTheme="minorEastAsia" w:hAnsi="Arial" w:cs="Arial"/>
          <w:sz w:val="20"/>
          <w:szCs w:val="20"/>
        </w:rPr>
        <w:t xml:space="preserve"> </w:t>
      </w:r>
      <w:r w:rsidRPr="00343F41">
        <w:rPr>
          <w:rFonts w:ascii="Arial" w:eastAsia="Times New Roman" w:hAnsi="Arial" w:cs="Times New Roman"/>
          <w:spacing w:val="-2"/>
        </w:rPr>
        <w:t>An Inventory Specialist is included in the routing of the document and will contact the department, if necessary, to request any inventory verification information</w:t>
      </w:r>
      <w:r w:rsidR="00903B11">
        <w:rPr>
          <w:rFonts w:ascii="Arial" w:eastAsia="Times New Roman" w:hAnsi="Arial" w:cs="Times New Roman"/>
          <w:spacing w:val="-2"/>
        </w:rPr>
        <w:t xml:space="preserve"> n</w:t>
      </w:r>
      <w:r w:rsidR="000B767A">
        <w:rPr>
          <w:rFonts w:ascii="Arial" w:eastAsia="Times New Roman" w:hAnsi="Arial" w:cs="Times New Roman"/>
          <w:spacing w:val="-2"/>
        </w:rPr>
        <w:t xml:space="preserve">ecessary </w:t>
      </w:r>
      <w:r w:rsidRPr="00343F41">
        <w:rPr>
          <w:rFonts w:ascii="Arial" w:eastAsia="Times New Roman" w:hAnsi="Arial" w:cs="Times New Roman"/>
          <w:spacing w:val="-2"/>
        </w:rPr>
        <w:t>to meet capital asset inventory requirements.</w:t>
      </w:r>
    </w:p>
    <w:p w14:paraId="35E75D87" w14:textId="77777777" w:rsidR="00F37172" w:rsidRPr="00343F41" w:rsidRDefault="00F37172" w:rsidP="00F37172">
      <w:pPr>
        <w:tabs>
          <w:tab w:val="left" w:pos="-720"/>
        </w:tabs>
        <w:suppressAutoHyphens/>
        <w:spacing w:after="0" w:line="240" w:lineRule="auto"/>
        <w:rPr>
          <w:rFonts w:ascii="Arial" w:eastAsia="Times New Roman" w:hAnsi="Arial" w:cs="Times New Roman"/>
          <w:b/>
        </w:rPr>
      </w:pPr>
    </w:p>
    <w:p w14:paraId="07FBD173" w14:textId="77777777" w:rsidR="008046A1" w:rsidRPr="00AD0A51" w:rsidRDefault="00F37172" w:rsidP="00AD0A51">
      <w:pPr>
        <w:pStyle w:val="Heading3"/>
        <w:rPr>
          <w:rFonts w:cs="Arial"/>
          <w:b w:val="0"/>
        </w:rPr>
      </w:pPr>
      <w:r w:rsidRPr="00343F41">
        <w:rPr>
          <w:i/>
        </w:rPr>
        <w:t>Returning Equipment</w:t>
      </w:r>
      <w:r w:rsidR="00E24B11" w:rsidRPr="00343F41">
        <w:rPr>
          <w:i/>
        </w:rPr>
        <w:t xml:space="preserve">: </w:t>
      </w:r>
      <w:r w:rsidRPr="00343F41">
        <w:rPr>
          <w:rFonts w:cs="Arial"/>
          <w:b w:val="0"/>
        </w:rPr>
        <w:t>Returning equipment may be done for two reasons, the asset is being physically returned or a Kuali document needs to be processed and is locked because the equipment is in a loaned status.</w:t>
      </w:r>
      <w:r w:rsidR="00137E61">
        <w:rPr>
          <w:rFonts w:cs="Arial"/>
          <w:b w:val="0"/>
        </w:rPr>
        <w:t xml:space="preserve"> </w:t>
      </w:r>
      <w:r w:rsidRPr="00343F41">
        <w:rPr>
          <w:rFonts w:cs="Arial"/>
          <w:b w:val="0"/>
        </w:rPr>
        <w:t>For either reason, to return equipment you will first need to do an asset lookup.</w:t>
      </w:r>
      <w:r w:rsidR="00137E61">
        <w:rPr>
          <w:rFonts w:cs="Arial"/>
          <w:b w:val="0"/>
        </w:rPr>
        <w:t xml:space="preserve"> </w:t>
      </w:r>
      <w:r w:rsidRPr="00343F41">
        <w:rPr>
          <w:rFonts w:cs="Arial"/>
          <w:b w:val="0"/>
        </w:rPr>
        <w:t>In Kuali on the Main Menu under Lookup and Maintenance, click on “Asset”.</w:t>
      </w:r>
      <w:r w:rsidR="00137E61">
        <w:rPr>
          <w:rFonts w:cs="Arial"/>
          <w:b w:val="0"/>
        </w:rPr>
        <w:t xml:space="preserve"> </w:t>
      </w:r>
      <w:r w:rsidRPr="00343F41">
        <w:rPr>
          <w:rFonts w:cs="Arial"/>
          <w:b w:val="0"/>
        </w:rPr>
        <w:t>On the Asset Lookup page, enter the asset or decal number of the asset you want to return.</w:t>
      </w:r>
      <w:r w:rsidR="00137E61">
        <w:rPr>
          <w:rFonts w:cs="Arial"/>
          <w:b w:val="0"/>
        </w:rPr>
        <w:t xml:space="preserve"> </w:t>
      </w:r>
      <w:r w:rsidRPr="00343F41">
        <w:rPr>
          <w:rFonts w:cs="Arial"/>
          <w:b w:val="0"/>
        </w:rPr>
        <w:t>Once the asset number has been entered and retrieved, under “Actions” notice that the action titled “return” is underlined.</w:t>
      </w:r>
      <w:r w:rsidR="00137E61">
        <w:rPr>
          <w:rFonts w:cs="Arial"/>
          <w:b w:val="0"/>
        </w:rPr>
        <w:t xml:space="preserve"> </w:t>
      </w:r>
      <w:r w:rsidRPr="00343F41">
        <w:rPr>
          <w:rFonts w:cs="Arial"/>
          <w:b w:val="0"/>
        </w:rPr>
        <w:t xml:space="preserve">Click on </w:t>
      </w:r>
      <w:r w:rsidRPr="00343F41">
        <w:rPr>
          <w:rFonts w:cs="Arial"/>
          <w:b w:val="0"/>
          <w:u w:val="single"/>
        </w:rPr>
        <w:t>return</w:t>
      </w:r>
      <w:r w:rsidRPr="00343F41">
        <w:rPr>
          <w:rFonts w:cs="Arial"/>
          <w:b w:val="0"/>
        </w:rPr>
        <w:t>.</w:t>
      </w:r>
      <w:r w:rsidR="00137E61">
        <w:rPr>
          <w:rFonts w:cs="Arial"/>
          <w:b w:val="0"/>
        </w:rPr>
        <w:t xml:space="preserve"> </w:t>
      </w:r>
      <w:r w:rsidRPr="00343F41">
        <w:rPr>
          <w:rFonts w:cs="Arial"/>
          <w:b w:val="0"/>
        </w:rPr>
        <w:t xml:space="preserve">An Equipment </w:t>
      </w:r>
      <w:r w:rsidR="00FB737D">
        <w:rPr>
          <w:rFonts w:cs="Arial"/>
          <w:b w:val="0"/>
        </w:rPr>
        <w:t>Loan/Return document will open.</w:t>
      </w:r>
      <w:r w:rsidR="00AD0A51">
        <w:rPr>
          <w:rFonts w:cs="Arial"/>
          <w:b w:val="0"/>
        </w:rPr>
        <w:t xml:space="preserve"> </w:t>
      </w:r>
      <w:r w:rsidRPr="00343F41">
        <w:rPr>
          <w:rFonts w:cs="Arial"/>
          <w:b w:val="0"/>
        </w:rPr>
        <w:t>The document will require the following:</w:t>
      </w:r>
    </w:p>
    <w:p w14:paraId="629ECE3D" w14:textId="77777777" w:rsidR="00F37172" w:rsidRPr="00343F41" w:rsidRDefault="00F37172" w:rsidP="002B1BD2">
      <w:pPr>
        <w:widowControl w:val="0"/>
        <w:numPr>
          <w:ilvl w:val="0"/>
          <w:numId w:val="15"/>
        </w:numPr>
        <w:tabs>
          <w:tab w:val="clear" w:pos="360"/>
          <w:tab w:val="left" w:pos="0"/>
          <w:tab w:val="num" w:pos="792"/>
        </w:tabs>
        <w:suppressAutoHyphens/>
        <w:spacing w:after="0" w:line="240" w:lineRule="auto"/>
        <w:ind w:left="720"/>
        <w:rPr>
          <w:rFonts w:ascii="Arial" w:eastAsia="Times New Roman" w:hAnsi="Arial" w:cs="Times New Roman"/>
          <w:spacing w:val="-2"/>
        </w:rPr>
      </w:pPr>
      <w:r w:rsidRPr="00343F41">
        <w:rPr>
          <w:rFonts w:ascii="Arial" w:eastAsia="Times New Roman" w:hAnsi="Arial" w:cs="Times New Roman"/>
          <w:b/>
          <w:spacing w:val="-2"/>
        </w:rPr>
        <w:t>Return Date</w:t>
      </w:r>
      <w:r w:rsidRPr="00343F41">
        <w:rPr>
          <w:rFonts w:ascii="Arial" w:eastAsia="Times New Roman" w:hAnsi="Arial" w:cs="Times New Roman"/>
          <w:spacing w:val="-2"/>
        </w:rPr>
        <w:t xml:space="preserve"> </w:t>
      </w:r>
    </w:p>
    <w:p w14:paraId="015AF379" w14:textId="77777777" w:rsidR="00F37172" w:rsidRDefault="00F37172" w:rsidP="002B1BD2">
      <w:pPr>
        <w:widowControl w:val="0"/>
        <w:tabs>
          <w:tab w:val="left" w:pos="0"/>
        </w:tabs>
        <w:suppressAutoHyphens/>
        <w:spacing w:after="0" w:line="240" w:lineRule="auto"/>
        <w:ind w:left="720"/>
        <w:rPr>
          <w:rFonts w:ascii="Arial" w:eastAsia="Times New Roman" w:hAnsi="Arial" w:cs="Arial"/>
        </w:rPr>
      </w:pPr>
      <w:r w:rsidRPr="00343F41">
        <w:rPr>
          <w:rFonts w:ascii="Arial" w:eastAsia="Times New Roman" w:hAnsi="Arial" w:cs="Arial"/>
        </w:rPr>
        <w:t>The system defaults the Loan Return Date to the day the document is created. The user may either use the default date or enter the actual return date.</w:t>
      </w:r>
    </w:p>
    <w:p w14:paraId="193B1F5C" w14:textId="77777777" w:rsidR="00E636CE" w:rsidRPr="00343F41" w:rsidRDefault="00E636CE" w:rsidP="002B1BD2">
      <w:pPr>
        <w:widowControl w:val="0"/>
        <w:tabs>
          <w:tab w:val="left" w:pos="0"/>
        </w:tabs>
        <w:suppressAutoHyphens/>
        <w:spacing w:after="0" w:line="240" w:lineRule="auto"/>
        <w:ind w:left="720"/>
        <w:rPr>
          <w:rFonts w:ascii="Arial" w:eastAsia="Times New Roman" w:hAnsi="Arial" w:cs="Times New Roman"/>
          <w:spacing w:val="-2"/>
        </w:rPr>
      </w:pPr>
    </w:p>
    <w:p w14:paraId="0C2EBAF5" w14:textId="77777777" w:rsidR="00F37172" w:rsidRPr="00343F41" w:rsidRDefault="00F37172" w:rsidP="00D35BFB">
      <w:pPr>
        <w:widowControl w:val="0"/>
        <w:tabs>
          <w:tab w:val="left" w:pos="1152"/>
        </w:tabs>
        <w:suppressAutoHyphens/>
        <w:spacing w:after="0" w:line="240" w:lineRule="auto"/>
        <w:rPr>
          <w:rFonts w:ascii="Arial" w:eastAsia="Times New Roman" w:hAnsi="Arial" w:cs="Times New Roman"/>
          <w:spacing w:val="-2"/>
        </w:rPr>
      </w:pPr>
      <w:r w:rsidRPr="00343F41">
        <w:rPr>
          <w:rFonts w:ascii="Arial" w:eastAsia="Times New Roman" w:hAnsi="Arial" w:cs="Times New Roman"/>
          <w:spacing w:val="-2"/>
        </w:rPr>
        <w:t>Submit the docu</w:t>
      </w:r>
      <w:r w:rsidR="0043204F">
        <w:rPr>
          <w:rFonts w:ascii="Arial" w:eastAsia="Times New Roman" w:hAnsi="Arial" w:cs="Times New Roman"/>
          <w:spacing w:val="-2"/>
        </w:rPr>
        <w:t>ment to route through workflow.</w:t>
      </w:r>
    </w:p>
    <w:p w14:paraId="77C70043" w14:textId="77777777" w:rsidR="00F37172" w:rsidRPr="00343F41" w:rsidRDefault="009D0CEC" w:rsidP="00AB1DFE">
      <w:pPr>
        <w:keepNext/>
        <w:spacing w:after="0" w:line="240" w:lineRule="auto"/>
        <w:rPr>
          <w:rFonts w:ascii="Arial" w:eastAsia="Times New Roman" w:hAnsi="Arial" w:cs="Times New Roman"/>
          <w:b/>
          <w:i/>
          <w:smallCaps/>
          <w:sz w:val="24"/>
          <w:szCs w:val="24"/>
        </w:rPr>
      </w:pPr>
      <w:r w:rsidRPr="00343F41">
        <w:rPr>
          <w:rFonts w:ascii="Arial" w:eastAsia="Times New Roman" w:hAnsi="Arial" w:cs="Times New Roman"/>
          <w:b/>
          <w:i/>
          <w:smallCaps/>
          <w:sz w:val="24"/>
          <w:szCs w:val="24"/>
        </w:rPr>
        <w:t>Export Control</w:t>
      </w:r>
    </w:p>
    <w:p w14:paraId="2861F5D4" w14:textId="77777777" w:rsidR="00F37172" w:rsidRPr="00343F41" w:rsidRDefault="00F37172" w:rsidP="00AB1DFE">
      <w:pPr>
        <w:keepNext/>
        <w:spacing w:after="0" w:line="240" w:lineRule="auto"/>
        <w:rPr>
          <w:rFonts w:ascii="Arial" w:eastAsia="Times New Roman" w:hAnsi="Arial" w:cs="Times New Roman"/>
          <w:szCs w:val="24"/>
        </w:rPr>
      </w:pPr>
      <w:r w:rsidRPr="00343F41">
        <w:rPr>
          <w:rFonts w:ascii="Arial" w:eastAsia="Times New Roman" w:hAnsi="Arial" w:cs="Times New Roman"/>
          <w:szCs w:val="24"/>
        </w:rPr>
        <w:t xml:space="preserve">The U.S. Government controls exports of sensitive equipment, </w:t>
      </w:r>
      <w:proofErr w:type="gramStart"/>
      <w:r w:rsidRPr="00343F41">
        <w:rPr>
          <w:rFonts w:ascii="Arial" w:eastAsia="Times New Roman" w:hAnsi="Arial" w:cs="Times New Roman"/>
          <w:szCs w:val="24"/>
        </w:rPr>
        <w:t>software</w:t>
      </w:r>
      <w:proofErr w:type="gramEnd"/>
      <w:r w:rsidRPr="00343F41">
        <w:rPr>
          <w:rFonts w:ascii="Arial" w:eastAsia="Times New Roman" w:hAnsi="Arial" w:cs="Times New Roman"/>
          <w:szCs w:val="24"/>
        </w:rPr>
        <w:t xml:space="preserve"> and technology as a means to promote our national security interests and foreign policy objectives. Current export laws control both hardware and information regarding a wide range of technologies in a way that may have a substantial impact on research at CSU. Federal regulations control the conditions under which certain information, technologies, and commodities can be transmitted overseas to anyone, including U.S. citizens, but also to foreign nationals on U.S. soil. Approval must be obtained from CSU Export Control if equipment falls under this category. Any concerns regarding export control should be directed to CSU Export Control.</w:t>
      </w:r>
    </w:p>
    <w:p w14:paraId="51207C0A" w14:textId="77777777" w:rsidR="00F37172" w:rsidRPr="00343F41" w:rsidRDefault="00F37172" w:rsidP="00F37172">
      <w:pPr>
        <w:spacing w:after="0" w:line="240" w:lineRule="auto"/>
        <w:rPr>
          <w:rFonts w:ascii="Arial" w:eastAsia="Times New Roman" w:hAnsi="Arial" w:cs="Times New Roman"/>
          <w:szCs w:val="24"/>
        </w:rPr>
      </w:pPr>
    </w:p>
    <w:p w14:paraId="6643640C" w14:textId="77777777" w:rsidR="00F37172" w:rsidRPr="00343F41" w:rsidRDefault="009D0CEC" w:rsidP="00F37172">
      <w:pPr>
        <w:tabs>
          <w:tab w:val="left" w:pos="0"/>
        </w:tabs>
        <w:suppressAutoHyphens/>
        <w:spacing w:after="0" w:line="240" w:lineRule="auto"/>
        <w:jc w:val="both"/>
        <w:rPr>
          <w:rFonts w:ascii="Arial" w:eastAsia="Times New Roman" w:hAnsi="Arial" w:cs="Times New Roman"/>
          <w:i/>
          <w:smallCaps/>
          <w:spacing w:val="-3"/>
          <w:sz w:val="24"/>
          <w:szCs w:val="24"/>
        </w:rPr>
      </w:pPr>
      <w:r w:rsidRPr="00343F41">
        <w:rPr>
          <w:rFonts w:ascii="Arial" w:eastAsia="Times New Roman" w:hAnsi="Arial" w:cs="Times New Roman"/>
          <w:b/>
          <w:i/>
          <w:smallCaps/>
          <w:spacing w:val="-3"/>
          <w:sz w:val="24"/>
          <w:szCs w:val="24"/>
        </w:rPr>
        <w:t>Insurance Coverage</w:t>
      </w:r>
    </w:p>
    <w:p w14:paraId="42620716" w14:textId="77777777" w:rsidR="00F37172" w:rsidRPr="00343F41" w:rsidRDefault="00F37172" w:rsidP="00F37172">
      <w:pPr>
        <w:tabs>
          <w:tab w:val="left" w:pos="0"/>
        </w:tabs>
        <w:suppressAutoHyphens/>
        <w:spacing w:after="0" w:line="240" w:lineRule="auto"/>
        <w:rPr>
          <w:rFonts w:ascii="Arial" w:eastAsia="Times New Roman" w:hAnsi="Arial" w:cs="Times New Roman"/>
          <w:spacing w:val="-2"/>
        </w:rPr>
      </w:pPr>
      <w:r w:rsidRPr="00343F41">
        <w:rPr>
          <w:rFonts w:ascii="Arial" w:eastAsia="Times New Roman" w:hAnsi="Arial" w:cs="Times New Roman"/>
          <w:spacing w:val="-2"/>
        </w:rPr>
        <w:t xml:space="preserve">Risk Management </w:t>
      </w:r>
      <w:r w:rsidR="009E6165" w:rsidRPr="00343F41">
        <w:rPr>
          <w:rFonts w:ascii="Arial" w:eastAsia="Times New Roman" w:hAnsi="Arial" w:cs="Times New Roman"/>
          <w:spacing w:val="-2"/>
        </w:rPr>
        <w:t xml:space="preserve">covers university equipment </w:t>
      </w:r>
      <w:r w:rsidRPr="00343F41">
        <w:rPr>
          <w:rFonts w:ascii="Arial" w:eastAsia="Times New Roman" w:hAnsi="Arial" w:cs="Times New Roman"/>
          <w:spacing w:val="-2"/>
        </w:rPr>
        <w:t>with a $1,000 deductible.</w:t>
      </w:r>
      <w:r w:rsidR="00137E61">
        <w:rPr>
          <w:rFonts w:ascii="Arial" w:eastAsia="Times New Roman" w:hAnsi="Arial" w:cs="Times New Roman"/>
          <w:spacing w:val="-2"/>
        </w:rPr>
        <w:t xml:space="preserve"> </w:t>
      </w:r>
      <w:r w:rsidRPr="00343F41">
        <w:rPr>
          <w:rFonts w:ascii="Arial" w:eastAsia="Times New Roman" w:hAnsi="Arial" w:cs="Times New Roman"/>
          <w:spacing w:val="-2"/>
        </w:rPr>
        <w:t xml:space="preserve">This </w:t>
      </w:r>
      <w:r w:rsidR="00137E61">
        <w:rPr>
          <w:rFonts w:ascii="Arial" w:eastAsia="Times New Roman" w:hAnsi="Arial" w:cs="Times New Roman"/>
          <w:spacing w:val="-2"/>
        </w:rPr>
        <w:t xml:space="preserve">includes equipment off campus. </w:t>
      </w:r>
      <w:r w:rsidRPr="00343F41">
        <w:rPr>
          <w:rFonts w:ascii="Arial" w:eastAsia="Times New Roman" w:hAnsi="Arial" w:cs="Times New Roman"/>
          <w:spacing w:val="-2"/>
        </w:rPr>
        <w:t xml:space="preserve">If equipment will </w:t>
      </w:r>
      <w:proofErr w:type="gramStart"/>
      <w:r w:rsidRPr="00343F41">
        <w:rPr>
          <w:rFonts w:ascii="Arial" w:eastAsia="Times New Roman" w:hAnsi="Arial" w:cs="Times New Roman"/>
          <w:spacing w:val="-2"/>
        </w:rPr>
        <w:t>be located in</w:t>
      </w:r>
      <w:proofErr w:type="gramEnd"/>
      <w:r w:rsidRPr="00343F41">
        <w:rPr>
          <w:rFonts w:ascii="Arial" w:eastAsia="Times New Roman" w:hAnsi="Arial" w:cs="Times New Roman"/>
          <w:spacing w:val="-2"/>
        </w:rPr>
        <w:t xml:space="preserve"> any country other than the United States, Canada, or Puerto Rico, approval must be obtained from Risk Management.</w:t>
      </w:r>
      <w:r w:rsidR="00137E61">
        <w:rPr>
          <w:rFonts w:ascii="Arial" w:eastAsia="Times New Roman" w:hAnsi="Arial" w:cs="Times New Roman"/>
          <w:spacing w:val="-2"/>
        </w:rPr>
        <w:t xml:space="preserve"> </w:t>
      </w:r>
      <w:r w:rsidRPr="00343F41">
        <w:rPr>
          <w:rFonts w:ascii="Arial" w:eastAsia="Times New Roman" w:hAnsi="Arial" w:cs="Times New Roman"/>
          <w:spacing w:val="-2"/>
        </w:rPr>
        <w:t>Any concerns regarding insurance should be directed to Risk Management.</w:t>
      </w:r>
    </w:p>
    <w:p w14:paraId="45B6B1F5" w14:textId="77777777" w:rsidR="00F37172" w:rsidRPr="00343F41" w:rsidRDefault="00F37172" w:rsidP="00F37172">
      <w:pPr>
        <w:spacing w:after="0" w:line="240" w:lineRule="auto"/>
        <w:rPr>
          <w:rFonts w:ascii="Arial" w:eastAsia="Times New Roman" w:hAnsi="Arial" w:cs="Times New Roman"/>
          <w:szCs w:val="24"/>
        </w:rPr>
      </w:pPr>
    </w:p>
    <w:p w14:paraId="0CD5CB1D" w14:textId="77777777" w:rsidR="00F37172" w:rsidRPr="00343F41" w:rsidRDefault="00F37172" w:rsidP="00F37172">
      <w:pPr>
        <w:shd w:val="clear" w:color="auto" w:fill="FFFFFF"/>
        <w:spacing w:after="0" w:line="240" w:lineRule="auto"/>
        <w:rPr>
          <w:rFonts w:ascii="Arial" w:hAnsi="Arial" w:cs="Arial"/>
          <w:b/>
          <w:i/>
          <w:smallCaps/>
          <w:sz w:val="24"/>
          <w:szCs w:val="24"/>
        </w:rPr>
      </w:pPr>
      <w:r w:rsidRPr="00343F41">
        <w:rPr>
          <w:rFonts w:ascii="Arial" w:hAnsi="Arial" w:cs="Arial"/>
          <w:b/>
          <w:i/>
          <w:smallCaps/>
          <w:sz w:val="24"/>
          <w:szCs w:val="24"/>
        </w:rPr>
        <w:t xml:space="preserve">Office of Foreign Assets Control (OFAC) </w:t>
      </w:r>
    </w:p>
    <w:p w14:paraId="00DDD97A" w14:textId="77777777" w:rsidR="00705E48" w:rsidRDefault="00F37172" w:rsidP="00AD0A51">
      <w:pPr>
        <w:shd w:val="clear" w:color="auto" w:fill="FFFFFF"/>
        <w:spacing w:after="0" w:line="240" w:lineRule="auto"/>
        <w:rPr>
          <w:rFonts w:ascii="Arial" w:eastAsia="Times New Roman" w:hAnsi="Arial" w:cs="Arial"/>
        </w:rPr>
      </w:pPr>
      <w:r w:rsidRPr="00343F41">
        <w:rPr>
          <w:rFonts w:ascii="Arial" w:eastAsia="Times New Roman" w:hAnsi="Arial" w:cs="Arial"/>
        </w:rPr>
        <w:t xml:space="preserve">The Office of Foreign Assets Control, of the US Department of the Treasury, administers and enforces economic and trade sanctions based on US foreign policy and national security goals against targeted foreign countries and regimes, terrorists, international narcotics traffickers, those engaged in activities related to the proliferation of weapons of mass destruction, and other threats to the national security, foreign </w:t>
      </w:r>
      <w:proofErr w:type="gramStart"/>
      <w:r w:rsidRPr="00343F41">
        <w:rPr>
          <w:rFonts w:ascii="Arial" w:eastAsia="Times New Roman" w:hAnsi="Arial" w:cs="Arial"/>
        </w:rPr>
        <w:t>policy</w:t>
      </w:r>
      <w:proofErr w:type="gramEnd"/>
      <w:r w:rsidRPr="00343F41">
        <w:rPr>
          <w:rFonts w:ascii="Arial" w:eastAsia="Times New Roman" w:hAnsi="Arial" w:cs="Arial"/>
        </w:rPr>
        <w:t xml:space="preserve"> or economy of the United States.</w:t>
      </w:r>
    </w:p>
    <w:p w14:paraId="59ECCACD" w14:textId="77777777" w:rsidR="00AD0A51" w:rsidRPr="00343F41" w:rsidRDefault="00AD0A51" w:rsidP="00AD0A51">
      <w:pPr>
        <w:shd w:val="clear" w:color="auto" w:fill="FFFFFF"/>
        <w:spacing w:after="0" w:line="240" w:lineRule="auto"/>
        <w:rPr>
          <w:rFonts w:ascii="Arial" w:eastAsia="Times New Roman" w:hAnsi="Arial" w:cs="Arial"/>
        </w:rPr>
      </w:pPr>
    </w:p>
    <w:p w14:paraId="6C2CFE20" w14:textId="77777777" w:rsidR="00705E48" w:rsidRPr="006C4EDC" w:rsidRDefault="00705E48" w:rsidP="00705E48">
      <w:pPr>
        <w:pStyle w:val="Heading1"/>
        <w:rPr>
          <w:bCs w:val="0"/>
          <w:sz w:val="24"/>
          <w:szCs w:val="24"/>
        </w:rPr>
      </w:pPr>
      <w:r>
        <w:rPr>
          <w:bCs w:val="0"/>
          <w:sz w:val="24"/>
          <w:szCs w:val="24"/>
        </w:rPr>
        <w:t>ACCOUNTING ENTRIES FOR TRADE-INS</w:t>
      </w:r>
    </w:p>
    <w:p w14:paraId="151E0D42" w14:textId="77777777" w:rsidR="00705E48" w:rsidRPr="00E42893" w:rsidRDefault="00705E48" w:rsidP="00705E48">
      <w:pPr>
        <w:spacing w:after="0" w:line="240" w:lineRule="auto"/>
        <w:rPr>
          <w:rFonts w:ascii="Arial" w:eastAsia="Times New Roman" w:hAnsi="Arial" w:cs="Times New Roman"/>
          <w:szCs w:val="24"/>
        </w:rPr>
      </w:pPr>
      <w:r w:rsidRPr="00E42893">
        <w:rPr>
          <w:rFonts w:ascii="Arial" w:eastAsia="Times New Roman" w:hAnsi="Arial" w:cs="Times New Roman"/>
          <w:szCs w:val="24"/>
        </w:rPr>
        <w:t>When an asset is given up in trade and a trade-in allowance is received for the exchange a cost basis adjustment may be needed to the asset(s) purchased.</w:t>
      </w:r>
      <w:r w:rsidR="00137E61">
        <w:rPr>
          <w:rFonts w:ascii="Arial" w:eastAsia="Times New Roman" w:hAnsi="Arial" w:cs="Times New Roman"/>
          <w:szCs w:val="24"/>
        </w:rPr>
        <w:t xml:space="preserve"> </w:t>
      </w:r>
      <w:r w:rsidRPr="00E42893">
        <w:rPr>
          <w:rFonts w:ascii="Arial" w:eastAsia="Times New Roman" w:hAnsi="Arial" w:cs="Times New Roman"/>
          <w:szCs w:val="24"/>
        </w:rPr>
        <w:t>The organization received a benefit from trading in an existing piece of equipment.</w:t>
      </w:r>
      <w:r w:rsidR="00137E61">
        <w:rPr>
          <w:rFonts w:ascii="Arial" w:eastAsia="Times New Roman" w:hAnsi="Arial" w:cs="Times New Roman"/>
          <w:szCs w:val="24"/>
        </w:rPr>
        <w:t xml:space="preserve"> </w:t>
      </w:r>
      <w:r w:rsidRPr="00E42893">
        <w:rPr>
          <w:rFonts w:ascii="Arial" w:eastAsia="Times New Roman" w:hAnsi="Arial" w:cs="Times New Roman"/>
          <w:szCs w:val="24"/>
        </w:rPr>
        <w:t>Therefore, the new assets purchased should reflect the benefit received as a cost basis adjustment.</w:t>
      </w:r>
      <w:r w:rsidR="00E9193F" w:rsidRPr="00E9193F">
        <w:rPr>
          <w:rFonts w:ascii="Arial" w:eastAsia="Times New Roman" w:hAnsi="Arial" w:cs="Times New Roman"/>
          <w:szCs w:val="24"/>
        </w:rPr>
        <w:t xml:space="preserve"> </w:t>
      </w:r>
      <w:r w:rsidR="00E9193F">
        <w:rPr>
          <w:rFonts w:ascii="Arial" w:eastAsia="Times New Roman" w:hAnsi="Arial" w:cs="Times New Roman"/>
          <w:szCs w:val="24"/>
        </w:rPr>
        <w:t>Whe</w:t>
      </w:r>
      <w:r w:rsidR="0068019E">
        <w:rPr>
          <w:rFonts w:ascii="Arial" w:eastAsia="Times New Roman" w:hAnsi="Arial" w:cs="Times New Roman"/>
          <w:szCs w:val="24"/>
        </w:rPr>
        <w:t>n</w:t>
      </w:r>
      <w:r w:rsidR="00E9193F">
        <w:rPr>
          <w:rFonts w:ascii="Arial" w:eastAsia="Times New Roman" w:hAnsi="Arial" w:cs="Times New Roman"/>
          <w:szCs w:val="24"/>
        </w:rPr>
        <w:t xml:space="preserve"> a contract or agreement is arranged involving an annual trade-in, the equipment involved will not be capitalized since it does not meet the one-year criteria for capitalization (</w:t>
      </w:r>
      <w:proofErr w:type="gramStart"/>
      <w:r w:rsidR="00E9193F">
        <w:rPr>
          <w:rFonts w:ascii="Arial" w:eastAsia="Times New Roman" w:hAnsi="Arial" w:cs="Times New Roman"/>
          <w:szCs w:val="24"/>
        </w:rPr>
        <w:t>i.e.</w:t>
      </w:r>
      <w:proofErr w:type="gramEnd"/>
      <w:r w:rsidR="00E9193F">
        <w:rPr>
          <w:rFonts w:ascii="Arial" w:eastAsia="Times New Roman" w:hAnsi="Arial" w:cs="Times New Roman"/>
          <w:szCs w:val="24"/>
        </w:rPr>
        <w:t xml:space="preserve"> skid-steers, etc.).</w:t>
      </w:r>
    </w:p>
    <w:p w14:paraId="3CEF6BBA" w14:textId="77777777" w:rsidR="00705E48" w:rsidRPr="00F300E8" w:rsidRDefault="00705E48" w:rsidP="00AD0A51">
      <w:pPr>
        <w:spacing w:after="0" w:line="240" w:lineRule="auto"/>
        <w:rPr>
          <w:rFonts w:ascii="Arial" w:eastAsia="Times New Roman" w:hAnsi="Arial" w:cs="Times New Roman"/>
          <w:szCs w:val="24"/>
        </w:rPr>
      </w:pPr>
      <w:r w:rsidRPr="00E42893">
        <w:rPr>
          <w:rFonts w:ascii="Arial" w:eastAsia="Times New Roman" w:hAnsi="Arial" w:cs="Times New Roman"/>
          <w:szCs w:val="24"/>
        </w:rPr>
        <w:t>Generally, the cost basis adjustment for the trade-in of similar capital equipment should be based on the fair market value of the asset given in trade.</w:t>
      </w:r>
      <w:r w:rsidR="00137E61">
        <w:rPr>
          <w:rFonts w:ascii="Arial" w:eastAsia="Times New Roman" w:hAnsi="Arial" w:cs="Times New Roman"/>
          <w:szCs w:val="24"/>
        </w:rPr>
        <w:t xml:space="preserve"> </w:t>
      </w:r>
      <w:r w:rsidRPr="00E42893">
        <w:rPr>
          <w:rFonts w:ascii="Arial" w:eastAsia="Times New Roman" w:hAnsi="Arial" w:cs="Times New Roman"/>
          <w:szCs w:val="24"/>
        </w:rPr>
        <w:t>Due to the difficulty of determining the fair market value of the</w:t>
      </w:r>
      <w:r>
        <w:rPr>
          <w:rFonts w:ascii="Arial" w:eastAsia="Times New Roman" w:hAnsi="Arial" w:cs="Times New Roman"/>
          <w:szCs w:val="24"/>
        </w:rPr>
        <w:t xml:space="preserve"> asset given in trade, t</w:t>
      </w:r>
      <w:r w:rsidRPr="00E42893">
        <w:rPr>
          <w:rFonts w:ascii="Arial" w:eastAsia="Times New Roman" w:hAnsi="Arial" w:cs="Times New Roman"/>
          <w:szCs w:val="24"/>
        </w:rPr>
        <w:t>he Property Management Office will use book value of the asset(s) given in trade as the cost basis adjustment to the new assets purchased.</w:t>
      </w:r>
      <w:r w:rsidR="00137E61">
        <w:rPr>
          <w:rFonts w:ascii="Arial" w:eastAsia="Times New Roman" w:hAnsi="Arial" w:cs="Times New Roman"/>
          <w:szCs w:val="24"/>
        </w:rPr>
        <w:t xml:space="preserve"> </w:t>
      </w:r>
      <w:r w:rsidRPr="00E42893">
        <w:rPr>
          <w:rFonts w:ascii="Arial" w:eastAsia="Times New Roman" w:hAnsi="Arial" w:cs="Times New Roman"/>
          <w:szCs w:val="24"/>
        </w:rPr>
        <w:t>The book value is the cost of the asset given in trade less the accumulated depreciation at the time of the asset</w:t>
      </w:r>
      <w:r w:rsidR="00B25D21">
        <w:rPr>
          <w:rFonts w:ascii="Arial" w:eastAsia="Times New Roman" w:hAnsi="Arial" w:cs="Times New Roman"/>
          <w:szCs w:val="24"/>
        </w:rPr>
        <w:t>’</w:t>
      </w:r>
      <w:r w:rsidRPr="00E42893">
        <w:rPr>
          <w:rFonts w:ascii="Arial" w:eastAsia="Times New Roman" w:hAnsi="Arial" w:cs="Times New Roman"/>
          <w:szCs w:val="24"/>
        </w:rPr>
        <w:t>s retirement.</w:t>
      </w:r>
      <w:r w:rsidR="00137E61">
        <w:rPr>
          <w:rFonts w:ascii="Arial" w:eastAsia="Times New Roman" w:hAnsi="Arial" w:cs="Times New Roman"/>
          <w:szCs w:val="24"/>
        </w:rPr>
        <w:t xml:space="preserve"> </w:t>
      </w:r>
      <w:r w:rsidRPr="00E42893">
        <w:rPr>
          <w:rFonts w:ascii="Arial" w:eastAsia="Times New Roman" w:hAnsi="Arial" w:cs="Times New Roman"/>
          <w:szCs w:val="24"/>
        </w:rPr>
        <w:t>The book value will be added to the cost</w:t>
      </w:r>
      <w:r>
        <w:rPr>
          <w:rFonts w:ascii="Arial" w:eastAsia="Times New Roman" w:hAnsi="Arial" w:cs="Times New Roman"/>
          <w:szCs w:val="24"/>
        </w:rPr>
        <w:t xml:space="preserve"> of the newly purchased assets.</w:t>
      </w:r>
      <w:r w:rsidR="00F73B59">
        <w:rPr>
          <w:rFonts w:ascii="Arial" w:eastAsia="Times New Roman" w:hAnsi="Arial" w:cs="Times New Roman"/>
          <w:szCs w:val="24"/>
        </w:rPr>
        <w:t xml:space="preserve"> </w:t>
      </w:r>
    </w:p>
    <w:p w14:paraId="480494BD" w14:textId="77777777" w:rsidR="00705E48" w:rsidRDefault="00705E48" w:rsidP="00705E48">
      <w:pPr>
        <w:tabs>
          <w:tab w:val="left" w:pos="3150"/>
        </w:tabs>
        <w:spacing w:after="0" w:line="240" w:lineRule="auto"/>
        <w:rPr>
          <w:rFonts w:ascii="Arial" w:eastAsia="Times New Roman" w:hAnsi="Arial" w:cs="Times New Roman"/>
          <w:szCs w:val="24"/>
        </w:rPr>
      </w:pPr>
      <w:r>
        <w:rPr>
          <w:rFonts w:ascii="Arial" w:eastAsia="Times New Roman" w:hAnsi="Arial" w:cs="Times New Roman"/>
          <w:szCs w:val="24"/>
        </w:rPr>
        <w:t>Assets that are sponsor owned (under object code 8235), federally owned (under object code 8245), or on loan to CSU (under object code 8247) should not be traded-in without proper disposal instructions or authorizations from the owner (attach any approval documents from the owner).</w:t>
      </w:r>
      <w:r w:rsidR="00137E61">
        <w:rPr>
          <w:rFonts w:ascii="Arial" w:eastAsia="Times New Roman" w:hAnsi="Arial" w:cs="Times New Roman"/>
          <w:szCs w:val="24"/>
        </w:rPr>
        <w:t xml:space="preserve"> </w:t>
      </w:r>
      <w:r>
        <w:rPr>
          <w:rFonts w:ascii="Arial" w:eastAsia="Times New Roman" w:hAnsi="Arial" w:cs="Times New Roman"/>
          <w:szCs w:val="24"/>
        </w:rPr>
        <w:t>Object codes 8235 and 8247 do not generate entries to capitalize eq</w:t>
      </w:r>
      <w:r w:rsidR="00AD0A51">
        <w:rPr>
          <w:rFonts w:ascii="Arial" w:eastAsia="Times New Roman" w:hAnsi="Arial" w:cs="Times New Roman"/>
          <w:szCs w:val="24"/>
        </w:rPr>
        <w:t>uipment to CSU’s balance sheet.</w:t>
      </w:r>
    </w:p>
    <w:p w14:paraId="72CAEC27" w14:textId="77777777" w:rsidR="00705E48" w:rsidRDefault="00705E48" w:rsidP="00705E48">
      <w:pPr>
        <w:tabs>
          <w:tab w:val="left" w:pos="3150"/>
        </w:tabs>
        <w:spacing w:after="0" w:line="240" w:lineRule="auto"/>
        <w:rPr>
          <w:rFonts w:ascii="Arial" w:eastAsia="Times New Roman" w:hAnsi="Arial" w:cs="Times New Roman"/>
          <w:szCs w:val="24"/>
        </w:rPr>
      </w:pPr>
      <w:r>
        <w:rPr>
          <w:rFonts w:ascii="Arial" w:eastAsia="Times New Roman" w:hAnsi="Arial" w:cs="Times New Roman"/>
          <w:szCs w:val="24"/>
        </w:rPr>
        <w:t>Depreciation will stop when an asset retirement global document is submitted.</w:t>
      </w:r>
    </w:p>
    <w:p w14:paraId="6DD277AC" w14:textId="77777777" w:rsidR="00705E48" w:rsidRPr="0067275A"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The asset retirement document will generate the following entries at the plant fund level:</w:t>
      </w:r>
    </w:p>
    <w:p w14:paraId="3E45E3B7" w14:textId="77777777" w:rsidR="00705E48" w:rsidRPr="00F9233D" w:rsidRDefault="00705E48" w:rsidP="00705E48">
      <w:pPr>
        <w:spacing w:after="0" w:line="240" w:lineRule="auto"/>
        <w:rPr>
          <w:rFonts w:ascii="Arial" w:eastAsia="Times New Roman" w:hAnsi="Arial" w:cs="Times New Roman"/>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1767"/>
        <w:gridCol w:w="1332"/>
        <w:gridCol w:w="1134"/>
        <w:gridCol w:w="1134"/>
      </w:tblGrid>
      <w:tr w:rsidR="00705E48" w:rsidRPr="00F9233D" w14:paraId="3A72378F" w14:textId="77777777" w:rsidTr="008D18C7">
        <w:trPr>
          <w:trHeight w:val="302"/>
        </w:trPr>
        <w:tc>
          <w:tcPr>
            <w:tcW w:w="2151" w:type="pct"/>
            <w:vAlign w:val="center"/>
          </w:tcPr>
          <w:p w14:paraId="1A3DC26B"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4E583BAB"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29F5DCD3"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58254BFD"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29E111BD"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7D7DBFC6" w14:textId="77777777" w:rsidTr="008D18C7">
        <w:trPr>
          <w:trHeight w:val="302"/>
        </w:trPr>
        <w:tc>
          <w:tcPr>
            <w:tcW w:w="2151" w:type="pct"/>
            <w:vAlign w:val="center"/>
          </w:tcPr>
          <w:p w14:paraId="4ACA2FC2"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4996F1E7"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3ECB0F3F"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0F14C60C"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2AFE6BE3"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7CBD8153" w14:textId="77777777" w:rsidTr="008D18C7">
        <w:trPr>
          <w:trHeight w:val="302"/>
        </w:trPr>
        <w:tc>
          <w:tcPr>
            <w:tcW w:w="2151" w:type="pct"/>
            <w:vAlign w:val="center"/>
          </w:tcPr>
          <w:p w14:paraId="5C3306BD"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lastRenderedPageBreak/>
              <w:t>Accum</w:t>
            </w:r>
            <w:proofErr w:type="spellEnd"/>
            <w:r w:rsidRPr="0067275A">
              <w:rPr>
                <w:rFonts w:ascii="Arial" w:eastAsia="Times New Roman" w:hAnsi="Arial" w:cs="Times New Roman"/>
                <w:szCs w:val="24"/>
              </w:rPr>
              <w:t xml:space="preserve"> Depreciation – Equipment</w:t>
            </w:r>
          </w:p>
        </w:tc>
        <w:tc>
          <w:tcPr>
            <w:tcW w:w="966" w:type="pct"/>
            <w:vAlign w:val="center"/>
          </w:tcPr>
          <w:p w14:paraId="2C966B96"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21AA14B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1830</w:t>
            </w:r>
          </w:p>
        </w:tc>
        <w:tc>
          <w:tcPr>
            <w:tcW w:w="575" w:type="pct"/>
            <w:vAlign w:val="center"/>
          </w:tcPr>
          <w:p w14:paraId="14E86A73"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33486E55"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1132F47B" w14:textId="77777777" w:rsidTr="008D18C7">
        <w:trPr>
          <w:trHeight w:val="302"/>
        </w:trPr>
        <w:tc>
          <w:tcPr>
            <w:tcW w:w="2151" w:type="pct"/>
            <w:vAlign w:val="center"/>
          </w:tcPr>
          <w:p w14:paraId="0D17542D"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Equipment – Univ Title</w:t>
            </w:r>
          </w:p>
        </w:tc>
        <w:tc>
          <w:tcPr>
            <w:tcW w:w="966" w:type="pct"/>
            <w:vAlign w:val="center"/>
          </w:tcPr>
          <w:p w14:paraId="5305021C"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022EDC1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1821</w:t>
            </w:r>
          </w:p>
        </w:tc>
        <w:tc>
          <w:tcPr>
            <w:tcW w:w="575" w:type="pct"/>
            <w:vAlign w:val="center"/>
          </w:tcPr>
          <w:p w14:paraId="5ABF2C9C"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731F41F9"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6AD9D272" w14:textId="77777777" w:rsidR="00705E48" w:rsidRPr="00F9233D" w:rsidRDefault="00705E48" w:rsidP="00705E48">
      <w:pPr>
        <w:spacing w:after="0" w:line="240" w:lineRule="auto"/>
        <w:rPr>
          <w:rFonts w:ascii="Arial" w:eastAsia="Times New Roman" w:hAnsi="Arial" w:cs="Times New Roman"/>
          <w:szCs w:val="24"/>
          <w:highlight w:val="yellow"/>
        </w:rPr>
      </w:pPr>
    </w:p>
    <w:p w14:paraId="416B4F5B"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The above entry would apply to an asset that is being retired that was purchased using one of the following object codes – 8210, 8230, 8240, 8270, or 8910.</w:t>
      </w:r>
      <w:r w:rsidR="00137E61">
        <w:rPr>
          <w:rFonts w:ascii="Arial" w:eastAsia="Times New Roman" w:hAnsi="Arial" w:cs="Times New Roman"/>
          <w:szCs w:val="24"/>
        </w:rPr>
        <w:t xml:space="preserve"> </w:t>
      </w:r>
      <w:r>
        <w:rPr>
          <w:rFonts w:ascii="Arial" w:eastAsia="Times New Roman" w:hAnsi="Arial" w:cs="Times New Roman"/>
          <w:szCs w:val="24"/>
        </w:rPr>
        <w:t>If the asset was purchased using object code 8250, 8255, or 8915 then the above entry would change to the following:</w:t>
      </w:r>
    </w:p>
    <w:p w14:paraId="4CD03E49"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506D0390" w14:textId="77777777" w:rsidTr="008D18C7">
        <w:trPr>
          <w:trHeight w:val="302"/>
        </w:trPr>
        <w:tc>
          <w:tcPr>
            <w:tcW w:w="2150" w:type="pct"/>
            <w:vAlign w:val="center"/>
          </w:tcPr>
          <w:p w14:paraId="6BF24365"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48106178"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37780219"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11F55A31"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0C91CCDD"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1F2C3A4A" w14:textId="77777777" w:rsidTr="008D18C7">
        <w:trPr>
          <w:trHeight w:val="302"/>
        </w:trPr>
        <w:tc>
          <w:tcPr>
            <w:tcW w:w="2150" w:type="pct"/>
            <w:vAlign w:val="center"/>
          </w:tcPr>
          <w:p w14:paraId="012E9DE2"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746B902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5D86636A"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07A0BBE4"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3C54E043"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4F0A4C8D" w14:textId="77777777" w:rsidTr="008D18C7">
        <w:trPr>
          <w:trHeight w:val="302"/>
        </w:trPr>
        <w:tc>
          <w:tcPr>
            <w:tcW w:w="2150" w:type="pct"/>
            <w:vAlign w:val="center"/>
          </w:tcPr>
          <w:p w14:paraId="7EC4FB73"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t>Accum</w:t>
            </w:r>
            <w:proofErr w:type="spellEnd"/>
            <w:r w:rsidRPr="0067275A">
              <w:rPr>
                <w:rFonts w:ascii="Arial" w:eastAsia="Times New Roman" w:hAnsi="Arial" w:cs="Times New Roman"/>
                <w:szCs w:val="24"/>
              </w:rPr>
              <w:t xml:space="preserve"> Depreciation – </w:t>
            </w:r>
            <w:r>
              <w:rPr>
                <w:rFonts w:ascii="Arial" w:eastAsia="Times New Roman" w:hAnsi="Arial" w:cs="Times New Roman"/>
                <w:szCs w:val="24"/>
              </w:rPr>
              <w:t>Vehicle</w:t>
            </w:r>
          </w:p>
        </w:tc>
        <w:tc>
          <w:tcPr>
            <w:tcW w:w="966" w:type="pct"/>
            <w:vAlign w:val="center"/>
          </w:tcPr>
          <w:p w14:paraId="65EF716C"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2DDF25CF"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1832</w:t>
            </w:r>
          </w:p>
        </w:tc>
        <w:tc>
          <w:tcPr>
            <w:tcW w:w="575" w:type="pct"/>
            <w:vAlign w:val="center"/>
          </w:tcPr>
          <w:p w14:paraId="64BA4D6A"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5A38C5D4"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2F8BDF88" w14:textId="77777777" w:rsidTr="008D18C7">
        <w:trPr>
          <w:trHeight w:val="302"/>
        </w:trPr>
        <w:tc>
          <w:tcPr>
            <w:tcW w:w="2150" w:type="pct"/>
            <w:vAlign w:val="center"/>
          </w:tcPr>
          <w:p w14:paraId="5927A4B3"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Vehicles – Univ Title</w:t>
            </w:r>
          </w:p>
        </w:tc>
        <w:tc>
          <w:tcPr>
            <w:tcW w:w="966" w:type="pct"/>
            <w:vAlign w:val="center"/>
          </w:tcPr>
          <w:p w14:paraId="60E63AF2"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7B70408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1825</w:t>
            </w:r>
          </w:p>
        </w:tc>
        <w:tc>
          <w:tcPr>
            <w:tcW w:w="575" w:type="pct"/>
            <w:vAlign w:val="center"/>
          </w:tcPr>
          <w:p w14:paraId="1C68B3D2"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77C73010"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240B38DA" w14:textId="77777777" w:rsidR="00705E48" w:rsidRDefault="00705E48" w:rsidP="00705E48">
      <w:pPr>
        <w:spacing w:after="0" w:line="240" w:lineRule="auto"/>
        <w:rPr>
          <w:rFonts w:ascii="Arial" w:eastAsia="Times New Roman" w:hAnsi="Arial" w:cs="Times New Roman"/>
          <w:szCs w:val="24"/>
        </w:rPr>
      </w:pPr>
    </w:p>
    <w:p w14:paraId="5D90D1DE"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8260, 8265, or 8930 then the above entry would change to the following:</w:t>
      </w:r>
    </w:p>
    <w:p w14:paraId="17D02737"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006B507A" w14:textId="77777777" w:rsidTr="008D18C7">
        <w:trPr>
          <w:trHeight w:val="302"/>
        </w:trPr>
        <w:tc>
          <w:tcPr>
            <w:tcW w:w="2150" w:type="pct"/>
            <w:vAlign w:val="center"/>
          </w:tcPr>
          <w:p w14:paraId="277D1C3C"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05B0E691"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6E8A0810"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40644147"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6129172F"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391B944E" w14:textId="77777777" w:rsidTr="008D18C7">
        <w:trPr>
          <w:trHeight w:val="302"/>
        </w:trPr>
        <w:tc>
          <w:tcPr>
            <w:tcW w:w="2150" w:type="pct"/>
            <w:vAlign w:val="center"/>
          </w:tcPr>
          <w:p w14:paraId="2FFB091A"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4C98E77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20F3937C"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3B6DCB79"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7E23A91C"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30753095" w14:textId="77777777" w:rsidTr="008D18C7">
        <w:trPr>
          <w:trHeight w:val="302"/>
        </w:trPr>
        <w:tc>
          <w:tcPr>
            <w:tcW w:w="2150" w:type="pct"/>
            <w:vAlign w:val="center"/>
          </w:tcPr>
          <w:p w14:paraId="721534FF"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t>Accum</w:t>
            </w:r>
            <w:proofErr w:type="spellEnd"/>
            <w:r w:rsidRPr="0067275A">
              <w:rPr>
                <w:rFonts w:ascii="Arial" w:eastAsia="Times New Roman" w:hAnsi="Arial" w:cs="Times New Roman"/>
                <w:szCs w:val="24"/>
              </w:rPr>
              <w:t xml:space="preserve"> Depreciation – </w:t>
            </w:r>
            <w:r>
              <w:rPr>
                <w:rFonts w:ascii="Arial" w:eastAsia="Times New Roman" w:hAnsi="Arial" w:cs="Times New Roman"/>
                <w:szCs w:val="24"/>
              </w:rPr>
              <w:t>Software</w:t>
            </w:r>
          </w:p>
        </w:tc>
        <w:tc>
          <w:tcPr>
            <w:tcW w:w="966" w:type="pct"/>
            <w:vAlign w:val="center"/>
          </w:tcPr>
          <w:p w14:paraId="329F117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1B6E2C18"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1831</w:t>
            </w:r>
          </w:p>
        </w:tc>
        <w:tc>
          <w:tcPr>
            <w:tcW w:w="575" w:type="pct"/>
            <w:vAlign w:val="center"/>
          </w:tcPr>
          <w:p w14:paraId="6C9E6617"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13BF643D"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65C1455B" w14:textId="77777777" w:rsidTr="008D18C7">
        <w:trPr>
          <w:trHeight w:val="302"/>
        </w:trPr>
        <w:tc>
          <w:tcPr>
            <w:tcW w:w="2150" w:type="pct"/>
            <w:vAlign w:val="center"/>
          </w:tcPr>
          <w:p w14:paraId="1AD5955B"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Software – Univ Title</w:t>
            </w:r>
          </w:p>
        </w:tc>
        <w:tc>
          <w:tcPr>
            <w:tcW w:w="966" w:type="pct"/>
            <w:vAlign w:val="center"/>
          </w:tcPr>
          <w:p w14:paraId="0ECF73A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47941B2B"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1826</w:t>
            </w:r>
          </w:p>
        </w:tc>
        <w:tc>
          <w:tcPr>
            <w:tcW w:w="575" w:type="pct"/>
            <w:vAlign w:val="center"/>
          </w:tcPr>
          <w:p w14:paraId="17E30A21"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7C084EBB"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428EA3C7" w14:textId="77777777" w:rsidR="00705E48" w:rsidRDefault="00705E48" w:rsidP="00705E48">
      <w:pPr>
        <w:spacing w:after="0" w:line="240" w:lineRule="auto"/>
        <w:rPr>
          <w:rFonts w:ascii="Arial" w:eastAsia="Times New Roman" w:hAnsi="Arial" w:cs="Times New Roman"/>
          <w:szCs w:val="24"/>
        </w:rPr>
      </w:pPr>
    </w:p>
    <w:p w14:paraId="752DDC76"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8317 then the above entry would change to the following:</w:t>
      </w:r>
    </w:p>
    <w:p w14:paraId="7B6F8C88"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7897C77E" w14:textId="77777777" w:rsidTr="008D18C7">
        <w:trPr>
          <w:trHeight w:val="302"/>
        </w:trPr>
        <w:tc>
          <w:tcPr>
            <w:tcW w:w="2150" w:type="pct"/>
            <w:vAlign w:val="center"/>
          </w:tcPr>
          <w:p w14:paraId="016F2C61"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2106392A"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06CBD562"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54C5B667"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3FF36C8A"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20F8EA65" w14:textId="77777777" w:rsidTr="008D18C7">
        <w:trPr>
          <w:trHeight w:val="302"/>
        </w:trPr>
        <w:tc>
          <w:tcPr>
            <w:tcW w:w="2150" w:type="pct"/>
            <w:vAlign w:val="center"/>
          </w:tcPr>
          <w:p w14:paraId="71CD130C"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6360B15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0F7F30F1"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1D855017"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1E5E4139"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0315FF32" w14:textId="77777777" w:rsidTr="008D18C7">
        <w:trPr>
          <w:trHeight w:val="302"/>
        </w:trPr>
        <w:tc>
          <w:tcPr>
            <w:tcW w:w="2150" w:type="pct"/>
            <w:vAlign w:val="center"/>
          </w:tcPr>
          <w:p w14:paraId="0844F17F"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t>Accum</w:t>
            </w:r>
            <w:proofErr w:type="spellEnd"/>
            <w:r w:rsidRPr="0067275A">
              <w:rPr>
                <w:rFonts w:ascii="Arial" w:eastAsia="Times New Roman" w:hAnsi="Arial" w:cs="Times New Roman"/>
                <w:szCs w:val="24"/>
              </w:rPr>
              <w:t xml:space="preserve"> Depreciation – </w:t>
            </w:r>
            <w:r>
              <w:rPr>
                <w:rFonts w:ascii="Arial" w:eastAsia="Times New Roman" w:hAnsi="Arial" w:cs="Times New Roman"/>
                <w:szCs w:val="24"/>
              </w:rPr>
              <w:t>Vehicle</w:t>
            </w:r>
          </w:p>
        </w:tc>
        <w:tc>
          <w:tcPr>
            <w:tcW w:w="966" w:type="pct"/>
            <w:vAlign w:val="center"/>
          </w:tcPr>
          <w:p w14:paraId="57F14F9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5F86D4A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1832</w:t>
            </w:r>
          </w:p>
        </w:tc>
        <w:tc>
          <w:tcPr>
            <w:tcW w:w="575" w:type="pct"/>
            <w:vAlign w:val="center"/>
          </w:tcPr>
          <w:p w14:paraId="5299F0F9"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76BE7185"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0436EE55" w14:textId="77777777" w:rsidTr="008D18C7">
        <w:trPr>
          <w:trHeight w:val="302"/>
        </w:trPr>
        <w:tc>
          <w:tcPr>
            <w:tcW w:w="2150" w:type="pct"/>
            <w:vAlign w:val="center"/>
          </w:tcPr>
          <w:p w14:paraId="7DEBC8A6"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Vehicles (lease)– Univ Title</w:t>
            </w:r>
          </w:p>
        </w:tc>
        <w:tc>
          <w:tcPr>
            <w:tcW w:w="966" w:type="pct"/>
            <w:vAlign w:val="center"/>
          </w:tcPr>
          <w:p w14:paraId="597D7DF1"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3E557E36"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1833</w:t>
            </w:r>
          </w:p>
        </w:tc>
        <w:tc>
          <w:tcPr>
            <w:tcW w:w="575" w:type="pct"/>
            <w:vAlign w:val="center"/>
          </w:tcPr>
          <w:p w14:paraId="70D7BA87"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1F1BAFE0"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4A61F112" w14:textId="77777777" w:rsidR="00705E48" w:rsidRDefault="00705E48" w:rsidP="00705E48">
      <w:pPr>
        <w:spacing w:after="0" w:line="240" w:lineRule="auto"/>
        <w:rPr>
          <w:rFonts w:ascii="Arial" w:eastAsia="Times New Roman" w:hAnsi="Arial" w:cs="Times New Roman"/>
          <w:szCs w:val="24"/>
        </w:rPr>
      </w:pPr>
    </w:p>
    <w:p w14:paraId="2A6A103D"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8315 then the above entry would change to the following:</w:t>
      </w:r>
    </w:p>
    <w:p w14:paraId="41FDBFB0"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1792"/>
        <w:gridCol w:w="1357"/>
        <w:gridCol w:w="1061"/>
        <w:gridCol w:w="1134"/>
      </w:tblGrid>
      <w:tr w:rsidR="00705E48" w:rsidRPr="00F9233D" w14:paraId="74C732A2" w14:textId="77777777" w:rsidTr="008D18C7">
        <w:trPr>
          <w:trHeight w:val="302"/>
        </w:trPr>
        <w:tc>
          <w:tcPr>
            <w:tcW w:w="2150" w:type="pct"/>
            <w:vAlign w:val="center"/>
          </w:tcPr>
          <w:p w14:paraId="3EAFA060"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72A849C1"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3D226ADF"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6C6ACD4B"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58529FBE"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793D84BF" w14:textId="77777777" w:rsidTr="008D18C7">
        <w:trPr>
          <w:trHeight w:val="302"/>
        </w:trPr>
        <w:tc>
          <w:tcPr>
            <w:tcW w:w="2150" w:type="pct"/>
            <w:vAlign w:val="center"/>
          </w:tcPr>
          <w:p w14:paraId="18EE5F4C"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0BCAB69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7ACA5E8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4098F49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 xml:space="preserve">$ </w:t>
            </w:r>
            <w:r w:rsidRPr="0067275A">
              <w:rPr>
                <w:rFonts w:ascii="Arial" w:eastAsia="Times New Roman" w:hAnsi="Arial" w:cs="Times New Roman"/>
                <w:szCs w:val="24"/>
              </w:rPr>
              <w:t>20</w:t>
            </w:r>
            <w:r>
              <w:rPr>
                <w:rFonts w:ascii="Arial" w:eastAsia="Times New Roman" w:hAnsi="Arial" w:cs="Times New Roman"/>
                <w:szCs w:val="24"/>
              </w:rPr>
              <w:t>0</w:t>
            </w:r>
            <w:r w:rsidRPr="0067275A">
              <w:rPr>
                <w:rFonts w:ascii="Arial" w:eastAsia="Times New Roman" w:hAnsi="Arial" w:cs="Times New Roman"/>
                <w:szCs w:val="24"/>
              </w:rPr>
              <w:t>,000</w:t>
            </w:r>
          </w:p>
        </w:tc>
        <w:tc>
          <w:tcPr>
            <w:tcW w:w="575" w:type="pct"/>
            <w:vAlign w:val="center"/>
          </w:tcPr>
          <w:p w14:paraId="46EC7B28"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3BF8027D" w14:textId="77777777" w:rsidTr="008D18C7">
        <w:trPr>
          <w:trHeight w:val="302"/>
        </w:trPr>
        <w:tc>
          <w:tcPr>
            <w:tcW w:w="2150" w:type="pct"/>
            <w:vAlign w:val="center"/>
          </w:tcPr>
          <w:p w14:paraId="481A7DB6"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Equipment &lt;$5000 (lease) – Univ Title</w:t>
            </w:r>
          </w:p>
        </w:tc>
        <w:tc>
          <w:tcPr>
            <w:tcW w:w="966" w:type="pct"/>
            <w:vAlign w:val="center"/>
          </w:tcPr>
          <w:p w14:paraId="3B557F5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5A04013A"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1838</w:t>
            </w:r>
          </w:p>
        </w:tc>
        <w:tc>
          <w:tcPr>
            <w:tcW w:w="575" w:type="pct"/>
            <w:vAlign w:val="center"/>
          </w:tcPr>
          <w:p w14:paraId="66B0043B"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099F366F"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348437CC" w14:textId="77777777" w:rsidR="00705E48" w:rsidRDefault="00705E48" w:rsidP="00705E48">
      <w:pPr>
        <w:spacing w:after="0" w:line="240" w:lineRule="auto"/>
        <w:rPr>
          <w:rFonts w:ascii="Arial" w:eastAsia="Times New Roman" w:hAnsi="Arial" w:cs="Times New Roman"/>
          <w:szCs w:val="24"/>
        </w:rPr>
      </w:pPr>
    </w:p>
    <w:p w14:paraId="4F5D6466"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8312 then the above entry would change to the following:</w:t>
      </w:r>
    </w:p>
    <w:p w14:paraId="4CE18E59"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1BC9A508" w14:textId="77777777" w:rsidTr="008D18C7">
        <w:trPr>
          <w:trHeight w:val="302"/>
        </w:trPr>
        <w:tc>
          <w:tcPr>
            <w:tcW w:w="2150" w:type="pct"/>
            <w:vAlign w:val="center"/>
          </w:tcPr>
          <w:p w14:paraId="041EB863"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29946F74"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3E84858A"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7D03D526"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171500BA"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02AC497E" w14:textId="77777777" w:rsidTr="008D18C7">
        <w:trPr>
          <w:trHeight w:val="302"/>
        </w:trPr>
        <w:tc>
          <w:tcPr>
            <w:tcW w:w="2150" w:type="pct"/>
            <w:vAlign w:val="center"/>
          </w:tcPr>
          <w:p w14:paraId="21CCE5FF"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4CA0230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366DAB8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2859180E"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7CFCA0A8"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10703C8B" w14:textId="77777777" w:rsidTr="008D18C7">
        <w:trPr>
          <w:trHeight w:val="302"/>
        </w:trPr>
        <w:tc>
          <w:tcPr>
            <w:tcW w:w="2150" w:type="pct"/>
            <w:vAlign w:val="center"/>
          </w:tcPr>
          <w:p w14:paraId="268C0F03"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lastRenderedPageBreak/>
              <w:t>Accum</w:t>
            </w:r>
            <w:proofErr w:type="spellEnd"/>
            <w:r w:rsidRPr="0067275A">
              <w:rPr>
                <w:rFonts w:ascii="Arial" w:eastAsia="Times New Roman" w:hAnsi="Arial" w:cs="Times New Roman"/>
                <w:szCs w:val="24"/>
              </w:rPr>
              <w:t xml:space="preserve"> Depreciation – Equipment</w:t>
            </w:r>
          </w:p>
        </w:tc>
        <w:tc>
          <w:tcPr>
            <w:tcW w:w="966" w:type="pct"/>
            <w:vAlign w:val="center"/>
          </w:tcPr>
          <w:p w14:paraId="6628AE52"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41B47487"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1830</w:t>
            </w:r>
          </w:p>
        </w:tc>
        <w:tc>
          <w:tcPr>
            <w:tcW w:w="575" w:type="pct"/>
            <w:vAlign w:val="center"/>
          </w:tcPr>
          <w:p w14:paraId="42E738BB"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3B784808"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0D4C6EF7" w14:textId="77777777" w:rsidTr="008D18C7">
        <w:trPr>
          <w:trHeight w:val="302"/>
        </w:trPr>
        <w:tc>
          <w:tcPr>
            <w:tcW w:w="2150" w:type="pct"/>
            <w:vAlign w:val="center"/>
          </w:tcPr>
          <w:p w14:paraId="3CCF479C"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Equipment (lease)– Univ Title</w:t>
            </w:r>
          </w:p>
        </w:tc>
        <w:tc>
          <w:tcPr>
            <w:tcW w:w="966" w:type="pct"/>
            <w:vAlign w:val="center"/>
          </w:tcPr>
          <w:p w14:paraId="76FAFE77"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1601106C"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1841</w:t>
            </w:r>
          </w:p>
        </w:tc>
        <w:tc>
          <w:tcPr>
            <w:tcW w:w="575" w:type="pct"/>
            <w:vAlign w:val="center"/>
          </w:tcPr>
          <w:p w14:paraId="41DFB602"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3E563C19"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4849B214" w14:textId="77777777" w:rsidR="00705E48" w:rsidRDefault="00705E48" w:rsidP="00705E48">
      <w:pPr>
        <w:spacing w:after="0" w:line="240" w:lineRule="auto"/>
        <w:rPr>
          <w:rFonts w:ascii="Arial" w:eastAsia="Times New Roman" w:hAnsi="Arial" w:cs="Times New Roman"/>
          <w:szCs w:val="24"/>
        </w:rPr>
      </w:pPr>
    </w:p>
    <w:p w14:paraId="4E417385"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8245 then the above entry would change to the following:</w:t>
      </w:r>
    </w:p>
    <w:p w14:paraId="3FF98F61"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608E835B" w14:textId="77777777" w:rsidTr="008D18C7">
        <w:trPr>
          <w:trHeight w:val="302"/>
        </w:trPr>
        <w:tc>
          <w:tcPr>
            <w:tcW w:w="2150" w:type="pct"/>
            <w:vAlign w:val="center"/>
          </w:tcPr>
          <w:p w14:paraId="63FE62D0"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3121B8F4"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75C137FD"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108DCC77"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2AE9A5E8"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016F19C5" w14:textId="77777777" w:rsidTr="008D18C7">
        <w:trPr>
          <w:trHeight w:val="302"/>
        </w:trPr>
        <w:tc>
          <w:tcPr>
            <w:tcW w:w="2150" w:type="pct"/>
            <w:vAlign w:val="center"/>
          </w:tcPr>
          <w:p w14:paraId="56521E3D"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275EDE62"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7D860F5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1B088B14"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31CC308B"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49529C5B" w14:textId="77777777" w:rsidTr="008D18C7">
        <w:trPr>
          <w:trHeight w:val="302"/>
        </w:trPr>
        <w:tc>
          <w:tcPr>
            <w:tcW w:w="2150" w:type="pct"/>
            <w:vAlign w:val="center"/>
          </w:tcPr>
          <w:p w14:paraId="1E3C42CE"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t>Accum</w:t>
            </w:r>
            <w:proofErr w:type="spellEnd"/>
            <w:r w:rsidRPr="0067275A">
              <w:rPr>
                <w:rFonts w:ascii="Arial" w:eastAsia="Times New Roman" w:hAnsi="Arial" w:cs="Times New Roman"/>
                <w:szCs w:val="24"/>
              </w:rPr>
              <w:t xml:space="preserve"> Depreciation – Equipment</w:t>
            </w:r>
          </w:p>
        </w:tc>
        <w:tc>
          <w:tcPr>
            <w:tcW w:w="966" w:type="pct"/>
            <w:vAlign w:val="center"/>
          </w:tcPr>
          <w:p w14:paraId="08DBA112"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6CBEF26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1830</w:t>
            </w:r>
          </w:p>
        </w:tc>
        <w:tc>
          <w:tcPr>
            <w:tcW w:w="575" w:type="pct"/>
            <w:vAlign w:val="center"/>
          </w:tcPr>
          <w:p w14:paraId="7466978C"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1ED0BF96"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57EC1149" w14:textId="77777777" w:rsidTr="008D18C7">
        <w:trPr>
          <w:trHeight w:val="302"/>
        </w:trPr>
        <w:tc>
          <w:tcPr>
            <w:tcW w:w="2150" w:type="pct"/>
            <w:vAlign w:val="center"/>
          </w:tcPr>
          <w:p w14:paraId="0145381D"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Equipment – Fed Title</w:t>
            </w:r>
          </w:p>
        </w:tc>
        <w:tc>
          <w:tcPr>
            <w:tcW w:w="966" w:type="pct"/>
            <w:vAlign w:val="center"/>
          </w:tcPr>
          <w:p w14:paraId="578656F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57C36F4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1844</w:t>
            </w:r>
          </w:p>
        </w:tc>
        <w:tc>
          <w:tcPr>
            <w:tcW w:w="575" w:type="pct"/>
            <w:vAlign w:val="center"/>
          </w:tcPr>
          <w:p w14:paraId="7F905CB7"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6041D097"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166014F5" w14:textId="77777777" w:rsidR="00705E48" w:rsidRDefault="00705E48" w:rsidP="00705E48">
      <w:pPr>
        <w:spacing w:after="0" w:line="240" w:lineRule="auto"/>
        <w:rPr>
          <w:rFonts w:ascii="Arial" w:eastAsia="Times New Roman" w:hAnsi="Arial" w:cs="Times New Roman"/>
          <w:szCs w:val="24"/>
        </w:rPr>
      </w:pPr>
    </w:p>
    <w:p w14:paraId="7F10C302"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8291 or 8290 then the above entry would change to the following:</w:t>
      </w:r>
    </w:p>
    <w:p w14:paraId="411612EC"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767"/>
        <w:gridCol w:w="1333"/>
        <w:gridCol w:w="1134"/>
        <w:gridCol w:w="1134"/>
      </w:tblGrid>
      <w:tr w:rsidR="00705E48" w:rsidRPr="00F9233D" w14:paraId="21B3F152" w14:textId="77777777" w:rsidTr="008D18C7">
        <w:trPr>
          <w:trHeight w:val="302"/>
        </w:trPr>
        <w:tc>
          <w:tcPr>
            <w:tcW w:w="2150" w:type="pct"/>
            <w:vAlign w:val="center"/>
          </w:tcPr>
          <w:p w14:paraId="06E0B07E"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74DF938F"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402CC139"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0FFD6D52"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08578C74"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2D79000F" w14:textId="77777777" w:rsidTr="008D18C7">
        <w:trPr>
          <w:trHeight w:val="302"/>
        </w:trPr>
        <w:tc>
          <w:tcPr>
            <w:tcW w:w="2150" w:type="pct"/>
            <w:vAlign w:val="center"/>
          </w:tcPr>
          <w:p w14:paraId="0F3D8C97"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4747405E"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137D22E1"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42AFC537"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20,000</w:t>
            </w:r>
          </w:p>
        </w:tc>
        <w:tc>
          <w:tcPr>
            <w:tcW w:w="575" w:type="pct"/>
            <w:vAlign w:val="center"/>
          </w:tcPr>
          <w:p w14:paraId="6C2DA0A6"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2E8176EC" w14:textId="77777777" w:rsidTr="008D18C7">
        <w:trPr>
          <w:trHeight w:val="302"/>
        </w:trPr>
        <w:tc>
          <w:tcPr>
            <w:tcW w:w="2150" w:type="pct"/>
            <w:vAlign w:val="center"/>
          </w:tcPr>
          <w:p w14:paraId="16040DC1" w14:textId="77777777" w:rsidR="00705E48" w:rsidRPr="0067275A" w:rsidRDefault="00705E48" w:rsidP="008D18C7">
            <w:pPr>
              <w:spacing w:after="0" w:line="240" w:lineRule="auto"/>
              <w:rPr>
                <w:rFonts w:ascii="Arial" w:eastAsia="Times New Roman" w:hAnsi="Arial" w:cs="Times New Roman"/>
                <w:szCs w:val="24"/>
              </w:rPr>
            </w:pPr>
            <w:proofErr w:type="spellStart"/>
            <w:r w:rsidRPr="0067275A">
              <w:rPr>
                <w:rFonts w:ascii="Arial" w:eastAsia="Times New Roman" w:hAnsi="Arial" w:cs="Times New Roman"/>
                <w:szCs w:val="24"/>
              </w:rPr>
              <w:t>Accum</w:t>
            </w:r>
            <w:proofErr w:type="spellEnd"/>
            <w:r w:rsidRPr="0067275A">
              <w:rPr>
                <w:rFonts w:ascii="Arial" w:eastAsia="Times New Roman" w:hAnsi="Arial" w:cs="Times New Roman"/>
                <w:szCs w:val="24"/>
              </w:rPr>
              <w:t xml:space="preserve"> Depreciation – </w:t>
            </w:r>
            <w:r>
              <w:rPr>
                <w:rFonts w:ascii="Arial" w:eastAsia="Times New Roman" w:hAnsi="Arial" w:cs="Times New Roman"/>
                <w:szCs w:val="24"/>
              </w:rPr>
              <w:t>Library Books</w:t>
            </w:r>
          </w:p>
        </w:tc>
        <w:tc>
          <w:tcPr>
            <w:tcW w:w="966" w:type="pct"/>
            <w:vAlign w:val="center"/>
          </w:tcPr>
          <w:p w14:paraId="34905179"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1F9256D1"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1852</w:t>
            </w:r>
          </w:p>
        </w:tc>
        <w:tc>
          <w:tcPr>
            <w:tcW w:w="575" w:type="pct"/>
            <w:vAlign w:val="center"/>
          </w:tcPr>
          <w:p w14:paraId="4C194AD2"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$180,000</w:t>
            </w:r>
          </w:p>
        </w:tc>
        <w:tc>
          <w:tcPr>
            <w:tcW w:w="575" w:type="pct"/>
            <w:vAlign w:val="center"/>
          </w:tcPr>
          <w:p w14:paraId="01582B4A"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2653E961" w14:textId="77777777" w:rsidTr="008D18C7">
        <w:trPr>
          <w:trHeight w:val="302"/>
        </w:trPr>
        <w:tc>
          <w:tcPr>
            <w:tcW w:w="2150" w:type="pct"/>
            <w:vAlign w:val="center"/>
          </w:tcPr>
          <w:p w14:paraId="37BC08B0"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Library Books – Univ Title</w:t>
            </w:r>
          </w:p>
        </w:tc>
        <w:tc>
          <w:tcPr>
            <w:tcW w:w="966" w:type="pct"/>
            <w:vAlign w:val="center"/>
          </w:tcPr>
          <w:p w14:paraId="43A61BD2"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56861B35"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1850</w:t>
            </w:r>
          </w:p>
        </w:tc>
        <w:tc>
          <w:tcPr>
            <w:tcW w:w="575" w:type="pct"/>
            <w:vAlign w:val="center"/>
          </w:tcPr>
          <w:p w14:paraId="71CEAAE0"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207E3F6D"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7C2CEB3A" w14:textId="77777777" w:rsidR="00705E48" w:rsidRDefault="00705E48" w:rsidP="00705E48">
      <w:pPr>
        <w:spacing w:after="0" w:line="240" w:lineRule="auto"/>
        <w:rPr>
          <w:rFonts w:ascii="Arial" w:eastAsia="Times New Roman" w:hAnsi="Arial" w:cs="Times New Roman"/>
          <w:szCs w:val="24"/>
        </w:rPr>
      </w:pPr>
    </w:p>
    <w:p w14:paraId="62490ABA" w14:textId="77777777" w:rsidR="00705E48" w:rsidRDefault="00705E48" w:rsidP="00705E48">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Please note: </w:t>
      </w:r>
      <w:r>
        <w:rPr>
          <w:rFonts w:ascii="Arial" w:eastAsia="Times New Roman" w:hAnsi="Arial" w:cs="Times New Roman"/>
          <w:szCs w:val="24"/>
        </w:rPr>
        <w:t>If the asset was purchased using object code 8280 then the above entry would change to the following:</w:t>
      </w:r>
    </w:p>
    <w:p w14:paraId="272D68C0" w14:textId="77777777" w:rsidR="00705E48"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1792"/>
        <w:gridCol w:w="1357"/>
        <w:gridCol w:w="1061"/>
        <w:gridCol w:w="1134"/>
      </w:tblGrid>
      <w:tr w:rsidR="00705E48" w:rsidRPr="00F9233D" w14:paraId="1AF3595E" w14:textId="77777777" w:rsidTr="008D18C7">
        <w:trPr>
          <w:trHeight w:val="302"/>
        </w:trPr>
        <w:tc>
          <w:tcPr>
            <w:tcW w:w="2150" w:type="pct"/>
            <w:vAlign w:val="center"/>
          </w:tcPr>
          <w:p w14:paraId="141845CD"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Asset number 123356 retired as traded in</w:t>
            </w:r>
          </w:p>
        </w:tc>
        <w:tc>
          <w:tcPr>
            <w:tcW w:w="966" w:type="pct"/>
            <w:vAlign w:val="center"/>
          </w:tcPr>
          <w:p w14:paraId="023A77DB"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Account Number</w:t>
            </w:r>
          </w:p>
        </w:tc>
        <w:tc>
          <w:tcPr>
            <w:tcW w:w="733" w:type="pct"/>
            <w:vAlign w:val="center"/>
          </w:tcPr>
          <w:p w14:paraId="1814D0BF"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Object Code</w:t>
            </w:r>
          </w:p>
        </w:tc>
        <w:tc>
          <w:tcPr>
            <w:tcW w:w="575" w:type="pct"/>
            <w:vAlign w:val="center"/>
          </w:tcPr>
          <w:p w14:paraId="7198EE1A"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Debit</w:t>
            </w:r>
          </w:p>
        </w:tc>
        <w:tc>
          <w:tcPr>
            <w:tcW w:w="575" w:type="pct"/>
            <w:vAlign w:val="center"/>
          </w:tcPr>
          <w:p w14:paraId="12F34D90" w14:textId="77777777" w:rsidR="00705E48" w:rsidRPr="0067275A" w:rsidRDefault="00705E48" w:rsidP="008D18C7">
            <w:pPr>
              <w:spacing w:after="0" w:line="240" w:lineRule="auto"/>
              <w:rPr>
                <w:rFonts w:ascii="Arial" w:eastAsia="Times New Roman" w:hAnsi="Arial" w:cs="Times New Roman"/>
                <w:b/>
                <w:szCs w:val="24"/>
              </w:rPr>
            </w:pPr>
            <w:r w:rsidRPr="0067275A">
              <w:rPr>
                <w:rFonts w:ascii="Arial" w:eastAsia="Times New Roman" w:hAnsi="Arial" w:cs="Times New Roman"/>
                <w:b/>
                <w:szCs w:val="24"/>
              </w:rPr>
              <w:t>Credit</w:t>
            </w:r>
          </w:p>
        </w:tc>
      </w:tr>
      <w:tr w:rsidR="00705E48" w:rsidRPr="00F9233D" w14:paraId="45C38E94" w14:textId="77777777" w:rsidTr="008D18C7">
        <w:trPr>
          <w:trHeight w:val="302"/>
        </w:trPr>
        <w:tc>
          <w:tcPr>
            <w:tcW w:w="2150" w:type="pct"/>
            <w:vAlign w:val="center"/>
          </w:tcPr>
          <w:p w14:paraId="04B82CA4"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 xml:space="preserve">Loss </w:t>
            </w:r>
            <w:r>
              <w:rPr>
                <w:rFonts w:ascii="Arial" w:eastAsia="Times New Roman" w:hAnsi="Arial" w:cs="Times New Roman"/>
                <w:szCs w:val="24"/>
              </w:rPr>
              <w:t>Capital Assets</w:t>
            </w:r>
          </w:p>
        </w:tc>
        <w:tc>
          <w:tcPr>
            <w:tcW w:w="966" w:type="pct"/>
            <w:vAlign w:val="center"/>
          </w:tcPr>
          <w:p w14:paraId="2895399D"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7FD0120D"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9417</w:t>
            </w:r>
          </w:p>
        </w:tc>
        <w:tc>
          <w:tcPr>
            <w:tcW w:w="575" w:type="pct"/>
            <w:vAlign w:val="center"/>
          </w:tcPr>
          <w:p w14:paraId="6C516AA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 xml:space="preserve">$ </w:t>
            </w:r>
            <w:r w:rsidRPr="0067275A">
              <w:rPr>
                <w:rFonts w:ascii="Arial" w:eastAsia="Times New Roman" w:hAnsi="Arial" w:cs="Times New Roman"/>
                <w:szCs w:val="24"/>
              </w:rPr>
              <w:t>20</w:t>
            </w:r>
            <w:r>
              <w:rPr>
                <w:rFonts w:ascii="Arial" w:eastAsia="Times New Roman" w:hAnsi="Arial" w:cs="Times New Roman"/>
                <w:szCs w:val="24"/>
              </w:rPr>
              <w:t>0</w:t>
            </w:r>
            <w:r w:rsidRPr="0067275A">
              <w:rPr>
                <w:rFonts w:ascii="Arial" w:eastAsia="Times New Roman" w:hAnsi="Arial" w:cs="Times New Roman"/>
                <w:szCs w:val="24"/>
              </w:rPr>
              <w:t>,000</w:t>
            </w:r>
          </w:p>
        </w:tc>
        <w:tc>
          <w:tcPr>
            <w:tcW w:w="575" w:type="pct"/>
            <w:vAlign w:val="center"/>
          </w:tcPr>
          <w:p w14:paraId="0A750167" w14:textId="77777777" w:rsidR="00705E48" w:rsidRPr="0067275A" w:rsidRDefault="00705E48" w:rsidP="008D18C7">
            <w:pPr>
              <w:spacing w:after="0" w:line="240" w:lineRule="auto"/>
              <w:rPr>
                <w:rFonts w:ascii="Arial" w:eastAsia="Times New Roman" w:hAnsi="Arial" w:cs="Times New Roman"/>
                <w:szCs w:val="24"/>
              </w:rPr>
            </w:pPr>
          </w:p>
        </w:tc>
      </w:tr>
      <w:tr w:rsidR="00705E48" w:rsidRPr="00F9233D" w14:paraId="00FD0417" w14:textId="77777777" w:rsidTr="008D18C7">
        <w:trPr>
          <w:trHeight w:val="302"/>
        </w:trPr>
        <w:tc>
          <w:tcPr>
            <w:tcW w:w="2150" w:type="pct"/>
            <w:vAlign w:val="center"/>
          </w:tcPr>
          <w:p w14:paraId="7A41AC83"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Non</w:t>
            </w:r>
            <w:r w:rsidR="00BD3156">
              <w:rPr>
                <w:rFonts w:ascii="Arial" w:eastAsia="Times New Roman" w:hAnsi="Arial" w:cs="Times New Roman"/>
                <w:szCs w:val="24"/>
              </w:rPr>
              <w:t>-</w:t>
            </w:r>
            <w:r>
              <w:rPr>
                <w:rFonts w:ascii="Arial" w:eastAsia="Times New Roman" w:hAnsi="Arial" w:cs="Times New Roman"/>
                <w:szCs w:val="24"/>
              </w:rPr>
              <w:t>Depreciable Collectable Objects – Univ Title</w:t>
            </w:r>
          </w:p>
        </w:tc>
        <w:tc>
          <w:tcPr>
            <w:tcW w:w="966" w:type="pct"/>
            <w:vAlign w:val="center"/>
          </w:tcPr>
          <w:p w14:paraId="44841B3F"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7720000</w:t>
            </w:r>
          </w:p>
        </w:tc>
        <w:tc>
          <w:tcPr>
            <w:tcW w:w="733" w:type="pct"/>
            <w:vAlign w:val="center"/>
          </w:tcPr>
          <w:p w14:paraId="1B160AE4" w14:textId="77777777" w:rsidR="00705E48" w:rsidRPr="0067275A"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1854</w:t>
            </w:r>
          </w:p>
        </w:tc>
        <w:tc>
          <w:tcPr>
            <w:tcW w:w="575" w:type="pct"/>
            <w:vAlign w:val="center"/>
          </w:tcPr>
          <w:p w14:paraId="37AC9FD9" w14:textId="77777777" w:rsidR="00705E48" w:rsidRPr="0067275A" w:rsidRDefault="00705E48" w:rsidP="008D18C7">
            <w:pPr>
              <w:spacing w:after="0" w:line="240" w:lineRule="auto"/>
              <w:rPr>
                <w:rFonts w:ascii="Arial" w:eastAsia="Times New Roman" w:hAnsi="Arial" w:cs="Times New Roman"/>
                <w:szCs w:val="24"/>
              </w:rPr>
            </w:pPr>
          </w:p>
        </w:tc>
        <w:tc>
          <w:tcPr>
            <w:tcW w:w="575" w:type="pct"/>
            <w:vAlign w:val="center"/>
          </w:tcPr>
          <w:p w14:paraId="747D2B8F" w14:textId="77777777" w:rsidR="00705E48" w:rsidRPr="0067275A" w:rsidRDefault="00705E48" w:rsidP="008D18C7">
            <w:pPr>
              <w:spacing w:after="0" w:line="240" w:lineRule="auto"/>
              <w:rPr>
                <w:rFonts w:ascii="Arial" w:eastAsia="Times New Roman" w:hAnsi="Arial" w:cs="Times New Roman"/>
                <w:szCs w:val="24"/>
              </w:rPr>
            </w:pPr>
            <w:r w:rsidRPr="0067275A">
              <w:rPr>
                <w:rFonts w:ascii="Arial" w:eastAsia="Times New Roman" w:hAnsi="Arial" w:cs="Times New Roman"/>
                <w:szCs w:val="24"/>
              </w:rPr>
              <w:t>$200,000</w:t>
            </w:r>
          </w:p>
        </w:tc>
      </w:tr>
    </w:tbl>
    <w:p w14:paraId="059292A4" w14:textId="77777777" w:rsidR="00705E48" w:rsidRPr="0067275A" w:rsidRDefault="00705E48" w:rsidP="00705E48">
      <w:pPr>
        <w:spacing w:after="0" w:line="240" w:lineRule="auto"/>
        <w:rPr>
          <w:rFonts w:ascii="Arial" w:eastAsia="Times New Roman" w:hAnsi="Arial" w:cs="Times New Roman"/>
          <w:szCs w:val="24"/>
        </w:rPr>
      </w:pPr>
    </w:p>
    <w:p w14:paraId="63105E77" w14:textId="77777777" w:rsidR="00705E48" w:rsidRPr="00F9233D" w:rsidRDefault="00705E48" w:rsidP="00705E48">
      <w:pPr>
        <w:spacing w:after="0" w:line="240" w:lineRule="auto"/>
        <w:rPr>
          <w:rFonts w:ascii="Arial" w:eastAsia="Times New Roman" w:hAnsi="Arial" w:cs="Times New Roman"/>
          <w:szCs w:val="24"/>
          <w:highlight w:val="yellow"/>
        </w:rPr>
      </w:pPr>
    </w:p>
    <w:p w14:paraId="0604EC1C" w14:textId="77777777" w:rsidR="00705E48" w:rsidRDefault="00705E48" w:rsidP="00705E48">
      <w:pPr>
        <w:spacing w:after="0" w:line="240" w:lineRule="auto"/>
        <w:rPr>
          <w:rFonts w:ascii="Arial" w:eastAsia="Times New Roman" w:hAnsi="Arial" w:cs="Times New Roman"/>
          <w:b/>
          <w:bCs/>
          <w:iCs/>
          <w:smallCaps/>
          <w:sz w:val="24"/>
          <w:szCs w:val="24"/>
          <w:u w:val="single"/>
        </w:rPr>
      </w:pPr>
      <w:r>
        <w:rPr>
          <w:rFonts w:ascii="Arial" w:eastAsia="Times New Roman" w:hAnsi="Arial" w:cs="Times New Roman"/>
          <w:b/>
          <w:bCs/>
          <w:iCs/>
          <w:smallCaps/>
          <w:sz w:val="24"/>
          <w:szCs w:val="24"/>
          <w:u w:val="single"/>
        </w:rPr>
        <w:t>Accounting for the Trade-In of Similar Capital Equipment Using Book Value as the Cost Basis A</w:t>
      </w:r>
      <w:r w:rsidRPr="00C73370">
        <w:rPr>
          <w:rFonts w:ascii="Arial" w:eastAsia="Times New Roman" w:hAnsi="Arial" w:cs="Times New Roman"/>
          <w:b/>
          <w:bCs/>
          <w:iCs/>
          <w:smallCaps/>
          <w:sz w:val="24"/>
          <w:szCs w:val="24"/>
          <w:u w:val="single"/>
        </w:rPr>
        <w:t>djustment</w:t>
      </w:r>
    </w:p>
    <w:p w14:paraId="05E29F7B" w14:textId="77777777" w:rsidR="00705E48" w:rsidRPr="00C73370" w:rsidRDefault="00705E48" w:rsidP="00705E48">
      <w:pPr>
        <w:spacing w:after="0" w:line="240" w:lineRule="auto"/>
        <w:rPr>
          <w:rFonts w:ascii="Arial" w:eastAsia="Times New Roman" w:hAnsi="Arial" w:cs="Times New Roman"/>
          <w:b/>
          <w:bCs/>
          <w:iCs/>
          <w:smallCaps/>
          <w:sz w:val="24"/>
          <w:szCs w:val="24"/>
          <w:u w:val="single"/>
        </w:rPr>
      </w:pPr>
      <w:r w:rsidRPr="00B44D94">
        <w:rPr>
          <w:rFonts w:ascii="Arial" w:eastAsia="Times New Roman" w:hAnsi="Arial" w:cs="Times New Roman"/>
          <w:szCs w:val="24"/>
        </w:rPr>
        <w:t>When the purchase order has been fully invoiced and is closed the accounting process will begin.</w:t>
      </w:r>
      <w:r w:rsidR="00137E61">
        <w:rPr>
          <w:rFonts w:ascii="Arial" w:eastAsia="Times New Roman" w:hAnsi="Arial" w:cs="Times New Roman"/>
          <w:szCs w:val="24"/>
        </w:rPr>
        <w:t xml:space="preserve"> </w:t>
      </w:r>
      <w:r w:rsidRPr="00B44D94">
        <w:rPr>
          <w:rFonts w:ascii="Arial" w:eastAsia="Times New Roman" w:hAnsi="Arial" w:cs="Times New Roman"/>
          <w:szCs w:val="24"/>
        </w:rPr>
        <w:t xml:space="preserve">The calculations and entries that follow will be </w:t>
      </w:r>
      <w:r w:rsidR="00DB602C">
        <w:rPr>
          <w:rFonts w:ascii="Arial" w:eastAsia="Times New Roman" w:hAnsi="Arial" w:cs="Times New Roman"/>
          <w:szCs w:val="24"/>
        </w:rPr>
        <w:t>processed</w:t>
      </w:r>
      <w:r w:rsidRPr="00B44D94">
        <w:rPr>
          <w:rFonts w:ascii="Arial" w:eastAsia="Times New Roman" w:hAnsi="Arial" w:cs="Times New Roman"/>
          <w:szCs w:val="24"/>
        </w:rPr>
        <w:t xml:space="preserve"> by the Property Management Office.</w:t>
      </w:r>
      <w:r w:rsidR="00137E61">
        <w:rPr>
          <w:rFonts w:ascii="Arial" w:eastAsia="Times New Roman" w:hAnsi="Arial" w:cs="Times New Roman"/>
          <w:szCs w:val="24"/>
        </w:rPr>
        <w:t xml:space="preserve"> </w:t>
      </w:r>
      <w:r w:rsidRPr="00B44D94">
        <w:rPr>
          <w:rFonts w:ascii="Arial" w:eastAsia="Times New Roman" w:hAnsi="Arial" w:cs="Times New Roman"/>
          <w:szCs w:val="24"/>
        </w:rPr>
        <w:t>The following is presented for information purposes only.</w:t>
      </w:r>
    </w:p>
    <w:p w14:paraId="620CD2BA" w14:textId="77777777" w:rsidR="00705E48" w:rsidRPr="00B44D94" w:rsidRDefault="00705E48" w:rsidP="00705E48">
      <w:pPr>
        <w:spacing w:after="0" w:line="240" w:lineRule="auto"/>
        <w:rPr>
          <w:rFonts w:ascii="Arial" w:eastAsia="Times New Roman" w:hAnsi="Arial" w:cs="Times New Roman"/>
          <w:szCs w:val="24"/>
        </w:rPr>
      </w:pPr>
    </w:p>
    <w:p w14:paraId="20FD0762"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The cost basis adjustment to asset number 123356 is calculated as follows:</w:t>
      </w:r>
    </w:p>
    <w:p w14:paraId="2610FDF7" w14:textId="77777777" w:rsidR="00705E48" w:rsidRPr="00B44D94" w:rsidRDefault="00705E48" w:rsidP="00705E48">
      <w:pPr>
        <w:spacing w:after="0" w:line="240" w:lineRule="auto"/>
        <w:rPr>
          <w:rFonts w:ascii="Arial" w:eastAsia="Times New Roman" w:hAnsi="Arial" w:cs="Times New Roman"/>
          <w:szCs w:val="24"/>
        </w:rPr>
      </w:pPr>
    </w:p>
    <w:p w14:paraId="74EBAB84"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A:</w:t>
      </w:r>
      <w:r w:rsidR="00137E61">
        <w:rPr>
          <w:rFonts w:ascii="Arial" w:eastAsia="Times New Roman" w:hAnsi="Arial" w:cs="Times New Roman"/>
          <w:szCs w:val="24"/>
        </w:rPr>
        <w:t xml:space="preserve"> </w:t>
      </w:r>
      <w:r w:rsidRPr="00B44D94">
        <w:rPr>
          <w:rFonts w:ascii="Arial" w:eastAsia="Times New Roman" w:hAnsi="Arial" w:cs="Times New Roman"/>
          <w:szCs w:val="24"/>
        </w:rPr>
        <w:t>Compute the gain or loss from trade-in.</w:t>
      </w:r>
    </w:p>
    <w:p w14:paraId="101FEF67" w14:textId="77777777" w:rsidR="00705E48" w:rsidRPr="00B44D94" w:rsidRDefault="00705E48" w:rsidP="00705E48">
      <w:pPr>
        <w:spacing w:after="0" w:line="240" w:lineRule="auto"/>
        <w:rPr>
          <w:rFonts w:ascii="Arial" w:eastAsia="Times New Roman" w:hAnsi="Arial"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2870"/>
      </w:tblGrid>
      <w:tr w:rsidR="00705E48" w:rsidRPr="00B44D94" w14:paraId="526CDF93" w14:textId="77777777" w:rsidTr="008D18C7">
        <w:trPr>
          <w:trHeight w:val="302"/>
        </w:trPr>
        <w:tc>
          <w:tcPr>
            <w:tcW w:w="3383" w:type="dxa"/>
            <w:vAlign w:val="center"/>
          </w:tcPr>
          <w:p w14:paraId="342FED0E"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Asset Given in Trade 123356</w:t>
            </w:r>
          </w:p>
        </w:tc>
        <w:tc>
          <w:tcPr>
            <w:tcW w:w="2870" w:type="dxa"/>
            <w:vAlign w:val="center"/>
          </w:tcPr>
          <w:p w14:paraId="2DA5F320"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4DD9EF0C" w14:textId="77777777" w:rsidTr="008D18C7">
        <w:trPr>
          <w:trHeight w:val="302"/>
        </w:trPr>
        <w:tc>
          <w:tcPr>
            <w:tcW w:w="3383" w:type="dxa"/>
            <w:vAlign w:val="center"/>
          </w:tcPr>
          <w:p w14:paraId="35C9F926" w14:textId="77777777" w:rsidR="00705E48" w:rsidRPr="00B44D94" w:rsidRDefault="00705E48" w:rsidP="008D18C7">
            <w:pPr>
              <w:spacing w:after="0" w:line="240" w:lineRule="auto"/>
              <w:rPr>
                <w:rFonts w:ascii="Arial" w:eastAsia="Times New Roman" w:hAnsi="Arial" w:cs="Times New Roman"/>
                <w:szCs w:val="24"/>
              </w:rPr>
            </w:pPr>
          </w:p>
        </w:tc>
        <w:tc>
          <w:tcPr>
            <w:tcW w:w="2870" w:type="dxa"/>
            <w:vAlign w:val="center"/>
          </w:tcPr>
          <w:p w14:paraId="2067EC1E"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3478B54D" w14:textId="77777777" w:rsidTr="008D18C7">
        <w:trPr>
          <w:trHeight w:val="302"/>
        </w:trPr>
        <w:tc>
          <w:tcPr>
            <w:tcW w:w="3383" w:type="dxa"/>
            <w:vAlign w:val="center"/>
          </w:tcPr>
          <w:p w14:paraId="3CB48962" w14:textId="77777777" w:rsidR="00705E48" w:rsidRPr="00B44D94"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Cost</w:t>
            </w:r>
            <w:r w:rsidRPr="00B44D94">
              <w:rPr>
                <w:rFonts w:ascii="Arial" w:eastAsia="Times New Roman" w:hAnsi="Arial" w:cs="Times New Roman"/>
                <w:szCs w:val="24"/>
              </w:rPr>
              <w:t xml:space="preserve"> of asset given in trade</w:t>
            </w:r>
          </w:p>
        </w:tc>
        <w:tc>
          <w:tcPr>
            <w:tcW w:w="2870" w:type="dxa"/>
            <w:vAlign w:val="center"/>
          </w:tcPr>
          <w:p w14:paraId="75074F43"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$20</w:t>
            </w:r>
            <w:r>
              <w:rPr>
                <w:rFonts w:ascii="Arial" w:eastAsia="Times New Roman" w:hAnsi="Arial" w:cs="Times New Roman"/>
                <w:szCs w:val="24"/>
              </w:rPr>
              <w:t>0</w:t>
            </w:r>
            <w:r w:rsidRPr="00B44D94">
              <w:rPr>
                <w:rFonts w:ascii="Arial" w:eastAsia="Times New Roman" w:hAnsi="Arial" w:cs="Times New Roman"/>
                <w:szCs w:val="24"/>
              </w:rPr>
              <w:t>,000.00</w:t>
            </w:r>
          </w:p>
        </w:tc>
      </w:tr>
      <w:tr w:rsidR="00705E48" w:rsidRPr="00B44D94" w14:paraId="71AA7AE6" w14:textId="77777777" w:rsidTr="008D18C7">
        <w:trPr>
          <w:trHeight w:val="302"/>
        </w:trPr>
        <w:tc>
          <w:tcPr>
            <w:tcW w:w="3383" w:type="dxa"/>
            <w:vAlign w:val="center"/>
          </w:tcPr>
          <w:p w14:paraId="15D01D79"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Less </w:t>
            </w:r>
            <w:r>
              <w:rPr>
                <w:rFonts w:ascii="Arial" w:eastAsia="Times New Roman" w:hAnsi="Arial" w:cs="Times New Roman"/>
                <w:szCs w:val="24"/>
              </w:rPr>
              <w:t>A/D</w:t>
            </w:r>
            <w:r w:rsidRPr="00B44D94">
              <w:rPr>
                <w:rFonts w:ascii="Arial" w:eastAsia="Times New Roman" w:hAnsi="Arial" w:cs="Times New Roman"/>
                <w:szCs w:val="24"/>
              </w:rPr>
              <w:t xml:space="preserve"> of asset given in trade</w:t>
            </w:r>
          </w:p>
        </w:tc>
        <w:tc>
          <w:tcPr>
            <w:tcW w:w="2870" w:type="dxa"/>
            <w:vAlign w:val="center"/>
          </w:tcPr>
          <w:p w14:paraId="6C075DE8"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w:t>
            </w:r>
            <w:r>
              <w:rPr>
                <w:rFonts w:ascii="Arial" w:eastAsia="Times New Roman" w:hAnsi="Arial" w:cs="Times New Roman"/>
                <w:szCs w:val="24"/>
              </w:rPr>
              <w:t>180</w:t>
            </w:r>
            <w:r w:rsidRPr="00B44D94">
              <w:rPr>
                <w:rFonts w:ascii="Arial" w:eastAsia="Times New Roman" w:hAnsi="Arial" w:cs="Times New Roman"/>
                <w:szCs w:val="24"/>
              </w:rPr>
              <w:t>,000.00</w:t>
            </w:r>
          </w:p>
        </w:tc>
      </w:tr>
      <w:tr w:rsidR="00705E48" w:rsidRPr="00B44D94" w14:paraId="769A767F" w14:textId="77777777" w:rsidTr="008D18C7">
        <w:trPr>
          <w:trHeight w:val="302"/>
        </w:trPr>
        <w:tc>
          <w:tcPr>
            <w:tcW w:w="3383" w:type="dxa"/>
            <w:vAlign w:val="center"/>
          </w:tcPr>
          <w:p w14:paraId="3439BFDE" w14:textId="77777777" w:rsidR="00705E48" w:rsidRPr="00B44D94"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Book Value of</w:t>
            </w:r>
            <w:r w:rsidR="00137E61">
              <w:rPr>
                <w:rFonts w:ascii="Arial" w:eastAsia="Times New Roman" w:hAnsi="Arial" w:cs="Times New Roman"/>
                <w:szCs w:val="24"/>
              </w:rPr>
              <w:t xml:space="preserve"> </w:t>
            </w:r>
            <w:r>
              <w:rPr>
                <w:rFonts w:ascii="Arial" w:eastAsia="Times New Roman" w:hAnsi="Arial" w:cs="Times New Roman"/>
                <w:szCs w:val="24"/>
              </w:rPr>
              <w:t>traded asset</w:t>
            </w:r>
          </w:p>
        </w:tc>
        <w:tc>
          <w:tcPr>
            <w:tcW w:w="2870" w:type="dxa"/>
            <w:vAlign w:val="center"/>
          </w:tcPr>
          <w:p w14:paraId="26827A4C"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w:t>
            </w:r>
            <w:r>
              <w:rPr>
                <w:rFonts w:ascii="Arial" w:eastAsia="Times New Roman" w:hAnsi="Arial" w:cs="Times New Roman"/>
                <w:szCs w:val="24"/>
              </w:rPr>
              <w:t>20,00</w:t>
            </w:r>
            <w:r w:rsidRPr="00B44D94">
              <w:rPr>
                <w:rFonts w:ascii="Arial" w:eastAsia="Times New Roman" w:hAnsi="Arial" w:cs="Times New Roman"/>
                <w:szCs w:val="24"/>
              </w:rPr>
              <w:t>0.00</w:t>
            </w:r>
          </w:p>
        </w:tc>
      </w:tr>
    </w:tbl>
    <w:p w14:paraId="1EC0CB84" w14:textId="77777777" w:rsidR="00705E48" w:rsidRPr="00B44D94" w:rsidRDefault="00705E48" w:rsidP="00705E48">
      <w:pPr>
        <w:spacing w:after="0" w:line="240" w:lineRule="auto"/>
        <w:rPr>
          <w:rFonts w:ascii="Arial" w:eastAsia="Times New Roman" w:hAnsi="Arial" w:cs="Times New Roman"/>
          <w:szCs w:val="24"/>
        </w:rPr>
      </w:pPr>
    </w:p>
    <w:p w14:paraId="654C57A6"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Please note: No fair market value was given by the organization.</w:t>
      </w:r>
      <w:r w:rsidR="00137E61">
        <w:rPr>
          <w:rFonts w:ascii="Arial" w:eastAsia="Times New Roman" w:hAnsi="Arial" w:cs="Times New Roman"/>
          <w:szCs w:val="24"/>
        </w:rPr>
        <w:t xml:space="preserve"> </w:t>
      </w:r>
      <w:r w:rsidRPr="00B44D94">
        <w:rPr>
          <w:rFonts w:ascii="Arial" w:eastAsia="Times New Roman" w:hAnsi="Arial" w:cs="Times New Roman"/>
          <w:szCs w:val="24"/>
        </w:rPr>
        <w:t>In the above calculation FMV then becomes the BV of the asset given in trade.</w:t>
      </w:r>
      <w:r w:rsidR="00137E61">
        <w:rPr>
          <w:rFonts w:ascii="Arial" w:eastAsia="Times New Roman" w:hAnsi="Arial" w:cs="Times New Roman"/>
          <w:szCs w:val="24"/>
        </w:rPr>
        <w:t xml:space="preserve"> </w:t>
      </w:r>
    </w:p>
    <w:p w14:paraId="3CCB6D32" w14:textId="77777777" w:rsidR="00705E48" w:rsidRPr="00B44D94" w:rsidRDefault="00705E48" w:rsidP="00705E48">
      <w:pPr>
        <w:spacing w:after="0" w:line="240" w:lineRule="auto"/>
        <w:rPr>
          <w:rFonts w:ascii="Arial" w:eastAsia="Times New Roman" w:hAnsi="Arial" w:cs="Times New Roman"/>
          <w:szCs w:val="24"/>
        </w:rPr>
      </w:pPr>
    </w:p>
    <w:p w14:paraId="6328F499"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B:</w:t>
      </w:r>
      <w:r w:rsidR="00137E61">
        <w:rPr>
          <w:rFonts w:ascii="Arial" w:eastAsia="Times New Roman" w:hAnsi="Arial" w:cs="Times New Roman"/>
          <w:szCs w:val="24"/>
        </w:rPr>
        <w:t xml:space="preserve"> </w:t>
      </w:r>
      <w:r w:rsidRPr="00B44D94">
        <w:rPr>
          <w:rFonts w:ascii="Arial" w:eastAsia="Times New Roman" w:hAnsi="Arial" w:cs="Times New Roman"/>
          <w:szCs w:val="24"/>
        </w:rPr>
        <w:t>Compute adjusted cost basis of asset(s) acquired.</w:t>
      </w:r>
    </w:p>
    <w:p w14:paraId="353C7ED4" w14:textId="77777777" w:rsidR="00705E48" w:rsidRPr="00B44D94" w:rsidRDefault="00705E48" w:rsidP="00705E48">
      <w:pPr>
        <w:spacing w:after="0" w:line="240" w:lineRule="auto"/>
        <w:rPr>
          <w:rFonts w:ascii="Arial" w:eastAsia="Times New Roman" w:hAnsi="Arial" w:cs="Times New Roman"/>
          <w:szCs w:val="24"/>
        </w:rPr>
      </w:pPr>
    </w:p>
    <w:tbl>
      <w:tblPr>
        <w:tblW w:w="6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3127"/>
      </w:tblGrid>
      <w:tr w:rsidR="00705E48" w:rsidRPr="00B44D94" w14:paraId="0480D93B" w14:textId="77777777" w:rsidTr="008D18C7">
        <w:trPr>
          <w:trHeight w:val="302"/>
        </w:trPr>
        <w:tc>
          <w:tcPr>
            <w:tcW w:w="3349" w:type="dxa"/>
            <w:vAlign w:val="center"/>
          </w:tcPr>
          <w:p w14:paraId="6CDA5E69"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List price of asset(s) acquired</w:t>
            </w:r>
          </w:p>
        </w:tc>
        <w:tc>
          <w:tcPr>
            <w:tcW w:w="3127" w:type="dxa"/>
            <w:vAlign w:val="center"/>
          </w:tcPr>
          <w:p w14:paraId="1064C25B"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$750,000</w:t>
            </w:r>
          </w:p>
        </w:tc>
      </w:tr>
      <w:tr w:rsidR="00705E48" w:rsidRPr="00B44D94" w14:paraId="5B1BADCC" w14:textId="77777777" w:rsidTr="008D18C7">
        <w:trPr>
          <w:trHeight w:val="302"/>
        </w:trPr>
        <w:tc>
          <w:tcPr>
            <w:tcW w:w="3349" w:type="dxa"/>
            <w:vAlign w:val="center"/>
          </w:tcPr>
          <w:p w14:paraId="5E1A5A70"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Less trade-in allowance</w:t>
            </w:r>
          </w:p>
        </w:tc>
        <w:tc>
          <w:tcPr>
            <w:tcW w:w="3127" w:type="dxa"/>
            <w:vAlign w:val="center"/>
          </w:tcPr>
          <w:p w14:paraId="340C68C2"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$130,000</w:t>
            </w:r>
          </w:p>
        </w:tc>
      </w:tr>
      <w:tr w:rsidR="00705E48" w:rsidRPr="00B44D94" w14:paraId="0E6AC78B" w14:textId="77777777" w:rsidTr="008D18C7">
        <w:trPr>
          <w:trHeight w:val="302"/>
        </w:trPr>
        <w:tc>
          <w:tcPr>
            <w:tcW w:w="3349" w:type="dxa"/>
            <w:vAlign w:val="center"/>
          </w:tcPr>
          <w:p w14:paraId="4FE74459"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Cash Paid</w:t>
            </w:r>
          </w:p>
        </w:tc>
        <w:tc>
          <w:tcPr>
            <w:tcW w:w="3127" w:type="dxa"/>
            <w:vAlign w:val="center"/>
          </w:tcPr>
          <w:p w14:paraId="7635F0FB"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$620,000</w:t>
            </w:r>
          </w:p>
        </w:tc>
      </w:tr>
      <w:tr w:rsidR="00705E48" w:rsidRPr="00B44D94" w14:paraId="6857909B" w14:textId="77777777" w:rsidTr="008D18C7">
        <w:trPr>
          <w:trHeight w:val="302"/>
        </w:trPr>
        <w:tc>
          <w:tcPr>
            <w:tcW w:w="3349" w:type="dxa"/>
            <w:vAlign w:val="center"/>
          </w:tcPr>
          <w:p w14:paraId="3175EACD" w14:textId="77777777" w:rsidR="00705E48" w:rsidRPr="00B44D94" w:rsidRDefault="00705E48" w:rsidP="008D18C7">
            <w:pPr>
              <w:spacing w:after="0" w:line="240" w:lineRule="auto"/>
              <w:rPr>
                <w:rFonts w:ascii="Arial" w:eastAsia="Times New Roman" w:hAnsi="Arial" w:cs="Times New Roman"/>
                <w:szCs w:val="24"/>
              </w:rPr>
            </w:pPr>
          </w:p>
        </w:tc>
        <w:tc>
          <w:tcPr>
            <w:tcW w:w="3127" w:type="dxa"/>
            <w:vAlign w:val="center"/>
          </w:tcPr>
          <w:p w14:paraId="13BD8302"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3BA43DC6" w14:textId="77777777" w:rsidTr="008D18C7">
        <w:trPr>
          <w:trHeight w:val="302"/>
        </w:trPr>
        <w:tc>
          <w:tcPr>
            <w:tcW w:w="3349" w:type="dxa"/>
            <w:vAlign w:val="center"/>
          </w:tcPr>
          <w:p w14:paraId="025382F2" w14:textId="77777777" w:rsidR="00705E48" w:rsidRPr="00B44D94" w:rsidRDefault="00705E48" w:rsidP="008D18C7">
            <w:pPr>
              <w:spacing w:after="0" w:line="240" w:lineRule="auto"/>
              <w:rPr>
                <w:rFonts w:ascii="Arial" w:eastAsia="Times New Roman" w:hAnsi="Arial" w:cs="Times New Roman"/>
                <w:szCs w:val="24"/>
              </w:rPr>
            </w:pPr>
            <w:proofErr w:type="gramStart"/>
            <w:r w:rsidRPr="00B44D94">
              <w:rPr>
                <w:rFonts w:ascii="Arial" w:eastAsia="Times New Roman" w:hAnsi="Arial" w:cs="Times New Roman"/>
                <w:szCs w:val="24"/>
              </w:rPr>
              <w:t>Plus</w:t>
            </w:r>
            <w:proofErr w:type="gramEnd"/>
            <w:r w:rsidRPr="00B44D94">
              <w:rPr>
                <w:rFonts w:ascii="Arial" w:eastAsia="Times New Roman" w:hAnsi="Arial" w:cs="Times New Roman"/>
                <w:szCs w:val="24"/>
              </w:rPr>
              <w:t xml:space="preserve"> BV of asset given in trade</w:t>
            </w:r>
          </w:p>
        </w:tc>
        <w:tc>
          <w:tcPr>
            <w:tcW w:w="3127" w:type="dxa"/>
            <w:vAlign w:val="center"/>
          </w:tcPr>
          <w:p w14:paraId="58D34253"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20,000</w:t>
            </w:r>
          </w:p>
        </w:tc>
      </w:tr>
      <w:tr w:rsidR="00705E48" w:rsidRPr="00B44D94" w14:paraId="748DFB2A" w14:textId="77777777" w:rsidTr="008D18C7">
        <w:trPr>
          <w:trHeight w:val="302"/>
        </w:trPr>
        <w:tc>
          <w:tcPr>
            <w:tcW w:w="3349" w:type="dxa"/>
            <w:vAlign w:val="center"/>
          </w:tcPr>
          <w:p w14:paraId="26E2BAAF"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Adjusted cost of asset purchase</w:t>
            </w:r>
          </w:p>
        </w:tc>
        <w:tc>
          <w:tcPr>
            <w:tcW w:w="3127" w:type="dxa"/>
            <w:vAlign w:val="center"/>
          </w:tcPr>
          <w:p w14:paraId="632098AC"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$640,000</w:t>
            </w:r>
          </w:p>
        </w:tc>
      </w:tr>
    </w:tbl>
    <w:p w14:paraId="05E95DB1" w14:textId="77777777" w:rsidR="00705E48" w:rsidRPr="00B44D94" w:rsidRDefault="00705E48" w:rsidP="00705E48">
      <w:pPr>
        <w:spacing w:after="0" w:line="240" w:lineRule="auto"/>
        <w:rPr>
          <w:rFonts w:ascii="Arial" w:eastAsia="Times New Roman" w:hAnsi="Arial" w:cs="Times New Roman"/>
          <w:szCs w:val="24"/>
        </w:rPr>
      </w:pPr>
    </w:p>
    <w:p w14:paraId="64BC0446"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C:</w:t>
      </w:r>
      <w:r w:rsidR="00137E61">
        <w:rPr>
          <w:rFonts w:ascii="Arial" w:eastAsia="Times New Roman" w:hAnsi="Arial" w:cs="Times New Roman"/>
          <w:szCs w:val="24"/>
        </w:rPr>
        <w:t xml:space="preserve"> </w:t>
      </w:r>
      <w:r w:rsidRPr="00B44D94">
        <w:rPr>
          <w:rFonts w:ascii="Arial" w:eastAsia="Times New Roman" w:hAnsi="Arial" w:cs="Times New Roman"/>
          <w:szCs w:val="24"/>
        </w:rPr>
        <w:t>Entry to adjust the cost basis of asset number 187567.</w:t>
      </w:r>
      <w:r w:rsidR="00137E61">
        <w:rPr>
          <w:rFonts w:ascii="Arial" w:eastAsia="Times New Roman" w:hAnsi="Arial" w:cs="Times New Roman"/>
          <w:szCs w:val="24"/>
        </w:rPr>
        <w:t xml:space="preserve"> </w:t>
      </w:r>
      <w:r w:rsidRPr="00B44D94">
        <w:rPr>
          <w:rFonts w:ascii="Arial" w:eastAsia="Times New Roman" w:hAnsi="Arial" w:cs="Times New Roman"/>
          <w:szCs w:val="24"/>
        </w:rPr>
        <w:t>A journal voucher will be used to adjust the cost basis of asset number 187567 as follows:</w:t>
      </w:r>
    </w:p>
    <w:p w14:paraId="1BFCDB61" w14:textId="77777777" w:rsidR="00705E48" w:rsidRPr="00B44D94"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2154"/>
        <w:gridCol w:w="1500"/>
        <w:gridCol w:w="1339"/>
        <w:gridCol w:w="1356"/>
      </w:tblGrid>
      <w:tr w:rsidR="00705E48" w:rsidRPr="00B44D94" w14:paraId="41F712EF" w14:textId="77777777" w:rsidTr="008D18C7">
        <w:trPr>
          <w:trHeight w:val="302"/>
        </w:trPr>
        <w:tc>
          <w:tcPr>
            <w:tcW w:w="1605" w:type="pct"/>
            <w:vAlign w:val="center"/>
          </w:tcPr>
          <w:p w14:paraId="4E78EBEF" w14:textId="77777777" w:rsidR="00705E48" w:rsidRPr="00B44D94" w:rsidRDefault="00705E48" w:rsidP="008D18C7">
            <w:pPr>
              <w:spacing w:after="0" w:line="240" w:lineRule="auto"/>
              <w:rPr>
                <w:rFonts w:ascii="Arial" w:eastAsia="Times New Roman" w:hAnsi="Arial" w:cs="Times New Roman"/>
                <w:b/>
              </w:rPr>
            </w:pPr>
            <w:r w:rsidRPr="00B44D94">
              <w:rPr>
                <w:rFonts w:ascii="Arial" w:eastAsia="Times New Roman" w:hAnsi="Arial" w:cs="Times New Roman"/>
                <w:b/>
              </w:rPr>
              <w:t>Description</w:t>
            </w:r>
          </w:p>
        </w:tc>
        <w:tc>
          <w:tcPr>
            <w:tcW w:w="1152" w:type="pct"/>
            <w:vAlign w:val="center"/>
          </w:tcPr>
          <w:p w14:paraId="1000058C" w14:textId="77777777" w:rsidR="00705E48" w:rsidRPr="00B44D94" w:rsidRDefault="00705E48" w:rsidP="008D18C7">
            <w:pPr>
              <w:spacing w:after="0" w:line="240" w:lineRule="auto"/>
              <w:rPr>
                <w:rFonts w:ascii="Arial" w:eastAsia="Times New Roman" w:hAnsi="Arial" w:cs="Times New Roman"/>
                <w:b/>
              </w:rPr>
            </w:pPr>
            <w:r w:rsidRPr="00B44D94">
              <w:rPr>
                <w:rFonts w:ascii="Arial" w:eastAsia="Times New Roman" w:hAnsi="Arial" w:cs="Times New Roman"/>
                <w:b/>
              </w:rPr>
              <w:t>Account Number</w:t>
            </w:r>
          </w:p>
        </w:tc>
        <w:tc>
          <w:tcPr>
            <w:tcW w:w="802" w:type="pct"/>
            <w:vAlign w:val="center"/>
          </w:tcPr>
          <w:p w14:paraId="6BE1778A" w14:textId="77777777" w:rsidR="00705E48" w:rsidRPr="00B44D94" w:rsidRDefault="00705E48" w:rsidP="008D18C7">
            <w:pPr>
              <w:spacing w:after="0" w:line="240" w:lineRule="auto"/>
              <w:rPr>
                <w:rFonts w:ascii="Arial" w:eastAsia="Times New Roman" w:hAnsi="Arial" w:cs="Times New Roman"/>
                <w:b/>
              </w:rPr>
            </w:pPr>
            <w:r w:rsidRPr="00B44D94">
              <w:rPr>
                <w:rFonts w:ascii="Arial" w:eastAsia="Times New Roman" w:hAnsi="Arial" w:cs="Times New Roman"/>
                <w:b/>
              </w:rPr>
              <w:t>Object Code</w:t>
            </w:r>
          </w:p>
        </w:tc>
        <w:tc>
          <w:tcPr>
            <w:tcW w:w="716" w:type="pct"/>
            <w:vAlign w:val="center"/>
          </w:tcPr>
          <w:p w14:paraId="43B3E55D" w14:textId="77777777" w:rsidR="00705E48" w:rsidRPr="00B44D94" w:rsidRDefault="00705E48" w:rsidP="008D18C7">
            <w:pPr>
              <w:spacing w:after="0" w:line="240" w:lineRule="auto"/>
              <w:rPr>
                <w:rFonts w:ascii="Arial" w:eastAsia="Times New Roman" w:hAnsi="Arial" w:cs="Times New Roman"/>
                <w:b/>
              </w:rPr>
            </w:pPr>
            <w:r w:rsidRPr="00B44D94">
              <w:rPr>
                <w:rFonts w:ascii="Arial" w:eastAsia="Times New Roman" w:hAnsi="Arial" w:cs="Times New Roman"/>
                <w:b/>
              </w:rPr>
              <w:t>Debit</w:t>
            </w:r>
          </w:p>
        </w:tc>
        <w:tc>
          <w:tcPr>
            <w:tcW w:w="725" w:type="pct"/>
            <w:vAlign w:val="center"/>
          </w:tcPr>
          <w:p w14:paraId="677300EB" w14:textId="77777777" w:rsidR="00705E48" w:rsidRPr="00B44D94" w:rsidRDefault="00705E48" w:rsidP="008D18C7">
            <w:pPr>
              <w:spacing w:after="0" w:line="240" w:lineRule="auto"/>
              <w:rPr>
                <w:rFonts w:ascii="Arial" w:eastAsia="Times New Roman" w:hAnsi="Arial" w:cs="Times New Roman"/>
                <w:b/>
              </w:rPr>
            </w:pPr>
            <w:r w:rsidRPr="00B44D94">
              <w:rPr>
                <w:rFonts w:ascii="Arial" w:eastAsia="Times New Roman" w:hAnsi="Arial" w:cs="Times New Roman"/>
                <w:b/>
              </w:rPr>
              <w:t>Credit</w:t>
            </w:r>
          </w:p>
        </w:tc>
      </w:tr>
      <w:tr w:rsidR="00705E48" w:rsidRPr="00B44D94" w14:paraId="62DADA12" w14:textId="77777777" w:rsidTr="008D18C7">
        <w:trPr>
          <w:trHeight w:val="302"/>
        </w:trPr>
        <w:tc>
          <w:tcPr>
            <w:tcW w:w="1605" w:type="pct"/>
            <w:vAlign w:val="center"/>
          </w:tcPr>
          <w:p w14:paraId="3E9E3351" w14:textId="77777777" w:rsidR="00705E48" w:rsidRPr="00B44D94" w:rsidRDefault="00705E48" w:rsidP="008D18C7">
            <w:pPr>
              <w:spacing w:after="0" w:line="240" w:lineRule="auto"/>
              <w:rPr>
                <w:rFonts w:ascii="Arial" w:eastAsia="Times New Roman" w:hAnsi="Arial" w:cs="Times New Roman"/>
              </w:rPr>
            </w:pPr>
            <w:r w:rsidRPr="00B44D94">
              <w:rPr>
                <w:rFonts w:ascii="Arial" w:eastAsia="Times New Roman" w:hAnsi="Arial" w:cs="Times New Roman"/>
              </w:rPr>
              <w:t>Capital Equipment</w:t>
            </w:r>
            <w:r>
              <w:rPr>
                <w:rFonts w:ascii="Arial" w:eastAsia="Times New Roman" w:hAnsi="Arial" w:cs="Times New Roman"/>
              </w:rPr>
              <w:t xml:space="preserve"> (Asset 187567)</w:t>
            </w:r>
          </w:p>
        </w:tc>
        <w:tc>
          <w:tcPr>
            <w:tcW w:w="1152" w:type="pct"/>
            <w:vAlign w:val="center"/>
          </w:tcPr>
          <w:p w14:paraId="562371C2" w14:textId="77777777" w:rsidR="00705E48" w:rsidRPr="00B44D94" w:rsidRDefault="00705E48" w:rsidP="008D18C7">
            <w:pPr>
              <w:spacing w:after="0" w:line="240" w:lineRule="auto"/>
              <w:rPr>
                <w:rFonts w:ascii="Arial" w:eastAsia="Times New Roman" w:hAnsi="Arial" w:cs="Times New Roman"/>
              </w:rPr>
            </w:pPr>
            <w:r>
              <w:rPr>
                <w:rFonts w:ascii="Arial" w:eastAsia="Times New Roman" w:hAnsi="Arial" w:cs="Times New Roman"/>
              </w:rPr>
              <w:t>7720000</w:t>
            </w:r>
          </w:p>
        </w:tc>
        <w:tc>
          <w:tcPr>
            <w:tcW w:w="802" w:type="pct"/>
            <w:vAlign w:val="center"/>
          </w:tcPr>
          <w:p w14:paraId="28CFF652" w14:textId="77777777" w:rsidR="00705E48" w:rsidRPr="00B44D94" w:rsidRDefault="00705E48" w:rsidP="008D18C7">
            <w:pPr>
              <w:spacing w:after="0" w:line="240" w:lineRule="auto"/>
              <w:rPr>
                <w:rFonts w:ascii="Arial" w:eastAsia="Times New Roman" w:hAnsi="Arial" w:cs="Times New Roman"/>
              </w:rPr>
            </w:pPr>
            <w:r>
              <w:rPr>
                <w:rFonts w:ascii="Arial" w:eastAsia="Times New Roman" w:hAnsi="Arial" w:cs="Times New Roman"/>
              </w:rPr>
              <w:t>8xxx</w:t>
            </w:r>
          </w:p>
        </w:tc>
        <w:tc>
          <w:tcPr>
            <w:tcW w:w="716" w:type="pct"/>
            <w:vAlign w:val="center"/>
          </w:tcPr>
          <w:p w14:paraId="4D296F45" w14:textId="77777777" w:rsidR="00705E48" w:rsidRPr="00B44D94" w:rsidRDefault="00705E48" w:rsidP="008D18C7">
            <w:pPr>
              <w:spacing w:after="0" w:line="240" w:lineRule="auto"/>
              <w:rPr>
                <w:rFonts w:ascii="Arial" w:eastAsia="Times New Roman" w:hAnsi="Arial" w:cs="Times New Roman"/>
              </w:rPr>
            </w:pPr>
            <w:r w:rsidRPr="00B44D94">
              <w:rPr>
                <w:rFonts w:ascii="Arial" w:eastAsia="Times New Roman" w:hAnsi="Arial" w:cs="Times New Roman"/>
              </w:rPr>
              <w:t>$20,000</w:t>
            </w:r>
          </w:p>
        </w:tc>
        <w:tc>
          <w:tcPr>
            <w:tcW w:w="725" w:type="pct"/>
            <w:vAlign w:val="center"/>
          </w:tcPr>
          <w:p w14:paraId="499E8ED8" w14:textId="77777777" w:rsidR="00705E48" w:rsidRPr="00B44D94" w:rsidRDefault="00705E48" w:rsidP="008D18C7">
            <w:pPr>
              <w:spacing w:after="0" w:line="240" w:lineRule="auto"/>
              <w:rPr>
                <w:rFonts w:ascii="Arial" w:eastAsia="Times New Roman" w:hAnsi="Arial" w:cs="Times New Roman"/>
              </w:rPr>
            </w:pPr>
          </w:p>
        </w:tc>
      </w:tr>
      <w:tr w:rsidR="00705E48" w:rsidRPr="00B44D94" w14:paraId="58D0245C" w14:textId="77777777" w:rsidTr="008D18C7">
        <w:trPr>
          <w:trHeight w:val="302"/>
        </w:trPr>
        <w:tc>
          <w:tcPr>
            <w:tcW w:w="1605" w:type="pct"/>
            <w:vAlign w:val="center"/>
          </w:tcPr>
          <w:p w14:paraId="00ECCA12" w14:textId="77777777" w:rsidR="00705E48" w:rsidRPr="00B44D94" w:rsidRDefault="00705E48" w:rsidP="008D18C7">
            <w:pPr>
              <w:spacing w:after="0" w:line="240" w:lineRule="auto"/>
              <w:rPr>
                <w:rFonts w:ascii="Arial" w:eastAsia="Times New Roman" w:hAnsi="Arial" w:cs="Times New Roman"/>
              </w:rPr>
            </w:pPr>
            <w:r w:rsidRPr="00B44D94">
              <w:rPr>
                <w:rFonts w:ascii="Arial" w:eastAsia="Times New Roman" w:hAnsi="Arial" w:cs="Times New Roman"/>
              </w:rPr>
              <w:t xml:space="preserve">   Loss on </w:t>
            </w:r>
            <w:r>
              <w:rPr>
                <w:rFonts w:ascii="Arial" w:eastAsia="Times New Roman" w:hAnsi="Arial" w:cs="Times New Roman"/>
              </w:rPr>
              <w:t>Capital Assets</w:t>
            </w:r>
          </w:p>
        </w:tc>
        <w:tc>
          <w:tcPr>
            <w:tcW w:w="1152" w:type="pct"/>
            <w:vAlign w:val="center"/>
          </w:tcPr>
          <w:p w14:paraId="1710CCBD" w14:textId="77777777" w:rsidR="00705E48" w:rsidRPr="00B44D94" w:rsidRDefault="00705E48" w:rsidP="008D18C7">
            <w:pPr>
              <w:spacing w:after="0" w:line="240" w:lineRule="auto"/>
              <w:rPr>
                <w:rFonts w:ascii="Arial" w:eastAsia="Times New Roman" w:hAnsi="Arial" w:cs="Times New Roman"/>
              </w:rPr>
            </w:pPr>
            <w:r>
              <w:rPr>
                <w:rFonts w:ascii="Arial" w:eastAsia="Times New Roman" w:hAnsi="Arial" w:cs="Times New Roman"/>
              </w:rPr>
              <w:t>7720000</w:t>
            </w:r>
          </w:p>
        </w:tc>
        <w:tc>
          <w:tcPr>
            <w:tcW w:w="802" w:type="pct"/>
            <w:vAlign w:val="center"/>
          </w:tcPr>
          <w:p w14:paraId="7A8B2AFA" w14:textId="77777777" w:rsidR="00705E48" w:rsidRPr="00B44D94" w:rsidRDefault="00705E48" w:rsidP="008D18C7">
            <w:pPr>
              <w:spacing w:after="0" w:line="240" w:lineRule="auto"/>
              <w:rPr>
                <w:rFonts w:ascii="Arial" w:eastAsia="Times New Roman" w:hAnsi="Arial" w:cs="Times New Roman"/>
              </w:rPr>
            </w:pPr>
            <w:r>
              <w:rPr>
                <w:rFonts w:ascii="Arial" w:eastAsia="Times New Roman" w:hAnsi="Arial" w:cs="Times New Roman"/>
              </w:rPr>
              <w:t>9417</w:t>
            </w:r>
          </w:p>
        </w:tc>
        <w:tc>
          <w:tcPr>
            <w:tcW w:w="716" w:type="pct"/>
            <w:vAlign w:val="center"/>
          </w:tcPr>
          <w:p w14:paraId="47FCA6A1" w14:textId="77777777" w:rsidR="00705E48" w:rsidRPr="00B44D94" w:rsidRDefault="00705E48" w:rsidP="008D18C7">
            <w:pPr>
              <w:spacing w:after="0" w:line="240" w:lineRule="auto"/>
              <w:rPr>
                <w:rFonts w:ascii="Arial" w:eastAsia="Times New Roman" w:hAnsi="Arial" w:cs="Times New Roman"/>
              </w:rPr>
            </w:pPr>
          </w:p>
        </w:tc>
        <w:tc>
          <w:tcPr>
            <w:tcW w:w="725" w:type="pct"/>
            <w:vAlign w:val="center"/>
          </w:tcPr>
          <w:p w14:paraId="42913CA3" w14:textId="77777777" w:rsidR="00705E48" w:rsidRPr="00B44D94" w:rsidRDefault="00705E48" w:rsidP="008D18C7">
            <w:pPr>
              <w:spacing w:after="0" w:line="240" w:lineRule="auto"/>
              <w:rPr>
                <w:rFonts w:ascii="Arial" w:eastAsia="Times New Roman" w:hAnsi="Arial" w:cs="Times New Roman"/>
              </w:rPr>
            </w:pPr>
            <w:r w:rsidRPr="00B44D94">
              <w:rPr>
                <w:rFonts w:ascii="Arial" w:eastAsia="Times New Roman" w:hAnsi="Arial" w:cs="Times New Roman"/>
              </w:rPr>
              <w:t>$20,000</w:t>
            </w:r>
          </w:p>
        </w:tc>
      </w:tr>
    </w:tbl>
    <w:p w14:paraId="440FD3E2" w14:textId="77777777" w:rsidR="00D771C3"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The account number and object code used to adjust the assets cost is the account number and object code for the newly purchased asset. The asset retirement document generated a loss to object code </w:t>
      </w:r>
      <w:r>
        <w:rPr>
          <w:rFonts w:ascii="Arial" w:eastAsia="Times New Roman" w:hAnsi="Arial" w:cs="Times New Roman"/>
          <w:szCs w:val="24"/>
        </w:rPr>
        <w:t>9417</w:t>
      </w:r>
      <w:r w:rsidRPr="00B44D94">
        <w:rPr>
          <w:rFonts w:ascii="Arial" w:eastAsia="Times New Roman" w:hAnsi="Arial" w:cs="Times New Roman"/>
          <w:szCs w:val="24"/>
        </w:rPr>
        <w:t xml:space="preserve"> for the asset that was traded in. The loss needed to be removed since no gain or loss was recognized from the asset that was traded in. The cost basis adjustment to the new acquired asset is the same amount as the loss to object code </w:t>
      </w:r>
      <w:r>
        <w:rPr>
          <w:rFonts w:ascii="Arial" w:eastAsia="Times New Roman" w:hAnsi="Arial" w:cs="Times New Roman"/>
          <w:szCs w:val="24"/>
        </w:rPr>
        <w:t>9417</w:t>
      </w:r>
      <w:r w:rsidRPr="00B44D94">
        <w:rPr>
          <w:rFonts w:ascii="Arial" w:eastAsia="Times New Roman" w:hAnsi="Arial" w:cs="Times New Roman"/>
          <w:szCs w:val="24"/>
        </w:rPr>
        <w:t>. When the JV is issued and approved</w:t>
      </w:r>
      <w:r w:rsidR="008B4F92">
        <w:rPr>
          <w:rFonts w:ascii="Arial" w:eastAsia="Times New Roman" w:hAnsi="Arial" w:cs="Times New Roman"/>
          <w:szCs w:val="24"/>
        </w:rPr>
        <w:t>,</w:t>
      </w:r>
      <w:r w:rsidRPr="00B44D94">
        <w:rPr>
          <w:rFonts w:ascii="Arial" w:eastAsia="Times New Roman" w:hAnsi="Arial" w:cs="Times New Roman"/>
          <w:szCs w:val="24"/>
        </w:rPr>
        <w:t xml:space="preserve"> the loss to object code </w:t>
      </w:r>
      <w:r>
        <w:rPr>
          <w:rFonts w:ascii="Arial" w:eastAsia="Times New Roman" w:hAnsi="Arial" w:cs="Times New Roman"/>
          <w:szCs w:val="24"/>
        </w:rPr>
        <w:t>9417</w:t>
      </w:r>
      <w:r w:rsidRPr="00B44D94">
        <w:rPr>
          <w:rFonts w:ascii="Arial" w:eastAsia="Times New Roman" w:hAnsi="Arial" w:cs="Times New Roman"/>
          <w:szCs w:val="24"/>
        </w:rPr>
        <w:t xml:space="preserve"> is removed and is applied as the adjusted cost basis to the new acquired asset.</w:t>
      </w:r>
    </w:p>
    <w:p w14:paraId="2E40659C" w14:textId="77777777" w:rsidR="00D771C3" w:rsidRPr="00B44D94" w:rsidRDefault="00D771C3" w:rsidP="00705E48">
      <w:pPr>
        <w:spacing w:after="0" w:line="240" w:lineRule="auto"/>
        <w:rPr>
          <w:rFonts w:ascii="Arial" w:eastAsia="Times New Roman" w:hAnsi="Arial" w:cs="Times New Roman"/>
          <w:szCs w:val="24"/>
        </w:rPr>
      </w:pPr>
    </w:p>
    <w:p w14:paraId="7786E9B6" w14:textId="77777777" w:rsidR="00705E48" w:rsidRDefault="00705E48" w:rsidP="00705E48">
      <w:pPr>
        <w:spacing w:after="0" w:line="240" w:lineRule="auto"/>
        <w:rPr>
          <w:rFonts w:ascii="Arial" w:eastAsia="Times New Roman" w:hAnsi="Arial" w:cs="Times New Roman"/>
          <w:b/>
          <w:bCs/>
          <w:iCs/>
          <w:smallCaps/>
          <w:sz w:val="24"/>
          <w:szCs w:val="24"/>
          <w:u w:val="single"/>
        </w:rPr>
      </w:pPr>
      <w:r>
        <w:rPr>
          <w:rFonts w:ascii="Arial" w:eastAsia="Times New Roman" w:hAnsi="Arial" w:cs="Times New Roman"/>
          <w:b/>
          <w:bCs/>
          <w:iCs/>
          <w:smallCaps/>
          <w:sz w:val="24"/>
          <w:szCs w:val="24"/>
          <w:u w:val="single"/>
        </w:rPr>
        <w:t>Accounting for the Trade-In of Similar Capital Equipment Using FMV to Determine the Cost Basis A</w:t>
      </w:r>
      <w:r w:rsidRPr="00C73370">
        <w:rPr>
          <w:rFonts w:ascii="Arial" w:eastAsia="Times New Roman" w:hAnsi="Arial" w:cs="Times New Roman"/>
          <w:b/>
          <w:bCs/>
          <w:iCs/>
          <w:smallCaps/>
          <w:sz w:val="24"/>
          <w:szCs w:val="24"/>
          <w:u w:val="single"/>
        </w:rPr>
        <w:t>djustment</w:t>
      </w:r>
    </w:p>
    <w:p w14:paraId="0DC0D55E"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If the FMV of the asset traded in is determined and reported to </w:t>
      </w:r>
      <w:r w:rsidR="00DB602C">
        <w:rPr>
          <w:rFonts w:ascii="Arial" w:eastAsia="Times New Roman" w:hAnsi="Arial" w:cs="Times New Roman"/>
          <w:szCs w:val="24"/>
        </w:rPr>
        <w:t>Property Management</w:t>
      </w:r>
      <w:r>
        <w:rPr>
          <w:rFonts w:ascii="Arial" w:eastAsia="Times New Roman" w:hAnsi="Arial" w:cs="Times New Roman"/>
          <w:szCs w:val="24"/>
        </w:rPr>
        <w:t>,</w:t>
      </w:r>
      <w:r w:rsidRPr="00B44D94">
        <w:rPr>
          <w:rFonts w:ascii="Arial" w:eastAsia="Times New Roman" w:hAnsi="Arial" w:cs="Times New Roman"/>
          <w:szCs w:val="24"/>
        </w:rPr>
        <w:t xml:space="preserve"> the FMV will be used to calculate the cost basis adjustment.</w:t>
      </w:r>
      <w:r w:rsidR="00137E61">
        <w:rPr>
          <w:rFonts w:ascii="Arial" w:eastAsia="Times New Roman" w:hAnsi="Arial" w:cs="Times New Roman"/>
          <w:szCs w:val="24"/>
        </w:rPr>
        <w:t xml:space="preserve"> </w:t>
      </w:r>
      <w:r w:rsidRPr="00B44D94">
        <w:rPr>
          <w:rFonts w:ascii="Arial" w:eastAsia="Times New Roman" w:hAnsi="Arial" w:cs="Times New Roman"/>
          <w:szCs w:val="24"/>
        </w:rPr>
        <w:t xml:space="preserve">When using FMV for the trade-in of similar equipment any gain on the exchange should </w:t>
      </w:r>
      <w:r w:rsidRPr="00B44D94">
        <w:rPr>
          <w:rFonts w:ascii="Arial" w:eastAsia="Times New Roman" w:hAnsi="Arial" w:cs="Times New Roman"/>
          <w:szCs w:val="24"/>
          <w:u w:val="single"/>
        </w:rPr>
        <w:t>not be</w:t>
      </w:r>
      <w:r w:rsidRPr="00B44D94">
        <w:rPr>
          <w:rFonts w:ascii="Arial" w:eastAsia="Times New Roman" w:hAnsi="Arial" w:cs="Times New Roman"/>
          <w:szCs w:val="24"/>
        </w:rPr>
        <w:t xml:space="preserve"> recognized and any loss on the trade-in </w:t>
      </w:r>
      <w:r w:rsidRPr="00B44D94">
        <w:rPr>
          <w:rFonts w:ascii="Arial" w:eastAsia="Times New Roman" w:hAnsi="Arial" w:cs="Times New Roman"/>
          <w:szCs w:val="24"/>
          <w:u w:val="single"/>
        </w:rPr>
        <w:t>will be</w:t>
      </w:r>
      <w:r w:rsidRPr="00B44D94">
        <w:rPr>
          <w:rFonts w:ascii="Arial" w:eastAsia="Times New Roman" w:hAnsi="Arial" w:cs="Times New Roman"/>
          <w:szCs w:val="24"/>
        </w:rPr>
        <w:t xml:space="preserve"> recognized.</w:t>
      </w:r>
      <w:r w:rsidR="00137E61">
        <w:rPr>
          <w:rFonts w:ascii="Arial" w:eastAsia="Times New Roman" w:hAnsi="Arial" w:cs="Times New Roman"/>
          <w:szCs w:val="24"/>
        </w:rPr>
        <w:t xml:space="preserve"> </w:t>
      </w:r>
      <w:r w:rsidRPr="00B44D94">
        <w:rPr>
          <w:rFonts w:ascii="Arial" w:eastAsia="Times New Roman" w:hAnsi="Arial" w:cs="Times New Roman"/>
          <w:szCs w:val="24"/>
        </w:rPr>
        <w:t>According to GAAP when similar equipment is traded for similar equipment the earnings process is not considered complete and a gain should not be recognized.</w:t>
      </w:r>
      <w:r w:rsidRPr="00B44D94">
        <w:rPr>
          <w:rFonts w:ascii="Arial" w:eastAsia="Times New Roman" w:hAnsi="Arial" w:cs="Times New Roman"/>
          <w:szCs w:val="24"/>
          <w:vertAlign w:val="superscript"/>
        </w:rPr>
        <w:footnoteReference w:id="1"/>
      </w:r>
    </w:p>
    <w:p w14:paraId="39C64081" w14:textId="77777777" w:rsidR="00705E48" w:rsidRPr="00B44D94" w:rsidRDefault="00705E48" w:rsidP="00705E48">
      <w:pPr>
        <w:spacing w:after="0" w:line="240" w:lineRule="auto"/>
        <w:rPr>
          <w:rFonts w:ascii="Arial" w:eastAsia="Times New Roman" w:hAnsi="Arial" w:cs="Times New Roman"/>
          <w:szCs w:val="24"/>
        </w:rPr>
      </w:pPr>
    </w:p>
    <w:p w14:paraId="05A5680A"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Please note, if the book value of the asset being traded in is $50,000 or more </w:t>
      </w:r>
      <w:r w:rsidR="00DB602C">
        <w:rPr>
          <w:rFonts w:ascii="Arial" w:eastAsia="Times New Roman" w:hAnsi="Arial" w:cs="Times New Roman"/>
          <w:szCs w:val="24"/>
        </w:rPr>
        <w:t>Property Management</w:t>
      </w:r>
      <w:r w:rsidRPr="00B44D94">
        <w:rPr>
          <w:rFonts w:ascii="Arial" w:eastAsia="Times New Roman" w:hAnsi="Arial" w:cs="Times New Roman"/>
          <w:szCs w:val="24"/>
        </w:rPr>
        <w:t xml:space="preserve"> will require the organization to determine the FMV of the asset being traded in.</w:t>
      </w:r>
    </w:p>
    <w:p w14:paraId="3594EC93" w14:textId="77777777" w:rsidR="00705E48" w:rsidRPr="00B44D94" w:rsidRDefault="00705E48" w:rsidP="00705E48">
      <w:pPr>
        <w:spacing w:after="0" w:line="240" w:lineRule="auto"/>
        <w:rPr>
          <w:rFonts w:ascii="Arial" w:eastAsia="Times New Roman" w:hAnsi="Arial" w:cs="Times New Roman"/>
          <w:szCs w:val="24"/>
        </w:rPr>
      </w:pPr>
    </w:p>
    <w:p w14:paraId="2D448BEF"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FMV of the asset(s) given in trade less the book value of the asset(s) given in trade equals a loss or gain.</w:t>
      </w:r>
    </w:p>
    <w:p w14:paraId="39B92312" w14:textId="77777777" w:rsidR="00705E48" w:rsidRPr="00B44D94" w:rsidRDefault="00705E48" w:rsidP="00705E48">
      <w:pPr>
        <w:spacing w:after="0" w:line="240" w:lineRule="auto"/>
        <w:rPr>
          <w:rFonts w:ascii="Arial" w:eastAsia="Times New Roman" w:hAnsi="Arial" w:cs="Times New Roman"/>
          <w:szCs w:val="24"/>
        </w:rPr>
      </w:pPr>
    </w:p>
    <w:p w14:paraId="0E833BD0" w14:textId="77777777" w:rsidR="00705E48"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b/>
          <w:bCs/>
          <w:i/>
          <w:iCs/>
          <w:szCs w:val="20"/>
        </w:rPr>
        <w:t>FMV results in a loss</w:t>
      </w:r>
      <w:r>
        <w:rPr>
          <w:rFonts w:ascii="Arial" w:eastAsia="Times New Roman" w:hAnsi="Arial" w:cs="Times New Roman"/>
          <w:b/>
          <w:bCs/>
          <w:i/>
          <w:iCs/>
          <w:szCs w:val="20"/>
        </w:rPr>
        <w:t xml:space="preserve">: </w:t>
      </w:r>
      <w:r w:rsidRPr="00B44D94">
        <w:rPr>
          <w:rFonts w:ascii="Arial" w:eastAsia="Times New Roman" w:hAnsi="Arial" w:cs="Times New Roman"/>
          <w:szCs w:val="24"/>
        </w:rPr>
        <w:t xml:space="preserve">Asset number 233567 has been retired as traded in with a book value (loss to </w:t>
      </w:r>
      <w:r>
        <w:rPr>
          <w:rFonts w:ascii="Arial" w:eastAsia="Times New Roman" w:hAnsi="Arial" w:cs="Times New Roman"/>
          <w:szCs w:val="24"/>
        </w:rPr>
        <w:t>9417</w:t>
      </w:r>
      <w:r w:rsidRPr="00B44D94">
        <w:rPr>
          <w:rFonts w:ascii="Arial" w:eastAsia="Times New Roman" w:hAnsi="Arial" w:cs="Times New Roman"/>
          <w:szCs w:val="24"/>
        </w:rPr>
        <w:t>) of $100,000.</w:t>
      </w:r>
      <w:r w:rsidR="00137E61">
        <w:rPr>
          <w:rFonts w:ascii="Arial" w:eastAsia="Times New Roman" w:hAnsi="Arial" w:cs="Times New Roman"/>
          <w:szCs w:val="24"/>
        </w:rPr>
        <w:t xml:space="preserve"> </w:t>
      </w:r>
      <w:r w:rsidRPr="00B44D94">
        <w:rPr>
          <w:rFonts w:ascii="Arial" w:eastAsia="Times New Roman" w:hAnsi="Arial" w:cs="Times New Roman"/>
          <w:szCs w:val="24"/>
        </w:rPr>
        <w:t xml:space="preserve">The organization was able to supply the </w:t>
      </w:r>
      <w:r w:rsidR="00DB602C">
        <w:rPr>
          <w:rFonts w:ascii="Arial" w:eastAsia="Times New Roman" w:hAnsi="Arial" w:cs="Times New Roman"/>
          <w:szCs w:val="24"/>
        </w:rPr>
        <w:t>Property Management</w:t>
      </w:r>
      <w:r w:rsidRPr="00B44D94">
        <w:rPr>
          <w:rFonts w:ascii="Arial" w:eastAsia="Times New Roman" w:hAnsi="Arial" w:cs="Times New Roman"/>
          <w:szCs w:val="24"/>
        </w:rPr>
        <w:t xml:space="preserve"> Office with a FMV of $90,000 </w:t>
      </w:r>
      <w:r w:rsidR="00DB602C">
        <w:rPr>
          <w:rFonts w:ascii="Arial" w:eastAsia="Times New Roman" w:hAnsi="Arial" w:cs="Times New Roman"/>
          <w:szCs w:val="24"/>
        </w:rPr>
        <w:t xml:space="preserve">including </w:t>
      </w:r>
      <w:r w:rsidRPr="00B44D94">
        <w:rPr>
          <w:rFonts w:ascii="Arial" w:eastAsia="Times New Roman" w:hAnsi="Arial" w:cs="Times New Roman"/>
          <w:szCs w:val="24"/>
        </w:rPr>
        <w:t>supporting document for this value.</w:t>
      </w:r>
      <w:r w:rsidR="00137E61">
        <w:rPr>
          <w:rFonts w:ascii="Arial" w:eastAsia="Times New Roman" w:hAnsi="Arial" w:cs="Times New Roman"/>
          <w:szCs w:val="24"/>
        </w:rPr>
        <w:t xml:space="preserve"> </w:t>
      </w:r>
      <w:r w:rsidRPr="00B44D94">
        <w:rPr>
          <w:rFonts w:ascii="Arial" w:eastAsia="Times New Roman" w:hAnsi="Arial" w:cs="Times New Roman"/>
          <w:szCs w:val="24"/>
        </w:rPr>
        <w:t>The cost basis adjustment to the newly purchased asset is calculated as follows:</w:t>
      </w:r>
    </w:p>
    <w:p w14:paraId="5B9A5EF8" w14:textId="77777777" w:rsidR="00705E48" w:rsidRDefault="00705E48" w:rsidP="00705E48">
      <w:pPr>
        <w:spacing w:after="0" w:line="240" w:lineRule="auto"/>
        <w:rPr>
          <w:rFonts w:ascii="Arial" w:eastAsia="Times New Roman" w:hAnsi="Arial" w:cs="Times New Roman"/>
          <w:b/>
          <w:bCs/>
          <w:i/>
          <w:iCs/>
          <w:szCs w:val="20"/>
        </w:rPr>
      </w:pPr>
    </w:p>
    <w:p w14:paraId="4C3A4A14" w14:textId="77777777" w:rsidR="00D35BFB" w:rsidRDefault="00D35BFB" w:rsidP="00705E48">
      <w:pPr>
        <w:spacing w:after="0" w:line="240" w:lineRule="auto"/>
        <w:rPr>
          <w:rFonts w:ascii="Arial" w:eastAsia="Times New Roman" w:hAnsi="Arial" w:cs="Times New Roman"/>
          <w:b/>
          <w:bCs/>
          <w:i/>
          <w:iCs/>
          <w:szCs w:val="20"/>
        </w:rPr>
      </w:pPr>
    </w:p>
    <w:p w14:paraId="7338B003" w14:textId="77777777" w:rsidR="00D35BFB" w:rsidRPr="00D623EA" w:rsidRDefault="00D35BFB" w:rsidP="00705E48">
      <w:pPr>
        <w:spacing w:after="0" w:line="240" w:lineRule="auto"/>
        <w:rPr>
          <w:rFonts w:ascii="Arial" w:eastAsia="Times New Roman" w:hAnsi="Arial" w:cs="Times New Roman"/>
          <w:b/>
          <w:bCs/>
          <w:i/>
          <w:iCs/>
          <w:szCs w:val="20"/>
        </w:rPr>
      </w:pPr>
    </w:p>
    <w:p w14:paraId="60C55F9E"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A:</w:t>
      </w:r>
      <w:r w:rsidR="00137E61">
        <w:rPr>
          <w:rFonts w:ascii="Arial" w:eastAsia="Times New Roman" w:hAnsi="Arial" w:cs="Times New Roman"/>
          <w:szCs w:val="24"/>
        </w:rPr>
        <w:t xml:space="preserve"> </w:t>
      </w:r>
      <w:r w:rsidRPr="00B44D94">
        <w:rPr>
          <w:rFonts w:ascii="Arial" w:eastAsia="Times New Roman" w:hAnsi="Arial" w:cs="Times New Roman"/>
          <w:szCs w:val="24"/>
        </w:rPr>
        <w:t>Compute the gain or loss from trade-in</w:t>
      </w:r>
      <w:r w:rsidR="003F741A">
        <w:rPr>
          <w:rFonts w:ascii="Arial" w:eastAsia="Times New Roman" w:hAnsi="Arial" w:cs="Times New Roman"/>
          <w:szCs w:val="24"/>
        </w:rPr>
        <w:t>.</w:t>
      </w:r>
    </w:p>
    <w:p w14:paraId="0EF22C68" w14:textId="77777777" w:rsidR="00705E48" w:rsidRPr="00B44D94" w:rsidRDefault="00705E48" w:rsidP="00705E48">
      <w:pPr>
        <w:spacing w:after="0" w:line="240" w:lineRule="auto"/>
        <w:rPr>
          <w:rFonts w:ascii="Arial" w:eastAsia="Times New Roman" w:hAnsi="Arial"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2870"/>
      </w:tblGrid>
      <w:tr w:rsidR="00705E48" w:rsidRPr="00B44D94" w14:paraId="651CF353" w14:textId="77777777" w:rsidTr="008D18C7">
        <w:tc>
          <w:tcPr>
            <w:tcW w:w="3383" w:type="dxa"/>
          </w:tcPr>
          <w:p w14:paraId="7B9E5CDB"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Asset Given in Trade 233467</w:t>
            </w:r>
          </w:p>
        </w:tc>
        <w:tc>
          <w:tcPr>
            <w:tcW w:w="2870" w:type="dxa"/>
          </w:tcPr>
          <w:p w14:paraId="055D3DEA"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77BB2ED6" w14:textId="77777777" w:rsidTr="008D18C7">
        <w:tc>
          <w:tcPr>
            <w:tcW w:w="3383" w:type="dxa"/>
          </w:tcPr>
          <w:p w14:paraId="22AFB5A2" w14:textId="77777777" w:rsidR="00705E48" w:rsidRPr="00B44D94" w:rsidRDefault="00705E48" w:rsidP="008D18C7">
            <w:pPr>
              <w:spacing w:after="0" w:line="240" w:lineRule="auto"/>
              <w:rPr>
                <w:rFonts w:ascii="Arial" w:eastAsia="Times New Roman" w:hAnsi="Arial" w:cs="Times New Roman"/>
                <w:szCs w:val="24"/>
              </w:rPr>
            </w:pPr>
          </w:p>
        </w:tc>
        <w:tc>
          <w:tcPr>
            <w:tcW w:w="2870" w:type="dxa"/>
          </w:tcPr>
          <w:p w14:paraId="49D7D2B4"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3E5C6546" w14:textId="77777777" w:rsidTr="008D18C7">
        <w:tc>
          <w:tcPr>
            <w:tcW w:w="3383" w:type="dxa"/>
          </w:tcPr>
          <w:p w14:paraId="6300B3B6"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FMV of asset given in trade</w:t>
            </w:r>
          </w:p>
        </w:tc>
        <w:tc>
          <w:tcPr>
            <w:tcW w:w="2870" w:type="dxa"/>
          </w:tcPr>
          <w:p w14:paraId="2CFB4395"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$ 90,000.00</w:t>
            </w:r>
          </w:p>
        </w:tc>
      </w:tr>
      <w:tr w:rsidR="00705E48" w:rsidRPr="00B44D94" w14:paraId="1B2D0ED3" w14:textId="77777777" w:rsidTr="008D18C7">
        <w:tc>
          <w:tcPr>
            <w:tcW w:w="3383" w:type="dxa"/>
          </w:tcPr>
          <w:p w14:paraId="79A60678"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Less BV of asset given in trade</w:t>
            </w:r>
          </w:p>
        </w:tc>
        <w:tc>
          <w:tcPr>
            <w:tcW w:w="2870" w:type="dxa"/>
          </w:tcPr>
          <w:p w14:paraId="715313D7"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$100,000.00</w:t>
            </w:r>
          </w:p>
        </w:tc>
      </w:tr>
      <w:tr w:rsidR="00705E48" w:rsidRPr="00B44D94" w14:paraId="39530D6D" w14:textId="77777777" w:rsidTr="008D18C7">
        <w:tc>
          <w:tcPr>
            <w:tcW w:w="3383" w:type="dxa"/>
          </w:tcPr>
          <w:p w14:paraId="2A9E87E6"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Gain (Loss) on trade-in</w:t>
            </w:r>
          </w:p>
        </w:tc>
        <w:tc>
          <w:tcPr>
            <w:tcW w:w="2870" w:type="dxa"/>
          </w:tcPr>
          <w:p w14:paraId="1ED054D4"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10,000.00)</w:t>
            </w:r>
          </w:p>
        </w:tc>
      </w:tr>
    </w:tbl>
    <w:p w14:paraId="4236E238" w14:textId="77777777" w:rsidR="00705E48" w:rsidRPr="00B44D94" w:rsidRDefault="00705E48" w:rsidP="00705E48">
      <w:pPr>
        <w:spacing w:after="0" w:line="240" w:lineRule="auto"/>
        <w:rPr>
          <w:rFonts w:ascii="Arial" w:eastAsia="Times New Roman" w:hAnsi="Arial" w:cs="Times New Roman"/>
          <w:szCs w:val="24"/>
        </w:rPr>
      </w:pPr>
    </w:p>
    <w:p w14:paraId="4E914D18"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w:t>
      </w:r>
      <w:r w:rsidR="00137E61">
        <w:rPr>
          <w:rFonts w:ascii="Arial" w:eastAsia="Times New Roman" w:hAnsi="Arial" w:cs="Times New Roman"/>
          <w:szCs w:val="24"/>
        </w:rPr>
        <w:t xml:space="preserve">ep B: </w:t>
      </w:r>
      <w:r w:rsidRPr="00B44D94">
        <w:rPr>
          <w:rFonts w:ascii="Arial" w:eastAsia="Times New Roman" w:hAnsi="Arial" w:cs="Times New Roman"/>
          <w:szCs w:val="24"/>
        </w:rPr>
        <w:t>Compute adjusted cost basis of asset(s) acquired.</w:t>
      </w:r>
    </w:p>
    <w:p w14:paraId="374767E3" w14:textId="77777777" w:rsidR="00705E48" w:rsidRPr="00B44D94" w:rsidRDefault="00705E48" w:rsidP="00705E48">
      <w:pPr>
        <w:spacing w:after="0" w:line="240" w:lineRule="auto"/>
        <w:rPr>
          <w:rFonts w:ascii="Arial" w:eastAsia="Times New Roman" w:hAnsi="Arial" w:cs="Times New Roman"/>
          <w:szCs w:val="24"/>
        </w:rPr>
      </w:pP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2703"/>
      </w:tblGrid>
      <w:tr w:rsidR="00705E48" w:rsidRPr="00B44D94" w14:paraId="6FDBB374" w14:textId="77777777" w:rsidTr="008D18C7">
        <w:tc>
          <w:tcPr>
            <w:tcW w:w="3525" w:type="dxa"/>
          </w:tcPr>
          <w:p w14:paraId="496944F5"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List price of asset(s) acquired</w:t>
            </w:r>
          </w:p>
        </w:tc>
        <w:tc>
          <w:tcPr>
            <w:tcW w:w="2703" w:type="dxa"/>
          </w:tcPr>
          <w:p w14:paraId="66874E82"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$750,000</w:t>
            </w:r>
          </w:p>
        </w:tc>
      </w:tr>
      <w:tr w:rsidR="00705E48" w:rsidRPr="00B44D94" w14:paraId="5F88B162" w14:textId="77777777" w:rsidTr="008D18C7">
        <w:tc>
          <w:tcPr>
            <w:tcW w:w="3525" w:type="dxa"/>
          </w:tcPr>
          <w:p w14:paraId="5A806E5D"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Less trade-in allowance</w:t>
            </w:r>
          </w:p>
        </w:tc>
        <w:tc>
          <w:tcPr>
            <w:tcW w:w="2703" w:type="dxa"/>
          </w:tcPr>
          <w:p w14:paraId="0C16BE21"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$130,000</w:t>
            </w:r>
          </w:p>
        </w:tc>
      </w:tr>
      <w:tr w:rsidR="00705E48" w:rsidRPr="00B44D94" w14:paraId="656F4CF1" w14:textId="77777777" w:rsidTr="008D18C7">
        <w:tc>
          <w:tcPr>
            <w:tcW w:w="3525" w:type="dxa"/>
          </w:tcPr>
          <w:p w14:paraId="1A09DBB0"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Cash Paid</w:t>
            </w:r>
          </w:p>
        </w:tc>
        <w:tc>
          <w:tcPr>
            <w:tcW w:w="2703" w:type="dxa"/>
          </w:tcPr>
          <w:p w14:paraId="073DB5AC"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$620,000</w:t>
            </w:r>
          </w:p>
        </w:tc>
      </w:tr>
      <w:tr w:rsidR="00705E48" w:rsidRPr="00B44D94" w14:paraId="6FB6C324" w14:textId="77777777" w:rsidTr="008D18C7">
        <w:tc>
          <w:tcPr>
            <w:tcW w:w="3525" w:type="dxa"/>
          </w:tcPr>
          <w:p w14:paraId="79E7A1FF" w14:textId="77777777" w:rsidR="00705E48" w:rsidRPr="00B44D94" w:rsidRDefault="00705E48" w:rsidP="008D18C7">
            <w:pPr>
              <w:spacing w:after="0" w:line="240" w:lineRule="auto"/>
              <w:rPr>
                <w:rFonts w:ascii="Arial" w:eastAsia="Times New Roman" w:hAnsi="Arial" w:cs="Times New Roman"/>
                <w:szCs w:val="24"/>
              </w:rPr>
            </w:pPr>
          </w:p>
        </w:tc>
        <w:tc>
          <w:tcPr>
            <w:tcW w:w="2703" w:type="dxa"/>
          </w:tcPr>
          <w:p w14:paraId="463EBBC8"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04261F8C" w14:textId="77777777" w:rsidTr="008D18C7">
        <w:tc>
          <w:tcPr>
            <w:tcW w:w="3525" w:type="dxa"/>
          </w:tcPr>
          <w:p w14:paraId="516933F6" w14:textId="77777777" w:rsidR="00705E48" w:rsidRPr="00B44D94" w:rsidRDefault="00705E48" w:rsidP="008D18C7">
            <w:pPr>
              <w:spacing w:after="0" w:line="240" w:lineRule="auto"/>
              <w:rPr>
                <w:rFonts w:ascii="Arial" w:eastAsia="Times New Roman" w:hAnsi="Arial" w:cs="Times New Roman"/>
                <w:szCs w:val="24"/>
              </w:rPr>
            </w:pPr>
            <w:proofErr w:type="gramStart"/>
            <w:r w:rsidRPr="00B44D94">
              <w:rPr>
                <w:rFonts w:ascii="Arial" w:eastAsia="Times New Roman" w:hAnsi="Arial" w:cs="Times New Roman"/>
                <w:szCs w:val="24"/>
              </w:rPr>
              <w:t>Plus</w:t>
            </w:r>
            <w:proofErr w:type="gramEnd"/>
            <w:r w:rsidRPr="00B44D94">
              <w:rPr>
                <w:rFonts w:ascii="Arial" w:eastAsia="Times New Roman" w:hAnsi="Arial" w:cs="Times New Roman"/>
                <w:szCs w:val="24"/>
              </w:rPr>
              <w:t xml:space="preserve"> FMV of asset given in trade</w:t>
            </w:r>
          </w:p>
        </w:tc>
        <w:tc>
          <w:tcPr>
            <w:tcW w:w="2703" w:type="dxa"/>
          </w:tcPr>
          <w:p w14:paraId="4BFB562F"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90,000</w:t>
            </w:r>
          </w:p>
        </w:tc>
      </w:tr>
      <w:tr w:rsidR="00705E48" w:rsidRPr="00B44D94" w14:paraId="60A6A10B" w14:textId="77777777" w:rsidTr="008D18C7">
        <w:tc>
          <w:tcPr>
            <w:tcW w:w="3525" w:type="dxa"/>
          </w:tcPr>
          <w:p w14:paraId="4594E280"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Adjusted cost of asset purchase</w:t>
            </w:r>
          </w:p>
        </w:tc>
        <w:tc>
          <w:tcPr>
            <w:tcW w:w="2703" w:type="dxa"/>
          </w:tcPr>
          <w:p w14:paraId="7BC21B84"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$710,000</w:t>
            </w:r>
          </w:p>
        </w:tc>
      </w:tr>
    </w:tbl>
    <w:p w14:paraId="737D1A34" w14:textId="77777777" w:rsidR="00705E48" w:rsidRPr="00B44D94" w:rsidRDefault="00705E48" w:rsidP="00705E48">
      <w:pPr>
        <w:spacing w:after="0" w:line="240" w:lineRule="auto"/>
        <w:rPr>
          <w:rFonts w:ascii="Arial" w:eastAsia="Times New Roman" w:hAnsi="Arial" w:cs="Times New Roman"/>
          <w:szCs w:val="24"/>
        </w:rPr>
      </w:pPr>
    </w:p>
    <w:p w14:paraId="21633CB8" w14:textId="77777777" w:rsidR="00705E48"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C:</w:t>
      </w:r>
      <w:r w:rsidR="00137E61">
        <w:rPr>
          <w:rFonts w:ascii="Arial" w:eastAsia="Times New Roman" w:hAnsi="Arial" w:cs="Times New Roman"/>
          <w:szCs w:val="24"/>
        </w:rPr>
        <w:t xml:space="preserve"> </w:t>
      </w:r>
      <w:r w:rsidRPr="00B44D94">
        <w:rPr>
          <w:rFonts w:ascii="Arial" w:eastAsia="Times New Roman" w:hAnsi="Arial" w:cs="Times New Roman"/>
          <w:szCs w:val="24"/>
        </w:rPr>
        <w:t>Entry to adjust the cost basis of asset number 187567.</w:t>
      </w:r>
      <w:r w:rsidR="00137E61">
        <w:rPr>
          <w:rFonts w:ascii="Arial" w:eastAsia="Times New Roman" w:hAnsi="Arial" w:cs="Times New Roman"/>
          <w:szCs w:val="24"/>
        </w:rPr>
        <w:t xml:space="preserve"> </w:t>
      </w:r>
      <w:r w:rsidRPr="00B44D94">
        <w:rPr>
          <w:rFonts w:ascii="Arial" w:eastAsia="Times New Roman" w:hAnsi="Arial" w:cs="Times New Roman"/>
          <w:szCs w:val="24"/>
        </w:rPr>
        <w:t>A journal voucher will be used to adjust the cost basis of asset number 187567 as follows:</w:t>
      </w:r>
    </w:p>
    <w:p w14:paraId="771D342F" w14:textId="77777777" w:rsidR="00D35BFB" w:rsidRPr="00B44D94" w:rsidRDefault="00D35BFB"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9"/>
        <w:gridCol w:w="1417"/>
        <w:gridCol w:w="1159"/>
        <w:gridCol w:w="1339"/>
        <w:gridCol w:w="1356"/>
      </w:tblGrid>
      <w:tr w:rsidR="00705E48" w:rsidRPr="00B44D94" w14:paraId="270B66CF" w14:textId="77777777" w:rsidTr="008D18C7">
        <w:tc>
          <w:tcPr>
            <w:tcW w:w="2181" w:type="pct"/>
            <w:tcBorders>
              <w:top w:val="single" w:sz="4" w:space="0" w:color="auto"/>
              <w:left w:val="single" w:sz="4" w:space="0" w:color="auto"/>
              <w:bottom w:val="single" w:sz="4" w:space="0" w:color="auto"/>
              <w:right w:val="single" w:sz="4" w:space="0" w:color="auto"/>
            </w:tcBorders>
          </w:tcPr>
          <w:p w14:paraId="3667EB02"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Description</w:t>
            </w:r>
          </w:p>
        </w:tc>
        <w:tc>
          <w:tcPr>
            <w:tcW w:w="758" w:type="pct"/>
            <w:tcBorders>
              <w:top w:val="single" w:sz="4" w:space="0" w:color="auto"/>
              <w:left w:val="single" w:sz="4" w:space="0" w:color="auto"/>
              <w:bottom w:val="single" w:sz="4" w:space="0" w:color="auto"/>
              <w:right w:val="single" w:sz="4" w:space="0" w:color="auto"/>
            </w:tcBorders>
          </w:tcPr>
          <w:p w14:paraId="4BAF6FFC"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Account Number</w:t>
            </w:r>
          </w:p>
        </w:tc>
        <w:tc>
          <w:tcPr>
            <w:tcW w:w="620" w:type="pct"/>
            <w:tcBorders>
              <w:top w:val="single" w:sz="4" w:space="0" w:color="auto"/>
              <w:left w:val="single" w:sz="4" w:space="0" w:color="auto"/>
              <w:bottom w:val="single" w:sz="4" w:space="0" w:color="auto"/>
              <w:right w:val="single" w:sz="4" w:space="0" w:color="auto"/>
            </w:tcBorders>
          </w:tcPr>
          <w:p w14:paraId="24680298"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Object Code</w:t>
            </w:r>
          </w:p>
        </w:tc>
        <w:tc>
          <w:tcPr>
            <w:tcW w:w="716" w:type="pct"/>
            <w:tcBorders>
              <w:top w:val="single" w:sz="4" w:space="0" w:color="auto"/>
              <w:left w:val="single" w:sz="4" w:space="0" w:color="auto"/>
              <w:bottom w:val="single" w:sz="4" w:space="0" w:color="auto"/>
              <w:right w:val="single" w:sz="4" w:space="0" w:color="auto"/>
            </w:tcBorders>
          </w:tcPr>
          <w:p w14:paraId="45385836"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Debit</w:t>
            </w:r>
          </w:p>
        </w:tc>
        <w:tc>
          <w:tcPr>
            <w:tcW w:w="725" w:type="pct"/>
            <w:tcBorders>
              <w:top w:val="single" w:sz="4" w:space="0" w:color="auto"/>
              <w:left w:val="single" w:sz="4" w:space="0" w:color="auto"/>
              <w:bottom w:val="single" w:sz="4" w:space="0" w:color="auto"/>
              <w:right w:val="single" w:sz="4" w:space="0" w:color="auto"/>
            </w:tcBorders>
          </w:tcPr>
          <w:p w14:paraId="1D9CE50A"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Credit</w:t>
            </w:r>
          </w:p>
        </w:tc>
      </w:tr>
      <w:tr w:rsidR="00705E48" w:rsidRPr="00B44D94" w14:paraId="6209E4BE" w14:textId="77777777" w:rsidTr="008D18C7">
        <w:tc>
          <w:tcPr>
            <w:tcW w:w="2181" w:type="pct"/>
            <w:tcBorders>
              <w:top w:val="single" w:sz="4" w:space="0" w:color="auto"/>
              <w:left w:val="single" w:sz="4" w:space="0" w:color="auto"/>
              <w:bottom w:val="single" w:sz="4" w:space="0" w:color="auto"/>
              <w:right w:val="single" w:sz="4" w:space="0" w:color="auto"/>
            </w:tcBorders>
          </w:tcPr>
          <w:p w14:paraId="7B73D32F"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Capital Equipment (Asset 187567)</w:t>
            </w:r>
          </w:p>
        </w:tc>
        <w:tc>
          <w:tcPr>
            <w:tcW w:w="758" w:type="pct"/>
            <w:tcBorders>
              <w:top w:val="single" w:sz="4" w:space="0" w:color="auto"/>
              <w:left w:val="single" w:sz="4" w:space="0" w:color="auto"/>
              <w:bottom w:val="single" w:sz="4" w:space="0" w:color="auto"/>
              <w:right w:val="single" w:sz="4" w:space="0" w:color="auto"/>
            </w:tcBorders>
          </w:tcPr>
          <w:p w14:paraId="2579B6ED"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7720000</w:t>
            </w:r>
          </w:p>
        </w:tc>
        <w:tc>
          <w:tcPr>
            <w:tcW w:w="620" w:type="pct"/>
            <w:tcBorders>
              <w:top w:val="single" w:sz="4" w:space="0" w:color="auto"/>
              <w:left w:val="single" w:sz="4" w:space="0" w:color="auto"/>
              <w:bottom w:val="single" w:sz="4" w:space="0" w:color="auto"/>
              <w:right w:val="single" w:sz="4" w:space="0" w:color="auto"/>
            </w:tcBorders>
          </w:tcPr>
          <w:p w14:paraId="496B5785"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8xxx</w:t>
            </w:r>
          </w:p>
        </w:tc>
        <w:tc>
          <w:tcPr>
            <w:tcW w:w="716" w:type="pct"/>
            <w:tcBorders>
              <w:top w:val="single" w:sz="4" w:space="0" w:color="auto"/>
              <w:left w:val="single" w:sz="4" w:space="0" w:color="auto"/>
              <w:bottom w:val="single" w:sz="4" w:space="0" w:color="auto"/>
              <w:right w:val="single" w:sz="4" w:space="0" w:color="auto"/>
            </w:tcBorders>
          </w:tcPr>
          <w:p w14:paraId="360976B6" w14:textId="77777777" w:rsidR="00705E48" w:rsidRPr="007A4693"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w:t>
            </w:r>
            <w:r w:rsidRPr="007A4693">
              <w:rPr>
                <w:rFonts w:ascii="Arial" w:eastAsia="Times New Roman" w:hAnsi="Arial" w:cs="Times New Roman"/>
                <w:szCs w:val="24"/>
              </w:rPr>
              <w:t>0,000</w:t>
            </w:r>
          </w:p>
        </w:tc>
        <w:tc>
          <w:tcPr>
            <w:tcW w:w="725" w:type="pct"/>
            <w:tcBorders>
              <w:top w:val="single" w:sz="4" w:space="0" w:color="auto"/>
              <w:left w:val="single" w:sz="4" w:space="0" w:color="auto"/>
              <w:bottom w:val="single" w:sz="4" w:space="0" w:color="auto"/>
              <w:right w:val="single" w:sz="4" w:space="0" w:color="auto"/>
            </w:tcBorders>
          </w:tcPr>
          <w:p w14:paraId="241C0573" w14:textId="77777777" w:rsidR="00705E48" w:rsidRPr="007A4693" w:rsidRDefault="00705E48" w:rsidP="008D18C7">
            <w:pPr>
              <w:spacing w:after="0" w:line="240" w:lineRule="auto"/>
              <w:rPr>
                <w:rFonts w:ascii="Arial" w:eastAsia="Times New Roman" w:hAnsi="Arial" w:cs="Times New Roman"/>
                <w:szCs w:val="24"/>
              </w:rPr>
            </w:pPr>
          </w:p>
        </w:tc>
      </w:tr>
      <w:tr w:rsidR="00705E48" w:rsidRPr="00B44D94" w14:paraId="6B8093DA" w14:textId="77777777" w:rsidTr="008D18C7">
        <w:tc>
          <w:tcPr>
            <w:tcW w:w="2181" w:type="pct"/>
            <w:tcBorders>
              <w:top w:val="single" w:sz="4" w:space="0" w:color="auto"/>
              <w:left w:val="single" w:sz="4" w:space="0" w:color="auto"/>
              <w:bottom w:val="single" w:sz="4" w:space="0" w:color="auto"/>
              <w:right w:val="single" w:sz="4" w:space="0" w:color="auto"/>
            </w:tcBorders>
          </w:tcPr>
          <w:p w14:paraId="3099304E"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 xml:space="preserve">   Loss on Capital Assets</w:t>
            </w:r>
          </w:p>
        </w:tc>
        <w:tc>
          <w:tcPr>
            <w:tcW w:w="758" w:type="pct"/>
            <w:tcBorders>
              <w:top w:val="single" w:sz="4" w:space="0" w:color="auto"/>
              <w:left w:val="single" w:sz="4" w:space="0" w:color="auto"/>
              <w:bottom w:val="single" w:sz="4" w:space="0" w:color="auto"/>
              <w:right w:val="single" w:sz="4" w:space="0" w:color="auto"/>
            </w:tcBorders>
          </w:tcPr>
          <w:p w14:paraId="7FDEEDA9"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7720000</w:t>
            </w:r>
          </w:p>
        </w:tc>
        <w:tc>
          <w:tcPr>
            <w:tcW w:w="620" w:type="pct"/>
            <w:tcBorders>
              <w:top w:val="single" w:sz="4" w:space="0" w:color="auto"/>
              <w:left w:val="single" w:sz="4" w:space="0" w:color="auto"/>
              <w:bottom w:val="single" w:sz="4" w:space="0" w:color="auto"/>
              <w:right w:val="single" w:sz="4" w:space="0" w:color="auto"/>
            </w:tcBorders>
          </w:tcPr>
          <w:p w14:paraId="2650579E"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9417</w:t>
            </w:r>
          </w:p>
        </w:tc>
        <w:tc>
          <w:tcPr>
            <w:tcW w:w="716" w:type="pct"/>
            <w:tcBorders>
              <w:top w:val="single" w:sz="4" w:space="0" w:color="auto"/>
              <w:left w:val="single" w:sz="4" w:space="0" w:color="auto"/>
              <w:bottom w:val="single" w:sz="4" w:space="0" w:color="auto"/>
              <w:right w:val="single" w:sz="4" w:space="0" w:color="auto"/>
            </w:tcBorders>
          </w:tcPr>
          <w:p w14:paraId="733E1F8A" w14:textId="77777777" w:rsidR="00705E48" w:rsidRPr="007A4693" w:rsidRDefault="00705E48" w:rsidP="008D18C7">
            <w:pPr>
              <w:spacing w:after="0" w:line="240" w:lineRule="auto"/>
              <w:rPr>
                <w:rFonts w:ascii="Arial" w:eastAsia="Times New Roman" w:hAnsi="Arial" w:cs="Times New Roman"/>
                <w:szCs w:val="24"/>
              </w:rPr>
            </w:pPr>
          </w:p>
        </w:tc>
        <w:tc>
          <w:tcPr>
            <w:tcW w:w="725" w:type="pct"/>
            <w:tcBorders>
              <w:top w:val="single" w:sz="4" w:space="0" w:color="auto"/>
              <w:left w:val="single" w:sz="4" w:space="0" w:color="auto"/>
              <w:bottom w:val="single" w:sz="4" w:space="0" w:color="auto"/>
              <w:right w:val="single" w:sz="4" w:space="0" w:color="auto"/>
            </w:tcBorders>
          </w:tcPr>
          <w:p w14:paraId="314CD47D" w14:textId="77777777" w:rsidR="00705E48" w:rsidRPr="007A4693"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$9</w:t>
            </w:r>
            <w:r w:rsidRPr="007A4693">
              <w:rPr>
                <w:rFonts w:ascii="Arial" w:eastAsia="Times New Roman" w:hAnsi="Arial" w:cs="Times New Roman"/>
                <w:szCs w:val="24"/>
              </w:rPr>
              <w:t>0,000</w:t>
            </w:r>
          </w:p>
        </w:tc>
      </w:tr>
    </w:tbl>
    <w:p w14:paraId="3EB5073C" w14:textId="77777777" w:rsidR="00705E48" w:rsidRPr="00B44D94" w:rsidRDefault="00705E48" w:rsidP="00705E48">
      <w:pPr>
        <w:spacing w:after="0" w:line="240" w:lineRule="auto"/>
        <w:rPr>
          <w:rFonts w:ascii="Arial" w:eastAsia="Times New Roman" w:hAnsi="Arial" w:cs="Times New Roman"/>
          <w:szCs w:val="24"/>
        </w:rPr>
      </w:pPr>
    </w:p>
    <w:p w14:paraId="41E35825"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If the exchange transaction involves similar equipment and results in a </w:t>
      </w:r>
      <w:r w:rsidR="008B4F92" w:rsidRPr="00B44D94">
        <w:rPr>
          <w:rFonts w:ascii="Arial" w:eastAsia="Times New Roman" w:hAnsi="Arial" w:cs="Times New Roman"/>
          <w:szCs w:val="24"/>
        </w:rPr>
        <w:t>loss,</w:t>
      </w:r>
      <w:r w:rsidRPr="00B44D94">
        <w:rPr>
          <w:rFonts w:ascii="Arial" w:eastAsia="Times New Roman" w:hAnsi="Arial" w:cs="Times New Roman"/>
          <w:szCs w:val="24"/>
        </w:rPr>
        <w:t xml:space="preserve"> the loss is recognized.</w:t>
      </w:r>
      <w:r w:rsidR="00137E61">
        <w:rPr>
          <w:rFonts w:ascii="Arial" w:eastAsia="Times New Roman" w:hAnsi="Arial" w:cs="Times New Roman"/>
          <w:szCs w:val="24"/>
        </w:rPr>
        <w:t xml:space="preserve"> </w:t>
      </w:r>
      <w:r w:rsidRPr="00B44D94">
        <w:rPr>
          <w:rFonts w:ascii="Arial" w:eastAsia="Times New Roman" w:hAnsi="Arial" w:cs="Times New Roman"/>
          <w:szCs w:val="24"/>
        </w:rPr>
        <w:t>The FMV of $90,000 less the book value of $100,000 resulted in a loss of $10,000 that needs to be recognized. The retirement of asset number 233467 generated a loss of $100,000. The loss generated from the retirement of the asset given in trade needs to be adjusted down to $10,000.</w:t>
      </w:r>
      <w:r w:rsidR="00137E61">
        <w:rPr>
          <w:rFonts w:ascii="Arial" w:eastAsia="Times New Roman" w:hAnsi="Arial" w:cs="Times New Roman"/>
          <w:szCs w:val="24"/>
        </w:rPr>
        <w:t xml:space="preserve"> </w:t>
      </w:r>
      <w:r w:rsidRPr="00B44D94">
        <w:rPr>
          <w:rFonts w:ascii="Arial" w:eastAsia="Times New Roman" w:hAnsi="Arial" w:cs="Times New Roman"/>
          <w:szCs w:val="24"/>
        </w:rPr>
        <w:t xml:space="preserve">When the journal voucher above is </w:t>
      </w:r>
      <w:r w:rsidR="008B4F92" w:rsidRPr="00B44D94">
        <w:rPr>
          <w:rFonts w:ascii="Arial" w:eastAsia="Times New Roman" w:hAnsi="Arial" w:cs="Times New Roman"/>
          <w:szCs w:val="24"/>
        </w:rPr>
        <w:t>approved,</w:t>
      </w:r>
      <w:r w:rsidRPr="00B44D94">
        <w:rPr>
          <w:rFonts w:ascii="Arial" w:eastAsia="Times New Roman" w:hAnsi="Arial" w:cs="Times New Roman"/>
          <w:szCs w:val="24"/>
        </w:rPr>
        <w:t xml:space="preserve"> the loss to object code </w:t>
      </w:r>
      <w:r>
        <w:rPr>
          <w:rFonts w:ascii="Arial" w:eastAsia="Times New Roman" w:hAnsi="Arial" w:cs="Times New Roman"/>
          <w:szCs w:val="24"/>
        </w:rPr>
        <w:t>9417</w:t>
      </w:r>
      <w:r w:rsidRPr="00B44D94">
        <w:rPr>
          <w:rFonts w:ascii="Arial" w:eastAsia="Times New Roman" w:hAnsi="Arial" w:cs="Times New Roman"/>
          <w:szCs w:val="24"/>
        </w:rPr>
        <w:t xml:space="preserve"> is reduced by $90,000 on the plant fund </w:t>
      </w:r>
      <w:r w:rsidR="008B4F92" w:rsidRPr="00B44D94">
        <w:rPr>
          <w:rFonts w:ascii="Arial" w:eastAsia="Times New Roman" w:hAnsi="Arial" w:cs="Times New Roman"/>
          <w:szCs w:val="24"/>
        </w:rPr>
        <w:t>account, which</w:t>
      </w:r>
      <w:r w:rsidRPr="00B44D94">
        <w:rPr>
          <w:rFonts w:ascii="Arial" w:eastAsia="Times New Roman" w:hAnsi="Arial" w:cs="Times New Roman"/>
          <w:szCs w:val="24"/>
        </w:rPr>
        <w:t xml:space="preserve"> will bring the true loss from the trade-in to $10,000. The cost basis adjustment to asset number 187567 will increase the assets cost by $90,000.</w:t>
      </w:r>
    </w:p>
    <w:p w14:paraId="49B96AFE" w14:textId="77777777" w:rsidR="00705E48" w:rsidRPr="00B44D94" w:rsidRDefault="00705E48" w:rsidP="00705E48">
      <w:pPr>
        <w:keepNext/>
        <w:spacing w:after="0" w:line="240" w:lineRule="auto"/>
        <w:outlineLvl w:val="1"/>
        <w:rPr>
          <w:rFonts w:ascii="Arial" w:eastAsia="Times New Roman" w:hAnsi="Arial" w:cs="Times New Roman"/>
          <w:b/>
          <w:bCs/>
          <w:i/>
          <w:iCs/>
          <w:szCs w:val="20"/>
        </w:rPr>
      </w:pPr>
    </w:p>
    <w:p w14:paraId="694A6D29" w14:textId="77777777" w:rsidR="00705E48" w:rsidRPr="00D623EA" w:rsidRDefault="00705E48" w:rsidP="00705E48">
      <w:pPr>
        <w:spacing w:after="0" w:line="240" w:lineRule="auto"/>
        <w:rPr>
          <w:rFonts w:ascii="Arial" w:eastAsia="Times New Roman" w:hAnsi="Arial" w:cs="Times New Roman"/>
          <w:b/>
          <w:bCs/>
          <w:i/>
          <w:iCs/>
          <w:szCs w:val="20"/>
        </w:rPr>
      </w:pPr>
      <w:r w:rsidRPr="00B44D94">
        <w:rPr>
          <w:rFonts w:ascii="Arial" w:eastAsia="Times New Roman" w:hAnsi="Arial" w:cs="Times New Roman"/>
          <w:b/>
          <w:bCs/>
          <w:i/>
          <w:iCs/>
          <w:szCs w:val="20"/>
        </w:rPr>
        <w:t>FMV results in a gain</w:t>
      </w:r>
      <w:r>
        <w:rPr>
          <w:rFonts w:ascii="Arial" w:eastAsia="Times New Roman" w:hAnsi="Arial" w:cs="Times New Roman"/>
          <w:b/>
          <w:bCs/>
          <w:i/>
          <w:iCs/>
          <w:szCs w:val="20"/>
        </w:rPr>
        <w:t xml:space="preserve">: </w:t>
      </w:r>
      <w:r w:rsidRPr="00B44D94">
        <w:rPr>
          <w:rFonts w:ascii="Arial" w:eastAsia="Times New Roman" w:hAnsi="Arial" w:cs="Times New Roman"/>
          <w:szCs w:val="24"/>
        </w:rPr>
        <w:t xml:space="preserve">Asset number 233567 has been retired as traded in with a book value (loss to </w:t>
      </w:r>
      <w:r>
        <w:rPr>
          <w:rFonts w:ascii="Arial" w:eastAsia="Times New Roman" w:hAnsi="Arial" w:cs="Times New Roman"/>
          <w:szCs w:val="24"/>
        </w:rPr>
        <w:t>9417</w:t>
      </w:r>
      <w:r w:rsidRPr="00B44D94">
        <w:rPr>
          <w:rFonts w:ascii="Arial" w:eastAsia="Times New Roman" w:hAnsi="Arial" w:cs="Times New Roman"/>
          <w:szCs w:val="24"/>
        </w:rPr>
        <w:t>) of $100,000.</w:t>
      </w:r>
      <w:r w:rsidR="00137E61">
        <w:rPr>
          <w:rFonts w:ascii="Arial" w:eastAsia="Times New Roman" w:hAnsi="Arial" w:cs="Times New Roman"/>
          <w:szCs w:val="24"/>
        </w:rPr>
        <w:t xml:space="preserve"> </w:t>
      </w:r>
      <w:r w:rsidRPr="00B44D94">
        <w:rPr>
          <w:rFonts w:ascii="Arial" w:eastAsia="Times New Roman" w:hAnsi="Arial" w:cs="Times New Roman"/>
          <w:szCs w:val="24"/>
        </w:rPr>
        <w:t>The organization was able to supply the University Capital Asset Office with a FMV of $110,000 with supporting document for this value.</w:t>
      </w:r>
      <w:r w:rsidR="00137E61">
        <w:rPr>
          <w:rFonts w:ascii="Arial" w:eastAsia="Times New Roman" w:hAnsi="Arial" w:cs="Times New Roman"/>
          <w:szCs w:val="24"/>
        </w:rPr>
        <w:t xml:space="preserve"> </w:t>
      </w:r>
      <w:r w:rsidRPr="00B44D94">
        <w:rPr>
          <w:rFonts w:ascii="Arial" w:eastAsia="Times New Roman" w:hAnsi="Arial" w:cs="Times New Roman"/>
          <w:szCs w:val="24"/>
        </w:rPr>
        <w:t>The cost basis adjustment to the newly purchased asset is calculated as follows:</w:t>
      </w:r>
    </w:p>
    <w:p w14:paraId="674AA465" w14:textId="77777777" w:rsidR="00705E48" w:rsidRPr="00B44D94" w:rsidRDefault="00705E48" w:rsidP="00705E48">
      <w:pPr>
        <w:spacing w:after="0" w:line="240" w:lineRule="auto"/>
        <w:rPr>
          <w:rFonts w:ascii="Arial" w:eastAsia="Times New Roman" w:hAnsi="Arial" w:cs="Times New Roman"/>
          <w:szCs w:val="24"/>
        </w:rPr>
      </w:pPr>
    </w:p>
    <w:p w14:paraId="3591A31D"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A:</w:t>
      </w:r>
      <w:r w:rsidR="00137E61">
        <w:rPr>
          <w:rFonts w:ascii="Arial" w:eastAsia="Times New Roman" w:hAnsi="Arial" w:cs="Times New Roman"/>
          <w:szCs w:val="24"/>
        </w:rPr>
        <w:t xml:space="preserve"> </w:t>
      </w:r>
      <w:r w:rsidRPr="00B44D94">
        <w:rPr>
          <w:rFonts w:ascii="Arial" w:eastAsia="Times New Roman" w:hAnsi="Arial" w:cs="Times New Roman"/>
          <w:szCs w:val="24"/>
        </w:rPr>
        <w:t>Compute the gain or loss from trade-in</w:t>
      </w:r>
      <w:r w:rsidR="003F741A">
        <w:rPr>
          <w:rFonts w:ascii="Arial" w:eastAsia="Times New Roman" w:hAnsi="Arial" w:cs="Times New Roman"/>
          <w:szCs w:val="24"/>
        </w:rPr>
        <w:t>.</w:t>
      </w:r>
    </w:p>
    <w:p w14:paraId="2F2B6302" w14:textId="77777777" w:rsidR="00705E48" w:rsidRPr="00B44D94" w:rsidRDefault="00705E48" w:rsidP="00705E48">
      <w:pPr>
        <w:spacing w:after="0" w:line="240" w:lineRule="auto"/>
        <w:rPr>
          <w:rFonts w:ascii="Arial" w:eastAsia="Times New Roman" w:hAnsi="Arial"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2870"/>
      </w:tblGrid>
      <w:tr w:rsidR="00705E48" w:rsidRPr="00B44D94" w14:paraId="6E22A93D" w14:textId="77777777" w:rsidTr="008D18C7">
        <w:trPr>
          <w:trHeight w:val="302"/>
        </w:trPr>
        <w:tc>
          <w:tcPr>
            <w:tcW w:w="3383" w:type="dxa"/>
            <w:vAlign w:val="center"/>
          </w:tcPr>
          <w:p w14:paraId="2E82048A"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Asset Given in Trade 233467</w:t>
            </w:r>
          </w:p>
        </w:tc>
        <w:tc>
          <w:tcPr>
            <w:tcW w:w="2870" w:type="dxa"/>
            <w:vAlign w:val="center"/>
          </w:tcPr>
          <w:p w14:paraId="4CF5008B"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6DB0453B" w14:textId="77777777" w:rsidTr="008D18C7">
        <w:trPr>
          <w:trHeight w:val="302"/>
        </w:trPr>
        <w:tc>
          <w:tcPr>
            <w:tcW w:w="3383" w:type="dxa"/>
            <w:vAlign w:val="center"/>
          </w:tcPr>
          <w:p w14:paraId="42C373B5" w14:textId="77777777" w:rsidR="00705E48" w:rsidRPr="00B44D94" w:rsidRDefault="00705E48" w:rsidP="008D18C7">
            <w:pPr>
              <w:spacing w:after="0" w:line="240" w:lineRule="auto"/>
              <w:rPr>
                <w:rFonts w:ascii="Arial" w:eastAsia="Times New Roman" w:hAnsi="Arial" w:cs="Times New Roman"/>
                <w:szCs w:val="24"/>
              </w:rPr>
            </w:pPr>
          </w:p>
        </w:tc>
        <w:tc>
          <w:tcPr>
            <w:tcW w:w="2870" w:type="dxa"/>
            <w:vAlign w:val="center"/>
          </w:tcPr>
          <w:p w14:paraId="5F3ACBFB"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114B72C1" w14:textId="77777777" w:rsidTr="008D18C7">
        <w:trPr>
          <w:trHeight w:val="302"/>
        </w:trPr>
        <w:tc>
          <w:tcPr>
            <w:tcW w:w="3383" w:type="dxa"/>
            <w:vAlign w:val="center"/>
          </w:tcPr>
          <w:p w14:paraId="1E5CDB9A"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FMV of asset given in trade</w:t>
            </w:r>
          </w:p>
        </w:tc>
        <w:tc>
          <w:tcPr>
            <w:tcW w:w="2870" w:type="dxa"/>
            <w:vAlign w:val="center"/>
          </w:tcPr>
          <w:p w14:paraId="6B615D76"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$110,000.00</w:t>
            </w:r>
          </w:p>
        </w:tc>
      </w:tr>
      <w:tr w:rsidR="00705E48" w:rsidRPr="00B44D94" w14:paraId="0720658F" w14:textId="77777777" w:rsidTr="008D18C7">
        <w:trPr>
          <w:trHeight w:val="302"/>
        </w:trPr>
        <w:tc>
          <w:tcPr>
            <w:tcW w:w="3383" w:type="dxa"/>
            <w:vAlign w:val="center"/>
          </w:tcPr>
          <w:p w14:paraId="167E0565"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Less BV of asset given in trade</w:t>
            </w:r>
          </w:p>
        </w:tc>
        <w:tc>
          <w:tcPr>
            <w:tcW w:w="2870" w:type="dxa"/>
            <w:vAlign w:val="center"/>
          </w:tcPr>
          <w:p w14:paraId="7BA1BEC4"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$100,000.00</w:t>
            </w:r>
          </w:p>
        </w:tc>
      </w:tr>
      <w:tr w:rsidR="00705E48" w:rsidRPr="00B44D94" w14:paraId="329F80EE" w14:textId="77777777" w:rsidTr="008D18C7">
        <w:trPr>
          <w:trHeight w:val="302"/>
        </w:trPr>
        <w:tc>
          <w:tcPr>
            <w:tcW w:w="3383" w:type="dxa"/>
            <w:vAlign w:val="center"/>
          </w:tcPr>
          <w:p w14:paraId="00E4D846"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Gain (Loss) on trade-in</w:t>
            </w:r>
          </w:p>
        </w:tc>
        <w:tc>
          <w:tcPr>
            <w:tcW w:w="2870" w:type="dxa"/>
            <w:vAlign w:val="center"/>
          </w:tcPr>
          <w:p w14:paraId="6649A72E"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  10,000.00</w:t>
            </w:r>
          </w:p>
        </w:tc>
      </w:tr>
    </w:tbl>
    <w:p w14:paraId="2C21FB03" w14:textId="77777777" w:rsidR="00705E48" w:rsidRDefault="00705E48" w:rsidP="00705E48">
      <w:pPr>
        <w:spacing w:after="0" w:line="240" w:lineRule="auto"/>
        <w:rPr>
          <w:rFonts w:ascii="Arial" w:eastAsia="Times New Roman" w:hAnsi="Arial" w:cs="Times New Roman"/>
          <w:szCs w:val="24"/>
        </w:rPr>
      </w:pPr>
    </w:p>
    <w:p w14:paraId="2EA75FAF" w14:textId="77777777" w:rsidR="00D35BFB" w:rsidRDefault="00D35BFB" w:rsidP="00705E48">
      <w:pPr>
        <w:spacing w:after="0" w:line="240" w:lineRule="auto"/>
        <w:rPr>
          <w:rFonts w:ascii="Arial" w:eastAsia="Times New Roman" w:hAnsi="Arial" w:cs="Times New Roman"/>
          <w:szCs w:val="24"/>
        </w:rPr>
      </w:pPr>
    </w:p>
    <w:p w14:paraId="660E7BE3" w14:textId="77777777" w:rsidR="00D35BFB" w:rsidRPr="00B44D94" w:rsidRDefault="00D35BFB" w:rsidP="00705E48">
      <w:pPr>
        <w:spacing w:after="0" w:line="240" w:lineRule="auto"/>
        <w:rPr>
          <w:rFonts w:ascii="Arial" w:eastAsia="Times New Roman" w:hAnsi="Arial" w:cs="Times New Roman"/>
          <w:szCs w:val="24"/>
        </w:rPr>
      </w:pPr>
    </w:p>
    <w:p w14:paraId="54B39FF6"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B:</w:t>
      </w:r>
      <w:r w:rsidR="00137E61">
        <w:rPr>
          <w:rFonts w:ascii="Arial" w:eastAsia="Times New Roman" w:hAnsi="Arial" w:cs="Times New Roman"/>
          <w:szCs w:val="24"/>
        </w:rPr>
        <w:t xml:space="preserve"> </w:t>
      </w:r>
      <w:r w:rsidRPr="00B44D94">
        <w:rPr>
          <w:rFonts w:ascii="Arial" w:eastAsia="Times New Roman" w:hAnsi="Arial" w:cs="Times New Roman"/>
          <w:szCs w:val="24"/>
        </w:rPr>
        <w:t>Compute adjusted cost basis of asset(s) acquired.</w:t>
      </w:r>
    </w:p>
    <w:p w14:paraId="0A0C7ACF" w14:textId="77777777" w:rsidR="00705E48" w:rsidRPr="00B44D94" w:rsidRDefault="00705E48" w:rsidP="00705E48">
      <w:pPr>
        <w:spacing w:after="0" w:line="240" w:lineRule="auto"/>
        <w:rPr>
          <w:rFonts w:ascii="Arial" w:eastAsia="Times New Roman" w:hAnsi="Arial" w:cs="Times New Roman"/>
          <w:szCs w:val="24"/>
        </w:rPr>
      </w:pPr>
    </w:p>
    <w:tbl>
      <w:tblPr>
        <w:tblW w:w="6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3127"/>
      </w:tblGrid>
      <w:tr w:rsidR="00705E48" w:rsidRPr="00B44D94" w14:paraId="17F68843" w14:textId="77777777" w:rsidTr="008D18C7">
        <w:trPr>
          <w:trHeight w:val="302"/>
        </w:trPr>
        <w:tc>
          <w:tcPr>
            <w:tcW w:w="3349" w:type="dxa"/>
            <w:vAlign w:val="center"/>
          </w:tcPr>
          <w:p w14:paraId="1BD013E5"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List price of asset(s) acquired</w:t>
            </w:r>
          </w:p>
        </w:tc>
        <w:tc>
          <w:tcPr>
            <w:tcW w:w="3127" w:type="dxa"/>
            <w:vAlign w:val="center"/>
          </w:tcPr>
          <w:p w14:paraId="1897F09D"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$750,000</w:t>
            </w:r>
          </w:p>
        </w:tc>
      </w:tr>
      <w:tr w:rsidR="00705E48" w:rsidRPr="00B44D94" w14:paraId="5C8508A8" w14:textId="77777777" w:rsidTr="008D18C7">
        <w:trPr>
          <w:trHeight w:val="302"/>
        </w:trPr>
        <w:tc>
          <w:tcPr>
            <w:tcW w:w="3349" w:type="dxa"/>
            <w:vAlign w:val="center"/>
          </w:tcPr>
          <w:p w14:paraId="67D621EB"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Less trade-in allowance</w:t>
            </w:r>
          </w:p>
        </w:tc>
        <w:tc>
          <w:tcPr>
            <w:tcW w:w="3127" w:type="dxa"/>
            <w:vAlign w:val="center"/>
          </w:tcPr>
          <w:p w14:paraId="1CE01B53"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$130,000</w:t>
            </w:r>
          </w:p>
        </w:tc>
      </w:tr>
      <w:tr w:rsidR="00705E48" w:rsidRPr="00B44D94" w14:paraId="52AADC6F" w14:textId="77777777" w:rsidTr="008D18C7">
        <w:trPr>
          <w:trHeight w:val="302"/>
        </w:trPr>
        <w:tc>
          <w:tcPr>
            <w:tcW w:w="3349" w:type="dxa"/>
            <w:vAlign w:val="center"/>
          </w:tcPr>
          <w:p w14:paraId="76A9F623"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   Cash Paid</w:t>
            </w:r>
          </w:p>
        </w:tc>
        <w:tc>
          <w:tcPr>
            <w:tcW w:w="3127" w:type="dxa"/>
            <w:vAlign w:val="center"/>
          </w:tcPr>
          <w:p w14:paraId="71548623"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$620,000</w:t>
            </w:r>
          </w:p>
        </w:tc>
      </w:tr>
      <w:tr w:rsidR="00705E48" w:rsidRPr="00B44D94" w14:paraId="5EFDF19F" w14:textId="77777777" w:rsidTr="008D18C7">
        <w:trPr>
          <w:trHeight w:val="302"/>
        </w:trPr>
        <w:tc>
          <w:tcPr>
            <w:tcW w:w="3349" w:type="dxa"/>
            <w:vAlign w:val="center"/>
          </w:tcPr>
          <w:p w14:paraId="7FD76191" w14:textId="77777777" w:rsidR="00705E48" w:rsidRPr="00B44D94" w:rsidRDefault="00705E48" w:rsidP="008D18C7">
            <w:pPr>
              <w:spacing w:after="0" w:line="240" w:lineRule="auto"/>
              <w:rPr>
                <w:rFonts w:ascii="Arial" w:eastAsia="Times New Roman" w:hAnsi="Arial" w:cs="Times New Roman"/>
                <w:szCs w:val="24"/>
              </w:rPr>
            </w:pPr>
          </w:p>
        </w:tc>
        <w:tc>
          <w:tcPr>
            <w:tcW w:w="3127" w:type="dxa"/>
            <w:vAlign w:val="center"/>
          </w:tcPr>
          <w:p w14:paraId="04C6F050" w14:textId="77777777" w:rsidR="00705E48" w:rsidRPr="00B44D94" w:rsidRDefault="00705E48" w:rsidP="008D18C7">
            <w:pPr>
              <w:spacing w:after="0" w:line="240" w:lineRule="auto"/>
              <w:rPr>
                <w:rFonts w:ascii="Arial" w:eastAsia="Times New Roman" w:hAnsi="Arial" w:cs="Times New Roman"/>
                <w:szCs w:val="24"/>
              </w:rPr>
            </w:pPr>
          </w:p>
        </w:tc>
      </w:tr>
      <w:tr w:rsidR="00705E48" w:rsidRPr="00B44D94" w14:paraId="0243DC88" w14:textId="77777777" w:rsidTr="008D18C7">
        <w:trPr>
          <w:trHeight w:val="302"/>
        </w:trPr>
        <w:tc>
          <w:tcPr>
            <w:tcW w:w="3349" w:type="dxa"/>
            <w:vAlign w:val="center"/>
          </w:tcPr>
          <w:p w14:paraId="4F2B4251" w14:textId="77777777" w:rsidR="00705E48" w:rsidRPr="00B44D94" w:rsidRDefault="00705E48" w:rsidP="008D18C7">
            <w:pPr>
              <w:spacing w:after="0" w:line="240" w:lineRule="auto"/>
              <w:rPr>
                <w:rFonts w:ascii="Arial" w:eastAsia="Times New Roman" w:hAnsi="Arial" w:cs="Times New Roman"/>
                <w:szCs w:val="24"/>
              </w:rPr>
            </w:pPr>
            <w:proofErr w:type="gramStart"/>
            <w:r w:rsidRPr="00B44D94">
              <w:rPr>
                <w:rFonts w:ascii="Arial" w:eastAsia="Times New Roman" w:hAnsi="Arial" w:cs="Times New Roman"/>
                <w:szCs w:val="24"/>
              </w:rPr>
              <w:t>Plus</w:t>
            </w:r>
            <w:proofErr w:type="gramEnd"/>
            <w:r w:rsidRPr="00B44D94">
              <w:rPr>
                <w:rFonts w:ascii="Arial" w:eastAsia="Times New Roman" w:hAnsi="Arial" w:cs="Times New Roman"/>
                <w:szCs w:val="24"/>
              </w:rPr>
              <w:t xml:space="preserve"> BV of asset given in trade</w:t>
            </w:r>
          </w:p>
        </w:tc>
        <w:tc>
          <w:tcPr>
            <w:tcW w:w="3127" w:type="dxa"/>
            <w:vAlign w:val="center"/>
          </w:tcPr>
          <w:p w14:paraId="499C0A4C"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$100,000</w:t>
            </w:r>
          </w:p>
        </w:tc>
      </w:tr>
      <w:tr w:rsidR="00705E48" w:rsidRPr="00B44D94" w14:paraId="773B4FEF" w14:textId="77777777" w:rsidTr="008D18C7">
        <w:trPr>
          <w:trHeight w:val="302"/>
        </w:trPr>
        <w:tc>
          <w:tcPr>
            <w:tcW w:w="3349" w:type="dxa"/>
            <w:vAlign w:val="center"/>
          </w:tcPr>
          <w:p w14:paraId="006FF57F"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Adjusted cost of asset purchase</w:t>
            </w:r>
          </w:p>
        </w:tc>
        <w:tc>
          <w:tcPr>
            <w:tcW w:w="3127" w:type="dxa"/>
            <w:vAlign w:val="center"/>
          </w:tcPr>
          <w:p w14:paraId="6229C36E" w14:textId="77777777" w:rsidR="00705E48" w:rsidRPr="00B44D94" w:rsidRDefault="00705E48" w:rsidP="008D18C7">
            <w:pPr>
              <w:spacing w:after="0" w:line="240" w:lineRule="auto"/>
              <w:rPr>
                <w:rFonts w:ascii="Arial" w:eastAsia="Times New Roman" w:hAnsi="Arial" w:cs="Times New Roman"/>
                <w:szCs w:val="24"/>
              </w:rPr>
            </w:pPr>
            <w:r w:rsidRPr="00B44D94">
              <w:rPr>
                <w:rFonts w:ascii="Arial" w:eastAsia="Times New Roman" w:hAnsi="Arial" w:cs="Times New Roman"/>
                <w:szCs w:val="24"/>
              </w:rPr>
              <w:t>$720,000</w:t>
            </w:r>
          </w:p>
        </w:tc>
      </w:tr>
    </w:tbl>
    <w:p w14:paraId="39767005" w14:textId="77777777" w:rsidR="00705E48" w:rsidRPr="00B44D94" w:rsidRDefault="00705E48" w:rsidP="00705E48">
      <w:pPr>
        <w:spacing w:after="0" w:line="240" w:lineRule="auto"/>
        <w:rPr>
          <w:rFonts w:ascii="Arial" w:eastAsia="Times New Roman" w:hAnsi="Arial" w:cs="Times New Roman"/>
          <w:szCs w:val="24"/>
        </w:rPr>
      </w:pPr>
    </w:p>
    <w:p w14:paraId="0FB454C0"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Step C:</w:t>
      </w:r>
      <w:r w:rsidR="00137E61">
        <w:rPr>
          <w:rFonts w:ascii="Arial" w:eastAsia="Times New Roman" w:hAnsi="Arial" w:cs="Times New Roman"/>
          <w:szCs w:val="24"/>
        </w:rPr>
        <w:t xml:space="preserve"> </w:t>
      </w:r>
      <w:r w:rsidRPr="00B44D94">
        <w:rPr>
          <w:rFonts w:ascii="Arial" w:eastAsia="Times New Roman" w:hAnsi="Arial" w:cs="Times New Roman"/>
          <w:szCs w:val="24"/>
        </w:rPr>
        <w:t>Entry to adjust the cost basis of asset number 187567.</w:t>
      </w:r>
      <w:r w:rsidR="00137E61">
        <w:rPr>
          <w:rFonts w:ascii="Arial" w:eastAsia="Times New Roman" w:hAnsi="Arial" w:cs="Times New Roman"/>
          <w:szCs w:val="24"/>
        </w:rPr>
        <w:t xml:space="preserve"> </w:t>
      </w:r>
      <w:r w:rsidRPr="00B44D94">
        <w:rPr>
          <w:rFonts w:ascii="Arial" w:eastAsia="Times New Roman" w:hAnsi="Arial" w:cs="Times New Roman"/>
          <w:szCs w:val="24"/>
        </w:rPr>
        <w:t>A journal voucher will be used to adjust the cost basis of asset number 187567 as follows:</w:t>
      </w:r>
    </w:p>
    <w:p w14:paraId="1423F091" w14:textId="77777777" w:rsidR="00705E48" w:rsidRPr="00B44D94" w:rsidRDefault="00705E48" w:rsidP="00705E48">
      <w:pPr>
        <w:spacing w:after="0" w:line="240" w:lineRule="auto"/>
        <w:rPr>
          <w:rFonts w:ascii="Arial" w:eastAsia="Times New Roman" w:hAnsi="Arial"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1954"/>
        <w:gridCol w:w="1442"/>
        <w:gridCol w:w="1410"/>
        <w:gridCol w:w="1292"/>
      </w:tblGrid>
      <w:tr w:rsidR="00705E48" w:rsidRPr="00B44D94" w14:paraId="55CB72B2" w14:textId="77777777" w:rsidTr="008D18C7">
        <w:trPr>
          <w:trHeight w:val="302"/>
        </w:trPr>
        <w:tc>
          <w:tcPr>
            <w:tcW w:w="1739" w:type="pct"/>
          </w:tcPr>
          <w:p w14:paraId="41D0A199"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Description</w:t>
            </w:r>
          </w:p>
        </w:tc>
        <w:tc>
          <w:tcPr>
            <w:tcW w:w="1045" w:type="pct"/>
          </w:tcPr>
          <w:p w14:paraId="7BD449E3"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Account Number</w:t>
            </w:r>
          </w:p>
        </w:tc>
        <w:tc>
          <w:tcPr>
            <w:tcW w:w="771" w:type="pct"/>
          </w:tcPr>
          <w:p w14:paraId="1A238B78"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Object Code</w:t>
            </w:r>
          </w:p>
        </w:tc>
        <w:tc>
          <w:tcPr>
            <w:tcW w:w="754" w:type="pct"/>
          </w:tcPr>
          <w:p w14:paraId="60AA33C3"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Debit</w:t>
            </w:r>
          </w:p>
        </w:tc>
        <w:tc>
          <w:tcPr>
            <w:tcW w:w="691" w:type="pct"/>
          </w:tcPr>
          <w:p w14:paraId="7C90B061"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Credit</w:t>
            </w:r>
          </w:p>
        </w:tc>
      </w:tr>
      <w:tr w:rsidR="00705E48" w:rsidRPr="00B44D94" w14:paraId="7473D32C" w14:textId="77777777" w:rsidTr="008D18C7">
        <w:trPr>
          <w:trHeight w:val="302"/>
        </w:trPr>
        <w:tc>
          <w:tcPr>
            <w:tcW w:w="1739" w:type="pct"/>
          </w:tcPr>
          <w:p w14:paraId="78FC016F"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Capital Equipment (Asset 187567)</w:t>
            </w:r>
          </w:p>
        </w:tc>
        <w:tc>
          <w:tcPr>
            <w:tcW w:w="1045" w:type="pct"/>
          </w:tcPr>
          <w:p w14:paraId="76CFF94E"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7720000</w:t>
            </w:r>
          </w:p>
        </w:tc>
        <w:tc>
          <w:tcPr>
            <w:tcW w:w="771" w:type="pct"/>
          </w:tcPr>
          <w:p w14:paraId="239C1A73"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8xxx</w:t>
            </w:r>
          </w:p>
        </w:tc>
        <w:tc>
          <w:tcPr>
            <w:tcW w:w="754" w:type="pct"/>
          </w:tcPr>
          <w:p w14:paraId="36AF8405" w14:textId="77777777" w:rsidR="00705E48" w:rsidRPr="007A4693"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$10</w:t>
            </w:r>
            <w:r w:rsidRPr="007A4693">
              <w:rPr>
                <w:rFonts w:ascii="Arial" w:eastAsia="Times New Roman" w:hAnsi="Arial" w:cs="Times New Roman"/>
                <w:szCs w:val="24"/>
              </w:rPr>
              <w:t>0,000</w:t>
            </w:r>
          </w:p>
        </w:tc>
        <w:tc>
          <w:tcPr>
            <w:tcW w:w="691" w:type="pct"/>
          </w:tcPr>
          <w:p w14:paraId="06689048" w14:textId="77777777" w:rsidR="00705E48" w:rsidRPr="007A4693" w:rsidRDefault="00705E48" w:rsidP="008D18C7">
            <w:pPr>
              <w:spacing w:after="0" w:line="240" w:lineRule="auto"/>
              <w:rPr>
                <w:rFonts w:ascii="Arial" w:eastAsia="Times New Roman" w:hAnsi="Arial" w:cs="Times New Roman"/>
                <w:szCs w:val="24"/>
              </w:rPr>
            </w:pPr>
          </w:p>
        </w:tc>
      </w:tr>
      <w:tr w:rsidR="00705E48" w:rsidRPr="00B44D94" w14:paraId="235F487F" w14:textId="77777777" w:rsidTr="008D18C7">
        <w:trPr>
          <w:trHeight w:val="302"/>
        </w:trPr>
        <w:tc>
          <w:tcPr>
            <w:tcW w:w="1739" w:type="pct"/>
          </w:tcPr>
          <w:p w14:paraId="1A7947F5"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 xml:space="preserve">   Loss on Capital Assets</w:t>
            </w:r>
          </w:p>
        </w:tc>
        <w:tc>
          <w:tcPr>
            <w:tcW w:w="1045" w:type="pct"/>
          </w:tcPr>
          <w:p w14:paraId="39CA36FB"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7720000</w:t>
            </w:r>
          </w:p>
        </w:tc>
        <w:tc>
          <w:tcPr>
            <w:tcW w:w="771" w:type="pct"/>
          </w:tcPr>
          <w:p w14:paraId="1DABFEC5" w14:textId="77777777" w:rsidR="00705E48" w:rsidRPr="007A4693" w:rsidRDefault="00705E48" w:rsidP="008D18C7">
            <w:pPr>
              <w:spacing w:after="0" w:line="240" w:lineRule="auto"/>
              <w:rPr>
                <w:rFonts w:ascii="Arial" w:eastAsia="Times New Roman" w:hAnsi="Arial" w:cs="Times New Roman"/>
                <w:szCs w:val="24"/>
              </w:rPr>
            </w:pPr>
            <w:r w:rsidRPr="007A4693">
              <w:rPr>
                <w:rFonts w:ascii="Arial" w:eastAsia="Times New Roman" w:hAnsi="Arial" w:cs="Times New Roman"/>
                <w:szCs w:val="24"/>
              </w:rPr>
              <w:t>9417</w:t>
            </w:r>
          </w:p>
        </w:tc>
        <w:tc>
          <w:tcPr>
            <w:tcW w:w="754" w:type="pct"/>
          </w:tcPr>
          <w:p w14:paraId="6A599F42" w14:textId="77777777" w:rsidR="00705E48" w:rsidRPr="007A4693" w:rsidRDefault="00705E48" w:rsidP="008D18C7">
            <w:pPr>
              <w:spacing w:after="0" w:line="240" w:lineRule="auto"/>
              <w:rPr>
                <w:rFonts w:ascii="Arial" w:eastAsia="Times New Roman" w:hAnsi="Arial" w:cs="Times New Roman"/>
                <w:szCs w:val="24"/>
              </w:rPr>
            </w:pPr>
          </w:p>
        </w:tc>
        <w:tc>
          <w:tcPr>
            <w:tcW w:w="691" w:type="pct"/>
          </w:tcPr>
          <w:p w14:paraId="0B3FA310" w14:textId="77777777" w:rsidR="00705E48" w:rsidRPr="007A4693" w:rsidRDefault="00705E48" w:rsidP="008D18C7">
            <w:pPr>
              <w:spacing w:after="0" w:line="240" w:lineRule="auto"/>
              <w:rPr>
                <w:rFonts w:ascii="Arial" w:eastAsia="Times New Roman" w:hAnsi="Arial" w:cs="Times New Roman"/>
                <w:szCs w:val="24"/>
              </w:rPr>
            </w:pPr>
            <w:r>
              <w:rPr>
                <w:rFonts w:ascii="Arial" w:eastAsia="Times New Roman" w:hAnsi="Arial" w:cs="Times New Roman"/>
                <w:szCs w:val="24"/>
              </w:rPr>
              <w:t>$10</w:t>
            </w:r>
            <w:r w:rsidRPr="007A4693">
              <w:rPr>
                <w:rFonts w:ascii="Arial" w:eastAsia="Times New Roman" w:hAnsi="Arial" w:cs="Times New Roman"/>
                <w:szCs w:val="24"/>
              </w:rPr>
              <w:t>0,000</w:t>
            </w:r>
          </w:p>
        </w:tc>
      </w:tr>
    </w:tbl>
    <w:p w14:paraId="196D0602" w14:textId="77777777" w:rsidR="00705E48" w:rsidRPr="00B44D94" w:rsidRDefault="00705E48" w:rsidP="00705E48">
      <w:pPr>
        <w:spacing w:after="0" w:line="240" w:lineRule="auto"/>
        <w:rPr>
          <w:rFonts w:ascii="Arial" w:eastAsia="Times New Roman" w:hAnsi="Arial" w:cs="Times New Roman"/>
          <w:szCs w:val="24"/>
        </w:rPr>
      </w:pPr>
    </w:p>
    <w:p w14:paraId="068C345A"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If the exchange transaction involves similar equipment and results in a gain the amount of the gain is not recognized.</w:t>
      </w:r>
      <w:r w:rsidR="00137E61">
        <w:rPr>
          <w:rFonts w:ascii="Arial" w:eastAsia="Times New Roman" w:hAnsi="Arial" w:cs="Times New Roman"/>
          <w:szCs w:val="24"/>
        </w:rPr>
        <w:t xml:space="preserve"> </w:t>
      </w:r>
      <w:r w:rsidRPr="00B44D94">
        <w:rPr>
          <w:rFonts w:ascii="Arial" w:eastAsia="Times New Roman" w:hAnsi="Arial" w:cs="Times New Roman"/>
          <w:szCs w:val="24"/>
        </w:rPr>
        <w:t>The FMV of $110,000 less the book value of $100,000 resulted in a gain of $10,000.</w:t>
      </w:r>
      <w:r w:rsidR="00137E61">
        <w:rPr>
          <w:rFonts w:ascii="Arial" w:eastAsia="Times New Roman" w:hAnsi="Arial" w:cs="Times New Roman"/>
          <w:szCs w:val="24"/>
        </w:rPr>
        <w:t xml:space="preserve"> </w:t>
      </w:r>
      <w:r w:rsidRPr="00B44D94">
        <w:rPr>
          <w:rFonts w:ascii="Arial" w:eastAsia="Times New Roman" w:hAnsi="Arial" w:cs="Times New Roman"/>
          <w:szCs w:val="24"/>
        </w:rPr>
        <w:t>This gain will not be recognized.</w:t>
      </w:r>
      <w:r w:rsidR="00137E61">
        <w:rPr>
          <w:rFonts w:ascii="Arial" w:eastAsia="Times New Roman" w:hAnsi="Arial" w:cs="Times New Roman"/>
          <w:szCs w:val="24"/>
        </w:rPr>
        <w:t xml:space="preserve"> </w:t>
      </w:r>
      <w:r w:rsidRPr="00B44D94">
        <w:rPr>
          <w:rFonts w:ascii="Arial" w:eastAsia="Times New Roman" w:hAnsi="Arial" w:cs="Times New Roman"/>
          <w:szCs w:val="24"/>
        </w:rPr>
        <w:t>The retirement of asset number 233467 generated a loss of $100,000.</w:t>
      </w:r>
      <w:r w:rsidR="00137E61">
        <w:rPr>
          <w:rFonts w:ascii="Arial" w:eastAsia="Times New Roman" w:hAnsi="Arial" w:cs="Times New Roman"/>
          <w:szCs w:val="24"/>
        </w:rPr>
        <w:t xml:space="preserve"> </w:t>
      </w:r>
      <w:r w:rsidRPr="00B44D94">
        <w:rPr>
          <w:rFonts w:ascii="Arial" w:eastAsia="Times New Roman" w:hAnsi="Arial" w:cs="Times New Roman"/>
          <w:szCs w:val="24"/>
        </w:rPr>
        <w:t>Since there is a gain and no actual loss, the loss generated from the retirement of asset number 233467 will need to be removed and added as the cost basis adjustment to the new acquired asset.</w:t>
      </w:r>
      <w:r w:rsidR="00137E61">
        <w:rPr>
          <w:rFonts w:ascii="Arial" w:eastAsia="Times New Roman" w:hAnsi="Arial" w:cs="Times New Roman"/>
          <w:szCs w:val="24"/>
        </w:rPr>
        <w:t xml:space="preserve"> </w:t>
      </w:r>
      <w:r w:rsidRPr="00B44D94">
        <w:rPr>
          <w:rFonts w:ascii="Arial" w:eastAsia="Times New Roman" w:hAnsi="Arial" w:cs="Times New Roman"/>
          <w:szCs w:val="24"/>
        </w:rPr>
        <w:t xml:space="preserve">When the journal voucher above is </w:t>
      </w:r>
      <w:r w:rsidR="008B4F92" w:rsidRPr="00B44D94">
        <w:rPr>
          <w:rFonts w:ascii="Arial" w:eastAsia="Times New Roman" w:hAnsi="Arial" w:cs="Times New Roman"/>
          <w:szCs w:val="24"/>
        </w:rPr>
        <w:t>approved,</w:t>
      </w:r>
      <w:r w:rsidRPr="00B44D94">
        <w:rPr>
          <w:rFonts w:ascii="Arial" w:eastAsia="Times New Roman" w:hAnsi="Arial" w:cs="Times New Roman"/>
          <w:szCs w:val="24"/>
        </w:rPr>
        <w:t xml:space="preserve"> the loss to object code </w:t>
      </w:r>
      <w:r>
        <w:rPr>
          <w:rFonts w:ascii="Arial" w:eastAsia="Times New Roman" w:hAnsi="Arial" w:cs="Times New Roman"/>
          <w:szCs w:val="24"/>
        </w:rPr>
        <w:t>9417</w:t>
      </w:r>
      <w:r w:rsidRPr="00B44D94">
        <w:rPr>
          <w:rFonts w:ascii="Arial" w:eastAsia="Times New Roman" w:hAnsi="Arial" w:cs="Times New Roman"/>
          <w:szCs w:val="24"/>
        </w:rPr>
        <w:t xml:space="preserve"> is removed on the plant fund account and no gain has been recognized.</w:t>
      </w:r>
      <w:r w:rsidR="00137E61">
        <w:rPr>
          <w:rFonts w:ascii="Arial" w:eastAsia="Times New Roman" w:hAnsi="Arial" w:cs="Times New Roman"/>
          <w:szCs w:val="24"/>
        </w:rPr>
        <w:t xml:space="preserve"> </w:t>
      </w:r>
      <w:r w:rsidRPr="00B44D94">
        <w:rPr>
          <w:rFonts w:ascii="Arial" w:eastAsia="Times New Roman" w:hAnsi="Arial" w:cs="Times New Roman"/>
          <w:szCs w:val="24"/>
        </w:rPr>
        <w:t>The cost basis adjustment to asset number 187567 will increase the assets cost by $100,000.</w:t>
      </w:r>
    </w:p>
    <w:p w14:paraId="4BC107F5" w14:textId="77777777" w:rsidR="00705E48" w:rsidRPr="00B44D94" w:rsidRDefault="00705E48" w:rsidP="00705E48">
      <w:pPr>
        <w:spacing w:after="0" w:line="240" w:lineRule="auto"/>
        <w:rPr>
          <w:rFonts w:ascii="Arial" w:eastAsia="Times New Roman" w:hAnsi="Arial" w:cs="Times New Roman"/>
          <w:szCs w:val="24"/>
        </w:rPr>
      </w:pPr>
    </w:p>
    <w:p w14:paraId="475B22BC" w14:textId="77777777" w:rsidR="00705E48" w:rsidRPr="00ED702D" w:rsidRDefault="00705E48" w:rsidP="00705E48">
      <w:pPr>
        <w:spacing w:after="0" w:line="240" w:lineRule="auto"/>
        <w:rPr>
          <w:rFonts w:ascii="Arial" w:eastAsia="Times New Roman" w:hAnsi="Arial" w:cs="Times New Roman"/>
          <w:b/>
          <w:bCs/>
          <w:i/>
          <w:iCs/>
          <w:smallCaps/>
          <w:sz w:val="24"/>
          <w:szCs w:val="24"/>
        </w:rPr>
      </w:pPr>
      <w:r w:rsidRPr="00C73370">
        <w:rPr>
          <w:rFonts w:ascii="Arial" w:eastAsia="Times New Roman" w:hAnsi="Arial" w:cs="Times New Roman"/>
          <w:b/>
          <w:bCs/>
          <w:i/>
          <w:iCs/>
          <w:smallCaps/>
          <w:sz w:val="24"/>
          <w:szCs w:val="24"/>
        </w:rPr>
        <w:t>Assigning the Object Code on Capital Requisitions with a Trade-In</w:t>
      </w:r>
      <w:r>
        <w:rPr>
          <w:rFonts w:ascii="Arial" w:eastAsia="Times New Roman" w:hAnsi="Arial" w:cs="Times New Roman"/>
          <w:b/>
          <w:bCs/>
          <w:i/>
          <w:iCs/>
          <w:smallCaps/>
          <w:sz w:val="24"/>
          <w:szCs w:val="24"/>
        </w:rPr>
        <w:t xml:space="preserve"> </w:t>
      </w:r>
    </w:p>
    <w:p w14:paraId="0E50733F"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The net book value of the asset given in trade may also determine which object code should be used on the purchase of the new equipment. </w:t>
      </w:r>
    </w:p>
    <w:p w14:paraId="3F61EF69" w14:textId="77777777" w:rsidR="00705E48" w:rsidRPr="00B44D94" w:rsidRDefault="00705E48" w:rsidP="00705E48">
      <w:pPr>
        <w:spacing w:after="0" w:line="240" w:lineRule="auto"/>
        <w:rPr>
          <w:rFonts w:ascii="Arial" w:eastAsia="Times New Roman" w:hAnsi="Arial" w:cs="Times New Roman"/>
          <w:szCs w:val="24"/>
        </w:rPr>
      </w:pPr>
    </w:p>
    <w:p w14:paraId="2B2A597A"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b/>
          <w:szCs w:val="24"/>
        </w:rPr>
        <w:t>Example – Asset given in trade:</w:t>
      </w:r>
      <w:r w:rsidRPr="00B44D94">
        <w:rPr>
          <w:rFonts w:ascii="Arial" w:eastAsia="Times New Roman" w:hAnsi="Arial" w:cs="Times New Roman"/>
          <w:szCs w:val="24"/>
        </w:rPr>
        <w:t xml:space="preserve"> Toro </w:t>
      </w:r>
      <w:proofErr w:type="spellStart"/>
      <w:r w:rsidRPr="00B44D94">
        <w:rPr>
          <w:rFonts w:ascii="Arial" w:eastAsia="Times New Roman" w:hAnsi="Arial" w:cs="Times New Roman"/>
          <w:szCs w:val="24"/>
        </w:rPr>
        <w:t>Greenmaster</w:t>
      </w:r>
      <w:proofErr w:type="spellEnd"/>
      <w:r w:rsidRPr="00B44D94">
        <w:rPr>
          <w:rFonts w:ascii="Arial" w:eastAsia="Times New Roman" w:hAnsi="Arial" w:cs="Times New Roman"/>
          <w:szCs w:val="24"/>
        </w:rPr>
        <w:t xml:space="preserve"> asset number 377304 with a net book value of $1,425.83</w:t>
      </w:r>
    </w:p>
    <w:p w14:paraId="12B757FE" w14:textId="77777777" w:rsidR="00705E48" w:rsidRPr="00B44D94" w:rsidRDefault="00705E48" w:rsidP="00705E48">
      <w:pPr>
        <w:spacing w:after="0" w:line="240" w:lineRule="auto"/>
        <w:rPr>
          <w:rFonts w:ascii="Arial" w:eastAsia="Times New Roman" w:hAnsi="Arial" w:cs="Times New Roman"/>
          <w:szCs w:val="24"/>
        </w:rPr>
      </w:pPr>
    </w:p>
    <w:p w14:paraId="1EB7675E"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New Asset Purchased</w:t>
      </w:r>
    </w:p>
    <w:p w14:paraId="7D054E8C" w14:textId="77777777" w:rsidR="00705E48" w:rsidRPr="00B44D94" w:rsidRDefault="00705E48" w:rsidP="00705E48">
      <w:pPr>
        <w:spacing w:after="0" w:line="240" w:lineRule="auto"/>
        <w:rPr>
          <w:rFonts w:ascii="Arial" w:eastAsia="Times New Roman" w:hAnsi="Arial" w:cs="Times New Roman"/>
          <w:szCs w:val="24"/>
        </w:rPr>
      </w:pPr>
    </w:p>
    <w:p w14:paraId="4FA3430D"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Line </w:t>
      </w:r>
      <w:r w:rsidRPr="00B44D94">
        <w:rPr>
          <w:rFonts w:ascii="Arial" w:eastAsia="Times New Roman" w:hAnsi="Arial" w:cs="Times New Roman"/>
          <w:szCs w:val="24"/>
        </w:rPr>
        <w:tab/>
      </w:r>
      <w:r w:rsidRPr="00B44D94">
        <w:rPr>
          <w:rFonts w:ascii="Arial" w:eastAsia="Times New Roman" w:hAnsi="Arial" w:cs="Times New Roman"/>
          <w:szCs w:val="24"/>
        </w:rPr>
        <w:tab/>
        <w:t>Qty</w:t>
      </w:r>
      <w:r w:rsidRPr="00B44D94">
        <w:rPr>
          <w:rFonts w:ascii="Arial" w:eastAsia="Times New Roman" w:hAnsi="Arial" w:cs="Times New Roman"/>
          <w:szCs w:val="24"/>
        </w:rPr>
        <w:tab/>
        <w:t>Description</w:t>
      </w:r>
      <w:r w:rsidRPr="00B44D94">
        <w:rPr>
          <w:rFonts w:ascii="Arial" w:eastAsia="Times New Roman" w:hAnsi="Arial" w:cs="Times New Roman"/>
          <w:szCs w:val="24"/>
        </w:rPr>
        <w:tab/>
      </w:r>
      <w:r w:rsidRPr="00B44D94">
        <w:rPr>
          <w:rFonts w:ascii="Arial" w:eastAsia="Times New Roman" w:hAnsi="Arial" w:cs="Times New Roman"/>
          <w:szCs w:val="24"/>
        </w:rPr>
        <w:tab/>
      </w:r>
      <w:r w:rsidRPr="00B44D94">
        <w:rPr>
          <w:rFonts w:ascii="Arial" w:eastAsia="Times New Roman" w:hAnsi="Arial" w:cs="Times New Roman"/>
          <w:szCs w:val="24"/>
        </w:rPr>
        <w:tab/>
        <w:t>Unit Cost</w:t>
      </w:r>
      <w:r w:rsidRPr="00B44D94">
        <w:rPr>
          <w:rFonts w:ascii="Arial" w:eastAsia="Times New Roman" w:hAnsi="Arial" w:cs="Times New Roman"/>
          <w:szCs w:val="24"/>
        </w:rPr>
        <w:tab/>
        <w:t>Assign to Trade-in</w:t>
      </w:r>
      <w:r w:rsidRPr="00B44D94">
        <w:rPr>
          <w:rFonts w:ascii="Arial" w:eastAsia="Times New Roman" w:hAnsi="Arial" w:cs="Times New Roman"/>
          <w:szCs w:val="24"/>
        </w:rPr>
        <w:tab/>
      </w:r>
    </w:p>
    <w:p w14:paraId="45501CAB"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1</w:t>
      </w:r>
      <w:r w:rsidRPr="00B44D94">
        <w:rPr>
          <w:rFonts w:ascii="Arial" w:eastAsia="Times New Roman" w:hAnsi="Arial" w:cs="Times New Roman"/>
          <w:szCs w:val="24"/>
        </w:rPr>
        <w:tab/>
      </w:r>
      <w:r w:rsidRPr="00B44D94">
        <w:rPr>
          <w:rFonts w:ascii="Arial" w:eastAsia="Times New Roman" w:hAnsi="Arial" w:cs="Times New Roman"/>
          <w:szCs w:val="24"/>
        </w:rPr>
        <w:tab/>
        <w:t>1</w:t>
      </w:r>
      <w:r w:rsidRPr="00B44D94">
        <w:rPr>
          <w:rFonts w:ascii="Arial" w:eastAsia="Times New Roman" w:hAnsi="Arial" w:cs="Times New Roman"/>
          <w:szCs w:val="24"/>
        </w:rPr>
        <w:tab/>
      </w:r>
      <w:proofErr w:type="spellStart"/>
      <w:r w:rsidRPr="00B44D94">
        <w:rPr>
          <w:rFonts w:ascii="Arial" w:eastAsia="Times New Roman" w:hAnsi="Arial" w:cs="Times New Roman"/>
          <w:szCs w:val="24"/>
        </w:rPr>
        <w:t>Groundsmaster</w:t>
      </w:r>
      <w:proofErr w:type="spellEnd"/>
      <w:r w:rsidRPr="00B44D94">
        <w:rPr>
          <w:rFonts w:ascii="Arial" w:eastAsia="Times New Roman" w:hAnsi="Arial" w:cs="Times New Roman"/>
          <w:szCs w:val="24"/>
        </w:rPr>
        <w:t xml:space="preserve"> Mower</w:t>
      </w:r>
      <w:r w:rsidRPr="00B44D94">
        <w:rPr>
          <w:rFonts w:ascii="Arial" w:eastAsia="Times New Roman" w:hAnsi="Arial" w:cs="Times New Roman"/>
          <w:szCs w:val="24"/>
        </w:rPr>
        <w:tab/>
        <w:t>$4,700.00</w:t>
      </w:r>
      <w:r w:rsidRPr="00B44D94">
        <w:rPr>
          <w:rFonts w:ascii="Arial" w:eastAsia="Times New Roman" w:hAnsi="Arial" w:cs="Times New Roman"/>
          <w:szCs w:val="24"/>
        </w:rPr>
        <w:tab/>
        <w:t>yes</w:t>
      </w:r>
    </w:p>
    <w:p w14:paraId="2D68A8E2" w14:textId="77777777" w:rsidR="00705E48" w:rsidRPr="00B44D94" w:rsidRDefault="00705E48" w:rsidP="00705E48">
      <w:pPr>
        <w:spacing w:after="0" w:line="240" w:lineRule="auto"/>
        <w:rPr>
          <w:rFonts w:ascii="Arial" w:eastAsia="Times New Roman" w:hAnsi="Arial" w:cs="Times New Roman"/>
          <w:szCs w:val="24"/>
        </w:rPr>
      </w:pPr>
    </w:p>
    <w:p w14:paraId="2323BAFF" w14:textId="77777777" w:rsidR="00705E48" w:rsidRPr="00B44D94"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Trade-in allowance</w:t>
      </w:r>
      <w:r w:rsidRPr="00B44D94">
        <w:rPr>
          <w:rFonts w:ascii="Arial" w:eastAsia="Times New Roman" w:hAnsi="Arial" w:cs="Times New Roman"/>
          <w:szCs w:val="24"/>
        </w:rPr>
        <w:tab/>
        <w:t>- $1,000</w:t>
      </w:r>
      <w:r w:rsidRPr="00B44D94">
        <w:rPr>
          <w:rFonts w:ascii="Arial" w:eastAsia="Times New Roman" w:hAnsi="Arial" w:cs="Times New Roman"/>
          <w:szCs w:val="24"/>
        </w:rPr>
        <w:tab/>
      </w:r>
    </w:p>
    <w:p w14:paraId="2CC99AC2" w14:textId="77777777" w:rsidR="00705E48" w:rsidRPr="00B44D94" w:rsidRDefault="00705E48" w:rsidP="00705E48">
      <w:pPr>
        <w:spacing w:after="0" w:line="240" w:lineRule="auto"/>
        <w:rPr>
          <w:rFonts w:ascii="Arial" w:eastAsia="Times New Roman" w:hAnsi="Arial" w:cs="Times New Roman"/>
          <w:szCs w:val="24"/>
        </w:rPr>
      </w:pPr>
    </w:p>
    <w:p w14:paraId="4D42E150" w14:textId="77777777" w:rsidR="00705E48" w:rsidRDefault="00705E48" w:rsidP="00705E48">
      <w:pPr>
        <w:spacing w:after="0" w:line="240" w:lineRule="auto"/>
        <w:rPr>
          <w:rFonts w:ascii="Arial" w:eastAsia="Times New Roman" w:hAnsi="Arial" w:cs="Times New Roman"/>
          <w:szCs w:val="24"/>
        </w:rPr>
      </w:pPr>
      <w:r w:rsidRPr="00B44D94">
        <w:rPr>
          <w:rFonts w:ascii="Arial" w:eastAsia="Times New Roman" w:hAnsi="Arial" w:cs="Times New Roman"/>
          <w:szCs w:val="24"/>
        </w:rPr>
        <w:t xml:space="preserve">The </w:t>
      </w:r>
      <w:r w:rsidR="0035704F">
        <w:rPr>
          <w:rFonts w:ascii="Arial" w:eastAsia="Times New Roman" w:hAnsi="Arial" w:cs="Times New Roman"/>
          <w:szCs w:val="24"/>
        </w:rPr>
        <w:t>Lease Accountant in Business and Financial Services</w:t>
      </w:r>
      <w:r w:rsidRPr="00B44D94">
        <w:rPr>
          <w:rFonts w:ascii="Arial" w:eastAsia="Times New Roman" w:hAnsi="Arial" w:cs="Times New Roman"/>
          <w:szCs w:val="24"/>
        </w:rPr>
        <w:t xml:space="preserve"> processes a journal voucher to increase the cost of the asset by the net book value of $1,425.83. After final approval of the journal voucher, the new cost of the asset will be $5,</w:t>
      </w:r>
      <w:r w:rsidR="00AB0E4E">
        <w:rPr>
          <w:rFonts w:ascii="Arial" w:eastAsia="Times New Roman" w:hAnsi="Arial" w:cs="Times New Roman"/>
          <w:szCs w:val="24"/>
        </w:rPr>
        <w:t>125.83</w:t>
      </w:r>
      <w:r w:rsidRPr="00B44D94">
        <w:rPr>
          <w:rFonts w:ascii="Arial" w:eastAsia="Times New Roman" w:hAnsi="Arial" w:cs="Times New Roman"/>
          <w:szCs w:val="24"/>
        </w:rPr>
        <w:t>. In this example, a capital equipment object code is assigned.</w:t>
      </w:r>
    </w:p>
    <w:p w14:paraId="19CA95ED" w14:textId="77777777" w:rsidR="00705E48" w:rsidRPr="00D623EA" w:rsidRDefault="00705E48" w:rsidP="00705E48">
      <w:pPr>
        <w:spacing w:after="0" w:line="240" w:lineRule="auto"/>
        <w:rPr>
          <w:rFonts w:ascii="Arial" w:eastAsia="Times New Roman" w:hAnsi="Arial" w:cs="Times New Roman"/>
          <w:szCs w:val="24"/>
        </w:rPr>
      </w:pPr>
    </w:p>
    <w:p w14:paraId="0BE6731A" w14:textId="77777777" w:rsidR="00705E48" w:rsidRDefault="00705E48" w:rsidP="00705E48">
      <w:pPr>
        <w:spacing w:after="0" w:line="240" w:lineRule="auto"/>
        <w:rPr>
          <w:rFonts w:ascii="Arial" w:eastAsia="Times New Roman" w:hAnsi="Arial" w:cs="Times New Roman"/>
          <w:szCs w:val="24"/>
          <w:u w:val="single"/>
        </w:rPr>
      </w:pPr>
      <w:r w:rsidRPr="00C2565E">
        <w:rPr>
          <w:rFonts w:ascii="Arial" w:eastAsia="Times New Roman" w:hAnsi="Arial" w:cs="Times New Roman"/>
          <w:b/>
          <w:smallCaps/>
          <w:sz w:val="24"/>
          <w:szCs w:val="24"/>
          <w:u w:val="single"/>
        </w:rPr>
        <w:t>Non-Monetary Exchanges</w:t>
      </w:r>
    </w:p>
    <w:p w14:paraId="22DA634C" w14:textId="77777777" w:rsidR="00226A29" w:rsidRPr="000E317E" w:rsidRDefault="00705E48" w:rsidP="00705E48">
      <w:pPr>
        <w:spacing w:after="0" w:line="240" w:lineRule="auto"/>
        <w:rPr>
          <w:rFonts w:ascii="Arial" w:eastAsia="Times New Roman" w:hAnsi="Arial" w:cs="Times New Roman"/>
          <w:szCs w:val="24"/>
        </w:rPr>
      </w:pPr>
      <w:r>
        <w:rPr>
          <w:rFonts w:ascii="Arial" w:eastAsia="Times New Roman" w:hAnsi="Arial" w:cs="Times New Roman"/>
          <w:szCs w:val="24"/>
        </w:rPr>
        <w:lastRenderedPageBreak/>
        <w:t>A reciprocal transfer between an enterprise and another entity that results in the enterprises’ acquiring assets or services or satisfying liabilities by surrendering other assets or services</w:t>
      </w:r>
      <w:r w:rsidR="00224AE4">
        <w:rPr>
          <w:rFonts w:ascii="Arial" w:eastAsia="Times New Roman" w:hAnsi="Arial" w:cs="Times New Roman"/>
          <w:szCs w:val="24"/>
        </w:rPr>
        <w:t xml:space="preserve"> or incurring other obligations</w:t>
      </w:r>
      <w:r w:rsidR="00226A29">
        <w:rPr>
          <w:rFonts w:ascii="Arial" w:eastAsia="Times New Roman" w:hAnsi="Arial" w:cs="Times New Roman"/>
          <w:szCs w:val="24"/>
        </w:rPr>
        <w:t xml:space="preserve">. </w:t>
      </w:r>
      <w:r>
        <w:rPr>
          <w:rFonts w:ascii="Arial" w:eastAsia="Times New Roman" w:hAnsi="Arial" w:cs="Times New Roman"/>
          <w:szCs w:val="24"/>
        </w:rPr>
        <w:t xml:space="preserve">The department should submit a CSU Equipment Release Request </w:t>
      </w:r>
      <w:r w:rsidR="00C12971">
        <w:rPr>
          <w:rFonts w:ascii="Arial" w:eastAsia="Times New Roman" w:hAnsi="Arial" w:cs="Times New Roman"/>
          <w:szCs w:val="24"/>
        </w:rPr>
        <w:t xml:space="preserve">form </w:t>
      </w:r>
      <w:r>
        <w:rPr>
          <w:rFonts w:ascii="Arial" w:eastAsia="Times New Roman" w:hAnsi="Arial" w:cs="Times New Roman"/>
          <w:szCs w:val="24"/>
        </w:rPr>
        <w:t>before initiating a</w:t>
      </w:r>
      <w:r w:rsidR="002D1F87">
        <w:rPr>
          <w:rFonts w:ascii="Arial" w:eastAsia="Times New Roman" w:hAnsi="Arial" w:cs="Times New Roman"/>
          <w:szCs w:val="24"/>
        </w:rPr>
        <w:t>ny</w:t>
      </w:r>
      <w:r>
        <w:rPr>
          <w:rFonts w:ascii="Arial" w:eastAsia="Times New Roman" w:hAnsi="Arial" w:cs="Times New Roman"/>
          <w:szCs w:val="24"/>
        </w:rPr>
        <w:t xml:space="preserve"> non-monetary exchange</w:t>
      </w:r>
      <w:r w:rsidR="00226A29">
        <w:rPr>
          <w:rFonts w:ascii="Arial" w:eastAsia="Times New Roman" w:hAnsi="Arial" w:cs="Times New Roman"/>
          <w:szCs w:val="24"/>
        </w:rPr>
        <w:t xml:space="preserve"> involving capital or non-capital equipment or parts attached to capital or non-capital equipment</w:t>
      </w:r>
      <w:r w:rsidR="002D1F87">
        <w:rPr>
          <w:rFonts w:ascii="Arial" w:eastAsia="Times New Roman" w:hAnsi="Arial" w:cs="Times New Roman"/>
          <w:szCs w:val="24"/>
        </w:rPr>
        <w:t xml:space="preserve">, </w:t>
      </w:r>
      <w:r w:rsidR="00226A29">
        <w:rPr>
          <w:rFonts w:ascii="Arial" w:eastAsia="Times New Roman" w:hAnsi="Arial" w:cs="Times New Roman"/>
          <w:szCs w:val="24"/>
        </w:rPr>
        <w:t>including warranty replacements.</w:t>
      </w:r>
    </w:p>
    <w:p w14:paraId="2F200C97" w14:textId="77777777" w:rsidR="00224AE4" w:rsidRPr="000E317E" w:rsidRDefault="00224AE4" w:rsidP="00705E48">
      <w:pPr>
        <w:spacing w:after="0" w:line="240" w:lineRule="auto"/>
        <w:rPr>
          <w:rFonts w:ascii="Arial" w:eastAsia="Times New Roman" w:hAnsi="Arial" w:cs="Times New Roman"/>
          <w:szCs w:val="24"/>
        </w:rPr>
      </w:pPr>
      <w:r>
        <w:rPr>
          <w:rFonts w:ascii="Arial" w:eastAsia="Times New Roman" w:hAnsi="Arial" w:cs="Times New Roman"/>
          <w:szCs w:val="24"/>
        </w:rPr>
        <w:t xml:space="preserve">Equipment </w:t>
      </w:r>
      <w:r w:rsidR="00066249">
        <w:rPr>
          <w:rFonts w:ascii="Arial" w:eastAsia="Times New Roman" w:hAnsi="Arial" w:cs="Times New Roman"/>
          <w:szCs w:val="24"/>
        </w:rPr>
        <w:t>exchanges</w:t>
      </w:r>
      <w:r>
        <w:rPr>
          <w:rFonts w:ascii="Arial" w:eastAsia="Times New Roman" w:hAnsi="Arial" w:cs="Times New Roman"/>
          <w:szCs w:val="24"/>
        </w:rPr>
        <w:t xml:space="preserve"> and warranty replacements</w:t>
      </w:r>
      <w:r w:rsidR="00066249">
        <w:rPr>
          <w:rFonts w:ascii="Arial" w:eastAsia="Times New Roman" w:hAnsi="Arial" w:cs="Times New Roman"/>
          <w:szCs w:val="24"/>
        </w:rPr>
        <w:t xml:space="preserve"> involving </w:t>
      </w:r>
      <w:r>
        <w:rPr>
          <w:rFonts w:ascii="Arial" w:eastAsia="Times New Roman" w:hAnsi="Arial" w:cs="Times New Roman"/>
          <w:szCs w:val="24"/>
        </w:rPr>
        <w:t>capital assets</w:t>
      </w:r>
      <w:r w:rsidR="00066249">
        <w:rPr>
          <w:rFonts w:ascii="Arial" w:eastAsia="Times New Roman" w:hAnsi="Arial" w:cs="Times New Roman"/>
          <w:szCs w:val="24"/>
        </w:rPr>
        <w:t xml:space="preserve"> will need to have the </w:t>
      </w:r>
      <w:r>
        <w:rPr>
          <w:rFonts w:ascii="Arial" w:eastAsia="Times New Roman" w:hAnsi="Arial" w:cs="Times New Roman"/>
          <w:szCs w:val="24"/>
        </w:rPr>
        <w:t>asset being released</w:t>
      </w:r>
      <w:r w:rsidR="00066249">
        <w:rPr>
          <w:rFonts w:ascii="Arial" w:eastAsia="Times New Roman" w:hAnsi="Arial" w:cs="Times New Roman"/>
          <w:szCs w:val="24"/>
        </w:rPr>
        <w:t xml:space="preserve"> retired</w:t>
      </w:r>
      <w:r w:rsidR="00AE2F4F">
        <w:rPr>
          <w:rFonts w:ascii="Arial" w:eastAsia="Times New Roman" w:hAnsi="Arial" w:cs="Times New Roman"/>
          <w:szCs w:val="24"/>
        </w:rPr>
        <w:t xml:space="preserve"> in Kuali</w:t>
      </w:r>
      <w:r w:rsidR="00066249">
        <w:rPr>
          <w:rFonts w:ascii="Arial" w:eastAsia="Times New Roman" w:hAnsi="Arial" w:cs="Times New Roman"/>
          <w:szCs w:val="24"/>
        </w:rPr>
        <w:t>.</w:t>
      </w:r>
      <w:r w:rsidR="00AE2F4F">
        <w:rPr>
          <w:rFonts w:ascii="Arial" w:eastAsia="Times New Roman" w:hAnsi="Arial" w:cs="Times New Roman"/>
          <w:szCs w:val="24"/>
        </w:rPr>
        <w:t xml:space="preserve"> Once Property Management receives the authorized CSU Equipment Release Request back, </w:t>
      </w:r>
      <w:r>
        <w:rPr>
          <w:rFonts w:ascii="Arial" w:eastAsia="Times New Roman" w:hAnsi="Arial" w:cs="Times New Roman"/>
          <w:szCs w:val="24"/>
        </w:rPr>
        <w:t xml:space="preserve">Property Management will submit an </w:t>
      </w:r>
      <w:r w:rsidR="00066249">
        <w:rPr>
          <w:rFonts w:ascii="Arial" w:eastAsia="Times New Roman" w:hAnsi="Arial" w:cs="Times New Roman"/>
          <w:szCs w:val="24"/>
        </w:rPr>
        <w:t>Asset Retirement Global document using retirement reason: Equipment Release</w:t>
      </w:r>
      <w:r w:rsidR="00AE2F4F">
        <w:rPr>
          <w:rFonts w:ascii="Arial" w:eastAsia="Times New Roman" w:hAnsi="Arial" w:cs="Times New Roman"/>
          <w:szCs w:val="24"/>
        </w:rPr>
        <w:t>, with the</w:t>
      </w:r>
      <w:r>
        <w:rPr>
          <w:rFonts w:ascii="Arial" w:eastAsia="Times New Roman" w:hAnsi="Arial" w:cs="Times New Roman"/>
          <w:szCs w:val="24"/>
        </w:rPr>
        <w:t xml:space="preserve"> authorized CSU Equipment Release Request attached</w:t>
      </w:r>
      <w:r w:rsidR="00AE2F4F">
        <w:rPr>
          <w:rFonts w:ascii="Arial" w:eastAsia="Times New Roman" w:hAnsi="Arial" w:cs="Times New Roman"/>
          <w:szCs w:val="24"/>
        </w:rPr>
        <w:t xml:space="preserve"> in the notes section of the document</w:t>
      </w:r>
      <w:r w:rsidR="00066249">
        <w:rPr>
          <w:rFonts w:ascii="Arial" w:eastAsia="Times New Roman" w:hAnsi="Arial" w:cs="Times New Roman"/>
          <w:szCs w:val="24"/>
        </w:rPr>
        <w:t>.</w:t>
      </w:r>
      <w:r w:rsidR="00AE2F4F" w:rsidRPr="00AE2F4F">
        <w:rPr>
          <w:rFonts w:ascii="Arial" w:eastAsia="Times New Roman" w:hAnsi="Arial" w:cs="Times New Roman"/>
          <w:szCs w:val="24"/>
        </w:rPr>
        <w:t xml:space="preserve"> </w:t>
      </w:r>
      <w:r w:rsidR="00AE2F4F">
        <w:rPr>
          <w:rFonts w:ascii="Arial" w:eastAsia="Times New Roman" w:hAnsi="Arial" w:cs="Times New Roman"/>
          <w:szCs w:val="24"/>
        </w:rPr>
        <w:t xml:space="preserve">Property Management will determine capitalization </w:t>
      </w:r>
      <w:r w:rsidR="007F1EF9">
        <w:rPr>
          <w:rFonts w:ascii="Arial" w:eastAsia="Times New Roman" w:hAnsi="Arial" w:cs="Times New Roman"/>
          <w:szCs w:val="24"/>
        </w:rPr>
        <w:t xml:space="preserve">of the new asset </w:t>
      </w:r>
      <w:r w:rsidR="00AE2F4F">
        <w:rPr>
          <w:rFonts w:ascii="Arial" w:eastAsia="Times New Roman" w:hAnsi="Arial" w:cs="Times New Roman"/>
          <w:szCs w:val="24"/>
        </w:rPr>
        <w:t xml:space="preserve">based upon </w:t>
      </w:r>
      <w:r w:rsidR="00066249">
        <w:rPr>
          <w:rFonts w:ascii="Arial" w:eastAsia="Times New Roman" w:hAnsi="Arial" w:cs="Times New Roman"/>
          <w:szCs w:val="24"/>
        </w:rPr>
        <w:t xml:space="preserve">the book value of the </w:t>
      </w:r>
      <w:r w:rsidR="00AE2F4F">
        <w:rPr>
          <w:rFonts w:ascii="Arial" w:eastAsia="Times New Roman" w:hAnsi="Arial" w:cs="Times New Roman"/>
          <w:szCs w:val="24"/>
        </w:rPr>
        <w:t>asset being released. If the book value is $5,000 or more, t</w:t>
      </w:r>
      <w:r w:rsidR="00066249">
        <w:rPr>
          <w:rFonts w:ascii="Arial" w:eastAsia="Times New Roman" w:hAnsi="Arial" w:cs="Times New Roman"/>
          <w:szCs w:val="24"/>
        </w:rPr>
        <w:t xml:space="preserve">he </w:t>
      </w:r>
      <w:r>
        <w:rPr>
          <w:rFonts w:ascii="Arial" w:eastAsia="Times New Roman" w:hAnsi="Arial" w:cs="Times New Roman"/>
          <w:szCs w:val="24"/>
        </w:rPr>
        <w:t xml:space="preserve">acquired </w:t>
      </w:r>
      <w:r w:rsidR="00066249">
        <w:rPr>
          <w:rFonts w:ascii="Arial" w:eastAsia="Times New Roman" w:hAnsi="Arial" w:cs="Times New Roman"/>
          <w:szCs w:val="24"/>
        </w:rPr>
        <w:t>asset will be brought in</w:t>
      </w:r>
      <w:r w:rsidR="00AE2F4F">
        <w:rPr>
          <w:rFonts w:ascii="Arial" w:eastAsia="Times New Roman" w:hAnsi="Arial" w:cs="Times New Roman"/>
          <w:szCs w:val="24"/>
        </w:rPr>
        <w:t xml:space="preserve"> using whatever </w:t>
      </w:r>
      <w:r w:rsidR="007F1EF9">
        <w:rPr>
          <w:rFonts w:ascii="Arial" w:eastAsia="Times New Roman" w:hAnsi="Arial" w:cs="Times New Roman"/>
          <w:szCs w:val="24"/>
        </w:rPr>
        <w:t xml:space="preserve">the remaining </w:t>
      </w:r>
      <w:r w:rsidR="00AE2F4F">
        <w:rPr>
          <w:rFonts w:ascii="Arial" w:eastAsia="Times New Roman" w:hAnsi="Arial" w:cs="Times New Roman"/>
          <w:szCs w:val="24"/>
        </w:rPr>
        <w:t xml:space="preserve">book value </w:t>
      </w:r>
      <w:r w:rsidR="007F1EF9">
        <w:rPr>
          <w:rFonts w:ascii="Arial" w:eastAsia="Times New Roman" w:hAnsi="Arial" w:cs="Times New Roman"/>
          <w:szCs w:val="24"/>
        </w:rPr>
        <w:t>was on the released asset</w:t>
      </w:r>
      <w:r w:rsidR="00AE2F4F">
        <w:rPr>
          <w:rFonts w:ascii="Arial" w:eastAsia="Times New Roman" w:hAnsi="Arial" w:cs="Times New Roman"/>
          <w:szCs w:val="24"/>
        </w:rPr>
        <w:t>. Property Management will</w:t>
      </w:r>
      <w:r w:rsidR="00066249">
        <w:rPr>
          <w:rFonts w:ascii="Arial" w:eastAsia="Times New Roman" w:hAnsi="Arial" w:cs="Times New Roman"/>
          <w:szCs w:val="24"/>
        </w:rPr>
        <w:t xml:space="preserve"> submit an Asset Global (Add) document, reason: “T”, </w:t>
      </w:r>
      <w:proofErr w:type="spellStart"/>
      <w:r w:rsidR="00066249">
        <w:rPr>
          <w:rFonts w:ascii="Arial" w:eastAsia="Times New Roman" w:hAnsi="Arial" w:cs="Times New Roman"/>
          <w:szCs w:val="24"/>
        </w:rPr>
        <w:t>CapTrf</w:t>
      </w:r>
      <w:proofErr w:type="spellEnd"/>
      <w:r w:rsidR="00066249">
        <w:rPr>
          <w:rFonts w:ascii="Arial" w:eastAsia="Times New Roman" w:hAnsi="Arial" w:cs="Times New Roman"/>
          <w:szCs w:val="24"/>
        </w:rPr>
        <w:t xml:space="preserve"> to/from other Univ/Fed (CSU Owned)</w:t>
      </w:r>
      <w:r w:rsidR="007F1EF9">
        <w:rPr>
          <w:rFonts w:ascii="Arial" w:eastAsia="Times New Roman" w:hAnsi="Arial" w:cs="Times New Roman"/>
          <w:szCs w:val="24"/>
        </w:rPr>
        <w:t xml:space="preserve"> and attach the authorized CSU Equipment Release Request in the notes section as backup regarding the transaction</w:t>
      </w:r>
      <w:r w:rsidR="000E317E">
        <w:rPr>
          <w:rFonts w:ascii="Arial" w:eastAsia="Times New Roman" w:hAnsi="Arial" w:cs="Times New Roman"/>
          <w:szCs w:val="24"/>
        </w:rPr>
        <w:t>.</w:t>
      </w:r>
    </w:p>
    <w:p w14:paraId="7B8FB63F" w14:textId="77777777" w:rsidR="00224AE4" w:rsidRDefault="00AE2F4F" w:rsidP="00224AE4">
      <w:pPr>
        <w:spacing w:after="0" w:line="240" w:lineRule="auto"/>
        <w:rPr>
          <w:rFonts w:ascii="Arial" w:eastAsia="Times New Roman" w:hAnsi="Arial" w:cs="Times New Roman"/>
          <w:szCs w:val="24"/>
        </w:rPr>
      </w:pPr>
      <w:r>
        <w:rPr>
          <w:rFonts w:ascii="Arial" w:eastAsia="Times New Roman" w:hAnsi="Arial" w:cs="Times New Roman"/>
          <w:szCs w:val="24"/>
        </w:rPr>
        <w:t>If CSU is exchanging a non-capital</w:t>
      </w:r>
      <w:r w:rsidR="00224AE4">
        <w:rPr>
          <w:rFonts w:ascii="Arial" w:eastAsia="Times New Roman" w:hAnsi="Arial" w:cs="Times New Roman"/>
          <w:szCs w:val="24"/>
        </w:rPr>
        <w:t xml:space="preserve"> ass</w:t>
      </w:r>
      <w:r>
        <w:rPr>
          <w:rFonts w:ascii="Arial" w:eastAsia="Times New Roman" w:hAnsi="Arial" w:cs="Times New Roman"/>
          <w:szCs w:val="24"/>
        </w:rPr>
        <w:t>et</w:t>
      </w:r>
      <w:r w:rsidR="007F1EF9">
        <w:rPr>
          <w:rFonts w:ascii="Arial" w:eastAsia="Times New Roman" w:hAnsi="Arial" w:cs="Times New Roman"/>
          <w:szCs w:val="24"/>
        </w:rPr>
        <w:t xml:space="preserve"> or </w:t>
      </w:r>
      <w:r w:rsidR="002D1F87">
        <w:rPr>
          <w:rFonts w:ascii="Arial" w:eastAsia="Times New Roman" w:hAnsi="Arial" w:cs="Times New Roman"/>
          <w:szCs w:val="24"/>
        </w:rPr>
        <w:t xml:space="preserve">the exchange is </w:t>
      </w:r>
      <w:r w:rsidR="00D00173">
        <w:rPr>
          <w:rFonts w:ascii="Arial" w:eastAsia="Times New Roman" w:hAnsi="Arial" w:cs="Times New Roman"/>
          <w:szCs w:val="24"/>
        </w:rPr>
        <w:t xml:space="preserve">for </w:t>
      </w:r>
      <w:r w:rsidR="007F1EF9">
        <w:rPr>
          <w:rFonts w:ascii="Arial" w:eastAsia="Times New Roman" w:hAnsi="Arial" w:cs="Times New Roman"/>
          <w:szCs w:val="24"/>
        </w:rPr>
        <w:t xml:space="preserve">a warranty replacement </w:t>
      </w:r>
      <w:r w:rsidR="00D00173">
        <w:rPr>
          <w:rFonts w:ascii="Arial" w:eastAsia="Times New Roman" w:hAnsi="Arial" w:cs="Times New Roman"/>
          <w:szCs w:val="24"/>
        </w:rPr>
        <w:t>part</w:t>
      </w:r>
      <w:r w:rsidR="002D1F87">
        <w:rPr>
          <w:rFonts w:ascii="Arial" w:eastAsia="Times New Roman" w:hAnsi="Arial" w:cs="Times New Roman"/>
          <w:szCs w:val="24"/>
        </w:rPr>
        <w:t xml:space="preserve"> that is attached to </w:t>
      </w:r>
      <w:r w:rsidR="007F1EF9">
        <w:rPr>
          <w:rFonts w:ascii="Arial" w:eastAsia="Times New Roman" w:hAnsi="Arial" w:cs="Times New Roman"/>
          <w:szCs w:val="24"/>
        </w:rPr>
        <w:t>a capital asset</w:t>
      </w:r>
      <w:r w:rsidR="00226A29">
        <w:rPr>
          <w:rFonts w:ascii="Arial" w:eastAsia="Times New Roman" w:hAnsi="Arial" w:cs="Times New Roman"/>
          <w:szCs w:val="24"/>
        </w:rPr>
        <w:t>;</w:t>
      </w:r>
      <w:r>
        <w:rPr>
          <w:rFonts w:ascii="Arial" w:eastAsia="Times New Roman" w:hAnsi="Arial" w:cs="Times New Roman"/>
          <w:szCs w:val="24"/>
        </w:rPr>
        <w:t xml:space="preserve"> once the department receives the authorized CSU Equipment Release Request back, they may proceed with the exchange.</w:t>
      </w:r>
      <w:r w:rsidR="007F1EF9">
        <w:rPr>
          <w:rFonts w:ascii="Arial" w:eastAsia="Times New Roman" w:hAnsi="Arial" w:cs="Times New Roman"/>
          <w:szCs w:val="24"/>
        </w:rPr>
        <w:t xml:space="preserve"> </w:t>
      </w:r>
      <w:r w:rsidR="00224AE4">
        <w:rPr>
          <w:rFonts w:ascii="Arial" w:eastAsia="Times New Roman" w:hAnsi="Arial" w:cs="Times New Roman"/>
          <w:szCs w:val="24"/>
        </w:rPr>
        <w:t>The</w:t>
      </w:r>
      <w:r w:rsidR="007F1EF9">
        <w:rPr>
          <w:rFonts w:ascii="Arial" w:eastAsia="Times New Roman" w:hAnsi="Arial" w:cs="Times New Roman"/>
          <w:szCs w:val="24"/>
        </w:rPr>
        <w:t xml:space="preserve"> department should retain a copy of the</w:t>
      </w:r>
      <w:r w:rsidR="00224AE4">
        <w:rPr>
          <w:rFonts w:ascii="Arial" w:eastAsia="Times New Roman" w:hAnsi="Arial" w:cs="Times New Roman"/>
          <w:szCs w:val="24"/>
        </w:rPr>
        <w:t xml:space="preserve"> authorize</w:t>
      </w:r>
      <w:r w:rsidR="007F1EF9">
        <w:rPr>
          <w:rFonts w:ascii="Arial" w:eastAsia="Times New Roman" w:hAnsi="Arial" w:cs="Times New Roman"/>
          <w:szCs w:val="24"/>
        </w:rPr>
        <w:t xml:space="preserve">d CSU Equipment Release Request for their records. </w:t>
      </w:r>
      <w:r w:rsidR="00226A29">
        <w:rPr>
          <w:rFonts w:ascii="Arial" w:eastAsia="Times New Roman" w:hAnsi="Arial" w:cs="Times New Roman"/>
          <w:szCs w:val="24"/>
        </w:rPr>
        <w:t xml:space="preserve">Also, if the </w:t>
      </w:r>
      <w:r w:rsidR="00D00173">
        <w:rPr>
          <w:rFonts w:ascii="Arial" w:eastAsia="Times New Roman" w:hAnsi="Arial" w:cs="Times New Roman"/>
          <w:szCs w:val="24"/>
        </w:rPr>
        <w:t>replaced part had the decal on it, and/</w:t>
      </w:r>
      <w:r w:rsidR="00226A29">
        <w:rPr>
          <w:rFonts w:ascii="Arial" w:eastAsia="Times New Roman" w:hAnsi="Arial" w:cs="Times New Roman"/>
          <w:szCs w:val="24"/>
        </w:rPr>
        <w:t xml:space="preserve">or the serial number was the identifying number on the asset record, </w:t>
      </w:r>
      <w:r w:rsidR="00224AE4">
        <w:rPr>
          <w:rFonts w:ascii="Arial" w:eastAsia="Times New Roman" w:hAnsi="Arial" w:cs="Times New Roman"/>
          <w:szCs w:val="24"/>
        </w:rPr>
        <w:t>the</w:t>
      </w:r>
      <w:r w:rsidR="007F1EF9">
        <w:rPr>
          <w:rFonts w:ascii="Arial" w:eastAsia="Times New Roman" w:hAnsi="Arial" w:cs="Times New Roman"/>
          <w:szCs w:val="24"/>
        </w:rPr>
        <w:t xml:space="preserve"> capital</w:t>
      </w:r>
      <w:r w:rsidR="00224AE4">
        <w:rPr>
          <w:rFonts w:ascii="Arial" w:eastAsia="Times New Roman" w:hAnsi="Arial" w:cs="Times New Roman"/>
          <w:szCs w:val="24"/>
        </w:rPr>
        <w:t xml:space="preserve"> asset record </w:t>
      </w:r>
      <w:r w:rsidR="002D1F87">
        <w:rPr>
          <w:rFonts w:ascii="Arial" w:eastAsia="Times New Roman" w:hAnsi="Arial" w:cs="Times New Roman"/>
          <w:szCs w:val="24"/>
        </w:rPr>
        <w:t xml:space="preserve">should </w:t>
      </w:r>
      <w:r w:rsidR="00224AE4">
        <w:rPr>
          <w:rFonts w:ascii="Arial" w:eastAsia="Times New Roman" w:hAnsi="Arial" w:cs="Times New Roman"/>
          <w:szCs w:val="24"/>
        </w:rPr>
        <w:t xml:space="preserve">be updated with </w:t>
      </w:r>
      <w:r w:rsidR="00226A29">
        <w:rPr>
          <w:rFonts w:ascii="Arial" w:eastAsia="Times New Roman" w:hAnsi="Arial" w:cs="Times New Roman"/>
          <w:szCs w:val="24"/>
        </w:rPr>
        <w:t>the</w:t>
      </w:r>
      <w:r w:rsidR="00224AE4">
        <w:rPr>
          <w:rFonts w:ascii="Arial" w:eastAsia="Times New Roman" w:hAnsi="Arial" w:cs="Times New Roman"/>
          <w:szCs w:val="24"/>
        </w:rPr>
        <w:t xml:space="preserve"> new in</w:t>
      </w:r>
      <w:r w:rsidR="00226A29">
        <w:rPr>
          <w:rFonts w:ascii="Arial" w:eastAsia="Times New Roman" w:hAnsi="Arial" w:cs="Times New Roman"/>
          <w:szCs w:val="24"/>
        </w:rPr>
        <w:t xml:space="preserve">formation </w:t>
      </w:r>
      <w:r w:rsidR="002D1F87">
        <w:rPr>
          <w:rFonts w:ascii="Arial" w:eastAsia="Times New Roman" w:hAnsi="Arial" w:cs="Times New Roman"/>
          <w:szCs w:val="24"/>
        </w:rPr>
        <w:t>and</w:t>
      </w:r>
      <w:r w:rsidR="00226A29">
        <w:rPr>
          <w:rFonts w:ascii="Arial" w:eastAsia="Times New Roman" w:hAnsi="Arial" w:cs="Times New Roman"/>
          <w:szCs w:val="24"/>
        </w:rPr>
        <w:t xml:space="preserve"> </w:t>
      </w:r>
      <w:r w:rsidR="002D1F87">
        <w:rPr>
          <w:rFonts w:ascii="Arial" w:eastAsia="Times New Roman" w:hAnsi="Arial" w:cs="Times New Roman"/>
          <w:szCs w:val="24"/>
        </w:rPr>
        <w:t>a new decal should be requested so it can be attached to the asset again</w:t>
      </w:r>
      <w:r w:rsidR="00226A29">
        <w:rPr>
          <w:rFonts w:ascii="Arial" w:eastAsia="Times New Roman" w:hAnsi="Arial" w:cs="Times New Roman"/>
          <w:szCs w:val="24"/>
        </w:rPr>
        <w:t>,</w:t>
      </w:r>
      <w:r w:rsidR="002D1F87">
        <w:rPr>
          <w:rFonts w:ascii="Arial" w:eastAsia="Times New Roman" w:hAnsi="Arial" w:cs="Times New Roman"/>
          <w:szCs w:val="24"/>
        </w:rPr>
        <w:t xml:space="preserve"> for future inventories.</w:t>
      </w:r>
    </w:p>
    <w:p w14:paraId="534F9455" w14:textId="77777777" w:rsidR="000E317E" w:rsidRDefault="000E317E" w:rsidP="00224AE4">
      <w:pPr>
        <w:spacing w:after="0" w:line="240" w:lineRule="auto"/>
        <w:rPr>
          <w:rFonts w:ascii="Arial" w:eastAsia="Times New Roman" w:hAnsi="Arial" w:cs="Times New Roman"/>
          <w:szCs w:val="24"/>
        </w:rPr>
      </w:pPr>
    </w:p>
    <w:p w14:paraId="2EFA6E0D" w14:textId="77777777" w:rsidR="00F37172" w:rsidRPr="00F25388" w:rsidRDefault="00F37172" w:rsidP="00F37172">
      <w:pPr>
        <w:pStyle w:val="Heading1"/>
        <w:rPr>
          <w:bCs w:val="0"/>
          <w:sz w:val="24"/>
          <w:szCs w:val="24"/>
        </w:rPr>
      </w:pPr>
      <w:bookmarkStart w:id="63" w:name="_Toc221441372"/>
      <w:bookmarkStart w:id="64" w:name="_Toc338935076"/>
      <w:r w:rsidRPr="00162392">
        <w:rPr>
          <w:bCs w:val="0"/>
          <w:sz w:val="24"/>
          <w:szCs w:val="24"/>
        </w:rPr>
        <w:t>EQUIPMENT PURCHASED FOR</w:t>
      </w:r>
      <w:bookmarkEnd w:id="63"/>
      <w:r w:rsidRPr="00162392">
        <w:rPr>
          <w:bCs w:val="0"/>
          <w:sz w:val="24"/>
          <w:szCs w:val="24"/>
        </w:rPr>
        <w:t xml:space="preserve"> RECHARGE / 21 FUND EQUIPMENT</w:t>
      </w:r>
      <w:bookmarkEnd w:id="64"/>
      <w:r w:rsidR="00137E61">
        <w:rPr>
          <w:bCs w:val="0"/>
          <w:sz w:val="24"/>
          <w:szCs w:val="24"/>
        </w:rPr>
        <w:t xml:space="preserve"> </w:t>
      </w:r>
    </w:p>
    <w:p w14:paraId="585CB526" w14:textId="77777777" w:rsidR="00F37172" w:rsidRDefault="00F37172" w:rsidP="00F37172">
      <w:pPr>
        <w:spacing w:after="0" w:line="240" w:lineRule="auto"/>
        <w:rPr>
          <w:rFonts w:ascii="Arial" w:eastAsia="Times New Roman" w:hAnsi="Arial" w:cs="Times New Roman"/>
          <w:szCs w:val="24"/>
        </w:rPr>
      </w:pPr>
      <w:r>
        <w:rPr>
          <w:rFonts w:ascii="Arial" w:eastAsia="Times New Roman" w:hAnsi="Arial" w:cs="Times New Roman"/>
          <w:szCs w:val="24"/>
        </w:rPr>
        <w:t xml:space="preserve">Some departments on campus will purchase </w:t>
      </w:r>
      <w:r w:rsidRPr="00456671">
        <w:rPr>
          <w:rFonts w:ascii="Arial" w:eastAsia="Times New Roman" w:hAnsi="Arial" w:cs="Times New Roman"/>
          <w:szCs w:val="24"/>
        </w:rPr>
        <w:t>capital equipment with the intent to resell it to</w:t>
      </w:r>
      <w:r>
        <w:rPr>
          <w:rFonts w:ascii="Arial" w:eastAsia="Times New Roman" w:hAnsi="Arial" w:cs="Times New Roman"/>
          <w:szCs w:val="24"/>
        </w:rPr>
        <w:t xml:space="preserve"> other university organizations, via a monthly recharge.</w:t>
      </w:r>
      <w:r w:rsidR="00137E61">
        <w:rPr>
          <w:rFonts w:ascii="Arial" w:eastAsia="Times New Roman" w:hAnsi="Arial" w:cs="Times New Roman"/>
          <w:szCs w:val="24"/>
        </w:rPr>
        <w:t xml:space="preserve"> </w:t>
      </w:r>
      <w:r>
        <w:rPr>
          <w:rFonts w:ascii="Arial" w:eastAsia="Times New Roman" w:hAnsi="Arial" w:cs="Times New Roman"/>
          <w:szCs w:val="24"/>
        </w:rPr>
        <w:t>This equipment will be charged out to a department so that the</w:t>
      </w:r>
      <w:r w:rsidR="002F0E23">
        <w:rPr>
          <w:rFonts w:ascii="Arial" w:eastAsia="Times New Roman" w:hAnsi="Arial" w:cs="Times New Roman"/>
          <w:szCs w:val="24"/>
        </w:rPr>
        <w:t xml:space="preserve"> department that purchased it can recover the actual purchase cost,</w:t>
      </w:r>
      <w:r>
        <w:rPr>
          <w:rFonts w:ascii="Arial" w:eastAsia="Times New Roman" w:hAnsi="Arial" w:cs="Times New Roman"/>
          <w:szCs w:val="24"/>
        </w:rPr>
        <w:t xml:space="preserve"> but no additional profit can be recognized.</w:t>
      </w:r>
      <w:r w:rsidR="00137E61">
        <w:rPr>
          <w:rFonts w:ascii="Arial" w:eastAsia="Times New Roman" w:hAnsi="Arial" w:cs="Times New Roman"/>
          <w:szCs w:val="24"/>
        </w:rPr>
        <w:t xml:space="preserve"> </w:t>
      </w:r>
      <w:r>
        <w:rPr>
          <w:rFonts w:ascii="Arial" w:eastAsia="Times New Roman" w:hAnsi="Arial" w:cs="Times New Roman"/>
          <w:szCs w:val="24"/>
        </w:rPr>
        <w:t xml:space="preserve">Facilities Management and Transportation Services purchase </w:t>
      </w:r>
      <w:proofErr w:type="gramStart"/>
      <w:r>
        <w:rPr>
          <w:rFonts w:ascii="Arial" w:eastAsia="Times New Roman" w:hAnsi="Arial" w:cs="Times New Roman"/>
          <w:szCs w:val="24"/>
        </w:rPr>
        <w:t>the majority of</w:t>
      </w:r>
      <w:proofErr w:type="gramEnd"/>
      <w:r>
        <w:rPr>
          <w:rFonts w:ascii="Arial" w:eastAsia="Times New Roman" w:hAnsi="Arial" w:cs="Times New Roman"/>
          <w:szCs w:val="24"/>
        </w:rPr>
        <w:t xml:space="preserve"> Recharge Equipment, but other departments have the option as well.</w:t>
      </w:r>
      <w:r w:rsidR="00137E61">
        <w:rPr>
          <w:rFonts w:ascii="Arial" w:eastAsia="Times New Roman" w:hAnsi="Arial" w:cs="Times New Roman"/>
          <w:szCs w:val="24"/>
        </w:rPr>
        <w:t xml:space="preserve"> </w:t>
      </w:r>
      <w:r>
        <w:rPr>
          <w:rFonts w:ascii="Arial" w:eastAsia="Times New Roman" w:hAnsi="Arial" w:cs="Times New Roman"/>
          <w:szCs w:val="24"/>
        </w:rPr>
        <w:t>This process relies on an offset account 2100100, in which the acquisition and recharge cost recovery within the RECHAR accounts will net to zero, as the actual acquisition and depreciation are simultaneously recorded in account 7720000.</w:t>
      </w:r>
      <w:r w:rsidR="00137E61">
        <w:rPr>
          <w:rFonts w:ascii="Arial" w:eastAsia="Times New Roman" w:hAnsi="Arial" w:cs="Times New Roman"/>
          <w:szCs w:val="24"/>
        </w:rPr>
        <w:t xml:space="preserve"> </w:t>
      </w:r>
    </w:p>
    <w:p w14:paraId="779E5721" w14:textId="77777777" w:rsidR="00F37172" w:rsidRPr="000E317E" w:rsidRDefault="00F37172" w:rsidP="00F37172">
      <w:pPr>
        <w:spacing w:after="0" w:line="240" w:lineRule="auto"/>
        <w:rPr>
          <w:rFonts w:ascii="Arial" w:eastAsia="Times New Roman" w:hAnsi="Arial" w:cs="Arial"/>
          <w:szCs w:val="24"/>
        </w:rPr>
      </w:pPr>
      <w:r w:rsidRPr="0091519E">
        <w:rPr>
          <w:rFonts w:ascii="Arial" w:eastAsia="Times New Roman" w:hAnsi="Arial" w:cs="Arial"/>
          <w:szCs w:val="24"/>
        </w:rPr>
        <w:t xml:space="preserve">The equipment is purchased on the department’s RECHAR sub-fund </w:t>
      </w:r>
      <w:r w:rsidR="00090514" w:rsidRPr="0091519E">
        <w:rPr>
          <w:rFonts w:ascii="Arial" w:eastAsia="Times New Roman" w:hAnsi="Arial" w:cs="Arial"/>
          <w:szCs w:val="24"/>
        </w:rPr>
        <w:t xml:space="preserve">account in the 21xxxxx range. </w:t>
      </w:r>
      <w:r w:rsidRPr="0091519E">
        <w:rPr>
          <w:rFonts w:ascii="Arial" w:eastAsia="Times New Roman" w:hAnsi="Arial" w:cs="Arial"/>
          <w:szCs w:val="24"/>
        </w:rPr>
        <w:t>The initial purchase should be made using either object code 8210 Capital Equipment-CSU or 8250 Vehicles &gt; $5000, on the requisition.</w:t>
      </w:r>
      <w:r w:rsidR="00137E61" w:rsidRPr="0091519E">
        <w:rPr>
          <w:rFonts w:ascii="Arial" w:eastAsia="Times New Roman" w:hAnsi="Arial" w:cs="Arial"/>
          <w:szCs w:val="24"/>
        </w:rPr>
        <w:t xml:space="preserve"> </w:t>
      </w:r>
      <w:r w:rsidRPr="0091519E">
        <w:rPr>
          <w:rFonts w:ascii="Arial" w:eastAsia="Times New Roman" w:hAnsi="Arial" w:cs="Arial"/>
          <w:szCs w:val="24"/>
        </w:rPr>
        <w:t xml:space="preserve">Before the requisition is routed for approval, an approved Equipment Acquisition Request </w:t>
      </w:r>
      <w:r w:rsidR="006B5E12" w:rsidRPr="0091519E">
        <w:rPr>
          <w:rFonts w:ascii="Arial" w:eastAsia="Times New Roman" w:hAnsi="Arial" w:cs="Arial"/>
          <w:szCs w:val="24"/>
        </w:rPr>
        <w:t xml:space="preserve">(EAR) form should be attached. </w:t>
      </w:r>
      <w:r w:rsidRPr="0091519E">
        <w:rPr>
          <w:rFonts w:ascii="Arial" w:eastAsia="Times New Roman" w:hAnsi="Arial" w:cs="Arial"/>
          <w:szCs w:val="24"/>
        </w:rPr>
        <w:t xml:space="preserve">This form is located on the Business &amp; Financial Services website, </w:t>
      </w:r>
      <w:hyperlink r:id="rId47" w:history="1">
        <w:r w:rsidRPr="0091519E">
          <w:rPr>
            <w:rStyle w:val="Hyperlink"/>
            <w:rFonts w:ascii="Arial" w:eastAsia="Times New Roman" w:hAnsi="Arial" w:cs="Arial"/>
            <w:szCs w:val="24"/>
          </w:rPr>
          <w:t>www.busfin.colostate.edu</w:t>
        </w:r>
      </w:hyperlink>
      <w:r w:rsidRPr="0091519E">
        <w:rPr>
          <w:rFonts w:ascii="Arial" w:eastAsia="Times New Roman" w:hAnsi="Arial" w:cs="Arial"/>
          <w:szCs w:val="24"/>
        </w:rPr>
        <w:t xml:space="preserve"> under Forms.</w:t>
      </w:r>
      <w:r w:rsidR="00137E61" w:rsidRPr="0091519E">
        <w:rPr>
          <w:rFonts w:ascii="Arial" w:eastAsia="Times New Roman" w:hAnsi="Arial" w:cs="Arial"/>
          <w:szCs w:val="24"/>
        </w:rPr>
        <w:t xml:space="preserve"> </w:t>
      </w:r>
      <w:r w:rsidR="006B5E12" w:rsidRPr="0091519E">
        <w:rPr>
          <w:rFonts w:ascii="Arial" w:eastAsia="Times New Roman" w:hAnsi="Arial" w:cs="Arial"/>
          <w:szCs w:val="24"/>
        </w:rPr>
        <w:t>The Department should submit the EAR form to their Campus Services representative for approval. If approved, it will route to the Asset Processor</w:t>
      </w:r>
      <w:r w:rsidRPr="0091519E">
        <w:rPr>
          <w:rFonts w:ascii="Arial" w:eastAsia="Times New Roman" w:hAnsi="Arial" w:cs="Arial"/>
          <w:szCs w:val="24"/>
        </w:rPr>
        <w:t xml:space="preserve"> </w:t>
      </w:r>
      <w:r w:rsidR="006B5E12" w:rsidRPr="0091519E">
        <w:rPr>
          <w:rFonts w:ascii="Arial" w:eastAsia="Times New Roman" w:hAnsi="Arial" w:cs="Arial"/>
          <w:szCs w:val="24"/>
        </w:rPr>
        <w:t xml:space="preserve">in Property Management. An EAR number is </w:t>
      </w:r>
      <w:r w:rsidR="00E6603A" w:rsidRPr="0091519E">
        <w:rPr>
          <w:rFonts w:ascii="Arial" w:eastAsia="Times New Roman" w:hAnsi="Arial" w:cs="Arial"/>
          <w:szCs w:val="24"/>
        </w:rPr>
        <w:t xml:space="preserve">then </w:t>
      </w:r>
      <w:r w:rsidR="006B5E12" w:rsidRPr="0091519E">
        <w:rPr>
          <w:rFonts w:ascii="Arial" w:eastAsia="Times New Roman" w:hAnsi="Arial" w:cs="Arial"/>
          <w:szCs w:val="24"/>
        </w:rPr>
        <w:t>assigned, an Asset Type code is assigned, and the object code is verified. The Asset Processor should also look to see if a trade-in is being completed. Once finished reviewing the EAR, the Asset Processor will sign it and return it to the department so it may be attached to the requisition. The form is then scanned and</w:t>
      </w:r>
      <w:r w:rsidRPr="0091519E">
        <w:rPr>
          <w:rFonts w:ascii="Arial" w:eastAsia="Times New Roman" w:hAnsi="Arial" w:cs="Arial"/>
          <w:szCs w:val="24"/>
        </w:rPr>
        <w:t xml:space="preserve"> filed within the Property Management Office.</w:t>
      </w:r>
      <w:r w:rsidR="00137E61" w:rsidRPr="0091519E">
        <w:rPr>
          <w:rFonts w:ascii="Arial" w:eastAsia="Times New Roman" w:hAnsi="Arial" w:cs="Arial"/>
          <w:szCs w:val="24"/>
        </w:rPr>
        <w:t xml:space="preserve"> </w:t>
      </w:r>
      <w:r w:rsidRPr="0091519E">
        <w:rPr>
          <w:rFonts w:ascii="Arial" w:eastAsia="Times New Roman" w:hAnsi="Arial" w:cs="Arial"/>
          <w:szCs w:val="24"/>
        </w:rPr>
        <w:t xml:space="preserve">The </w:t>
      </w:r>
      <w:r w:rsidR="002F0E23" w:rsidRPr="0091519E">
        <w:rPr>
          <w:rFonts w:ascii="Arial" w:eastAsia="Times New Roman" w:hAnsi="Arial" w:cs="Arial"/>
          <w:szCs w:val="24"/>
        </w:rPr>
        <w:t>Asset Processor will not approve the Purchase Requisition</w:t>
      </w:r>
      <w:r w:rsidRPr="0091519E">
        <w:rPr>
          <w:rFonts w:ascii="Arial" w:eastAsia="Times New Roman" w:hAnsi="Arial" w:cs="Arial"/>
          <w:szCs w:val="24"/>
        </w:rPr>
        <w:t xml:space="preserve"> until this form has been attached.</w:t>
      </w:r>
      <w:r w:rsidR="00137E61" w:rsidRPr="0091519E">
        <w:rPr>
          <w:rFonts w:ascii="Arial" w:eastAsia="Times New Roman" w:hAnsi="Arial" w:cs="Arial"/>
          <w:szCs w:val="24"/>
        </w:rPr>
        <w:t xml:space="preserve"> </w:t>
      </w:r>
    </w:p>
    <w:p w14:paraId="10819583" w14:textId="77777777" w:rsidR="00A234FA" w:rsidRPr="0091519E" w:rsidRDefault="00A234FA" w:rsidP="00A234FA">
      <w:pPr>
        <w:spacing w:after="0" w:line="240" w:lineRule="auto"/>
        <w:rPr>
          <w:rFonts w:ascii="Arial" w:eastAsia="Times New Roman" w:hAnsi="Arial" w:cs="Times New Roman"/>
          <w:szCs w:val="24"/>
        </w:rPr>
      </w:pPr>
      <w:r w:rsidRPr="00BE334C">
        <w:rPr>
          <w:rFonts w:ascii="Arial" w:eastAsia="Times New Roman" w:hAnsi="Arial" w:cs="Times New Roman"/>
          <w:szCs w:val="24"/>
        </w:rPr>
        <w:t xml:space="preserve">Any acquisition of capital equipment must be charged entirely to the recharge center account making the purchase; </w:t>
      </w:r>
      <w:r w:rsidRPr="0091519E">
        <w:rPr>
          <w:rFonts w:ascii="Arial" w:eastAsia="Times New Roman" w:hAnsi="Arial" w:cs="Times New Roman"/>
          <w:szCs w:val="24"/>
        </w:rPr>
        <w:t>however</w:t>
      </w:r>
      <w:r w:rsidR="00B25D21">
        <w:rPr>
          <w:rFonts w:ascii="Arial" w:eastAsia="Times New Roman" w:hAnsi="Arial" w:cs="Times New Roman"/>
          <w:szCs w:val="24"/>
        </w:rPr>
        <w:t>,</w:t>
      </w:r>
      <w:r w:rsidRPr="0091519E">
        <w:rPr>
          <w:rFonts w:ascii="Arial" w:eastAsia="Times New Roman" w:hAnsi="Arial" w:cs="Times New Roman"/>
          <w:szCs w:val="24"/>
        </w:rPr>
        <w:t xml:space="preserve"> funds may be borrowed from a 22 fund or 64 fund account.</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Equipment purchases cannot be split between a 21 fund and</w:t>
      </w:r>
      <w:r w:rsidR="00B25D21">
        <w:rPr>
          <w:rFonts w:ascii="Arial" w:eastAsia="Times New Roman" w:hAnsi="Arial" w:cs="Times New Roman"/>
          <w:szCs w:val="24"/>
        </w:rPr>
        <w:t xml:space="preserve"> a</w:t>
      </w:r>
      <w:r w:rsidRPr="0091519E">
        <w:rPr>
          <w:rFonts w:ascii="Arial" w:eastAsia="Times New Roman" w:hAnsi="Arial" w:cs="Times New Roman"/>
          <w:szCs w:val="24"/>
        </w:rPr>
        <w:t xml:space="preserve"> 53 fund.</w:t>
      </w:r>
      <w:r w:rsidR="00137E61" w:rsidRPr="0091519E">
        <w:rPr>
          <w:rFonts w:ascii="Arial" w:eastAsia="Times New Roman" w:hAnsi="Arial" w:cs="Times New Roman"/>
          <w:szCs w:val="24"/>
        </w:rPr>
        <w:t xml:space="preserve"> </w:t>
      </w:r>
    </w:p>
    <w:p w14:paraId="56517444" w14:textId="77777777" w:rsidR="006B5E12" w:rsidRPr="0091519E" w:rsidRDefault="006B5E12" w:rsidP="00A234FA">
      <w:pPr>
        <w:spacing w:after="0" w:line="240" w:lineRule="auto"/>
        <w:rPr>
          <w:rFonts w:ascii="Arial" w:eastAsia="Times New Roman" w:hAnsi="Arial" w:cs="Times New Roman"/>
          <w:szCs w:val="24"/>
        </w:rPr>
      </w:pPr>
      <w:r w:rsidRPr="0091519E">
        <w:rPr>
          <w:rFonts w:ascii="Arial" w:eastAsia="Times New Roman" w:hAnsi="Arial" w:cs="Times New Roman"/>
          <w:szCs w:val="24"/>
        </w:rPr>
        <w:t>Once the asset has been received and payment has been processed, an asset record will be created in CAM and financial depreciation will begin as for any capital equipment.</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 xml:space="preserve">Recharge </w:t>
      </w:r>
      <w:r w:rsidRPr="0091519E">
        <w:rPr>
          <w:rFonts w:ascii="Arial" w:eastAsia="Times New Roman" w:hAnsi="Arial" w:cs="Times New Roman"/>
          <w:szCs w:val="24"/>
        </w:rPr>
        <w:lastRenderedPageBreak/>
        <w:t xml:space="preserve">equipment will also be added to an Access database maintained by Campus Services so that </w:t>
      </w:r>
      <w:r w:rsidR="000E317E">
        <w:rPr>
          <w:rFonts w:ascii="Arial" w:eastAsia="Times New Roman" w:hAnsi="Arial" w:cs="Times New Roman"/>
          <w:szCs w:val="24"/>
        </w:rPr>
        <w:t>the recharge process can begin.</w:t>
      </w:r>
    </w:p>
    <w:p w14:paraId="0DE63EF4" w14:textId="77777777" w:rsidR="00A234FA" w:rsidRPr="0091519E" w:rsidRDefault="00A234FA" w:rsidP="00F37172">
      <w:pPr>
        <w:spacing w:after="0" w:line="240" w:lineRule="auto"/>
        <w:rPr>
          <w:rFonts w:ascii="Arial" w:eastAsia="Times New Roman" w:hAnsi="Arial" w:cs="Times New Roman"/>
          <w:szCs w:val="24"/>
        </w:rPr>
      </w:pPr>
      <w:r w:rsidRPr="0091519E">
        <w:rPr>
          <w:rFonts w:ascii="Arial" w:eastAsia="Times New Roman" w:hAnsi="Arial" w:cs="Times New Roman"/>
          <w:szCs w:val="24"/>
        </w:rPr>
        <w:t>Equipment will be depreciated over its useful life.</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The standard useful life guidelines can be found in the Kuali Financial System by clicking on the maintenance tab under the heading of Capital Asset Management, then clicking on Asset Type.</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The Asset Type will open the Asset Type Lookup screen to search for the useful life of an asset.</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These useful lives are consistent with those used in the university’s indirect cost proposal and rate agreement.</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Exceptions must be approved b</w:t>
      </w:r>
      <w:r w:rsidR="000E317E">
        <w:rPr>
          <w:rFonts w:ascii="Arial" w:eastAsia="Times New Roman" w:hAnsi="Arial" w:cs="Times New Roman"/>
          <w:szCs w:val="24"/>
        </w:rPr>
        <w:t>y Cost Accounting and Property.</w:t>
      </w:r>
    </w:p>
    <w:p w14:paraId="5509DFD8" w14:textId="77777777" w:rsidR="00F02418" w:rsidRDefault="00F02418" w:rsidP="00F02418">
      <w:pPr>
        <w:spacing w:after="0" w:line="240" w:lineRule="auto"/>
        <w:rPr>
          <w:rFonts w:ascii="Arial" w:eastAsia="Times New Roman" w:hAnsi="Arial" w:cs="Times New Roman"/>
          <w:szCs w:val="24"/>
        </w:rPr>
      </w:pPr>
      <w:r w:rsidRPr="0091519E">
        <w:rPr>
          <w:rFonts w:ascii="Arial" w:eastAsia="Times New Roman" w:hAnsi="Arial" w:cs="Times New Roman"/>
          <w:szCs w:val="24"/>
        </w:rPr>
        <w:t>Depreciation is based on the acquisition cost of the equipment, not the replacement cost.</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Annual depreciation cost rather than expenditures for equipment purchases should be used to establish service center billing rates.</w:t>
      </w:r>
      <w:r w:rsidR="00137E61" w:rsidRPr="0091519E">
        <w:rPr>
          <w:rFonts w:ascii="Arial" w:eastAsia="Times New Roman" w:hAnsi="Arial" w:cs="Times New Roman"/>
          <w:szCs w:val="24"/>
        </w:rPr>
        <w:t xml:space="preserve"> </w:t>
      </w:r>
      <w:r w:rsidRPr="0091519E">
        <w:rPr>
          <w:rFonts w:ascii="Arial" w:eastAsia="Times New Roman" w:hAnsi="Arial" w:cs="Times New Roman"/>
          <w:szCs w:val="24"/>
        </w:rPr>
        <w:t>Including equipment depreciation in the billing rates will generate funds to recover the cost of the equipment and charge customers their proportional share of the cost of the equipment.</w:t>
      </w:r>
    </w:p>
    <w:p w14:paraId="76DD4D10" w14:textId="77777777" w:rsidR="00F02418" w:rsidRDefault="00F02418" w:rsidP="00F37172">
      <w:pPr>
        <w:spacing w:after="0" w:line="240" w:lineRule="auto"/>
        <w:rPr>
          <w:rFonts w:ascii="Arial" w:eastAsia="Times New Roman" w:hAnsi="Arial" w:cs="Times New Roman"/>
          <w:szCs w:val="24"/>
        </w:rPr>
      </w:pPr>
    </w:p>
    <w:p w14:paraId="22E258B9" w14:textId="77777777" w:rsidR="00C37F3E" w:rsidRPr="00015F32" w:rsidRDefault="00C37F3E" w:rsidP="00015F32">
      <w:pPr>
        <w:pStyle w:val="Heading1"/>
        <w:rPr>
          <w:bCs w:val="0"/>
          <w:iCs/>
          <w:sz w:val="24"/>
          <w:szCs w:val="24"/>
        </w:rPr>
      </w:pPr>
      <w:bookmarkStart w:id="65" w:name="_Toc338935099"/>
      <w:r w:rsidRPr="00015F32">
        <w:rPr>
          <w:bCs w:val="0"/>
          <w:iCs/>
          <w:sz w:val="24"/>
          <w:szCs w:val="24"/>
        </w:rPr>
        <w:t>R</w:t>
      </w:r>
      <w:r w:rsidR="00F25388">
        <w:rPr>
          <w:bCs w:val="0"/>
          <w:iCs/>
          <w:sz w:val="24"/>
          <w:szCs w:val="24"/>
        </w:rPr>
        <w:t>ECOGNITION OF DEPRECIATION EXPENSE</w:t>
      </w:r>
      <w:bookmarkEnd w:id="65"/>
    </w:p>
    <w:p w14:paraId="60727910" w14:textId="77777777" w:rsidR="00456671" w:rsidRPr="00214559" w:rsidRDefault="00456671" w:rsidP="005F5A01">
      <w:pPr>
        <w:spacing w:after="0" w:line="240" w:lineRule="auto"/>
        <w:rPr>
          <w:rFonts w:ascii="Arial" w:eastAsia="Times New Roman" w:hAnsi="Arial" w:cs="Times New Roman"/>
          <w:szCs w:val="24"/>
          <w:highlight w:val="yellow"/>
        </w:rPr>
      </w:pPr>
      <w:r w:rsidRPr="009E1B14">
        <w:rPr>
          <w:rFonts w:ascii="Arial" w:eastAsia="Times New Roman" w:hAnsi="Arial" w:cs="Times New Roman"/>
          <w:szCs w:val="24"/>
        </w:rPr>
        <w:t xml:space="preserve">CAM calculates and posts depreciation expense </w:t>
      </w:r>
      <w:proofErr w:type="gramStart"/>
      <w:r w:rsidRPr="009E1B14">
        <w:rPr>
          <w:rFonts w:ascii="Arial" w:eastAsia="Times New Roman" w:hAnsi="Arial" w:cs="Times New Roman"/>
          <w:szCs w:val="24"/>
        </w:rPr>
        <w:t>on a monthly basis</w:t>
      </w:r>
      <w:proofErr w:type="gramEnd"/>
      <w:r w:rsidRPr="009E1B14">
        <w:rPr>
          <w:rFonts w:ascii="Arial" w:eastAsia="Times New Roman" w:hAnsi="Arial" w:cs="Times New Roman"/>
          <w:szCs w:val="24"/>
        </w:rPr>
        <w:t xml:space="preserve">. The </w:t>
      </w:r>
      <w:r w:rsidR="002F0E23" w:rsidRPr="009E1B14">
        <w:rPr>
          <w:rFonts w:ascii="Arial" w:eastAsia="Times New Roman" w:hAnsi="Arial" w:cs="Times New Roman"/>
          <w:szCs w:val="24"/>
        </w:rPr>
        <w:t>straight-line</w:t>
      </w:r>
      <w:r w:rsidR="009E1B14">
        <w:rPr>
          <w:rFonts w:ascii="Arial" w:eastAsia="Times New Roman" w:hAnsi="Arial" w:cs="Times New Roman"/>
          <w:szCs w:val="24"/>
        </w:rPr>
        <w:t xml:space="preserve"> method using a half year convention </w:t>
      </w:r>
      <w:r w:rsidRPr="009E1B14">
        <w:rPr>
          <w:rFonts w:ascii="Arial" w:eastAsia="Times New Roman" w:hAnsi="Arial" w:cs="Times New Roman"/>
          <w:szCs w:val="24"/>
        </w:rPr>
        <w:t>is the basis for the calculation and the “</w:t>
      </w:r>
      <w:r w:rsidR="000521D4" w:rsidRPr="009E1B14">
        <w:rPr>
          <w:rFonts w:ascii="Arial" w:eastAsia="Times New Roman" w:hAnsi="Arial" w:cs="Times New Roman"/>
          <w:szCs w:val="24"/>
        </w:rPr>
        <w:t xml:space="preserve">sponsor </w:t>
      </w:r>
      <w:r w:rsidRPr="009E1B14">
        <w:rPr>
          <w:rFonts w:ascii="Arial" w:eastAsia="Times New Roman" w:hAnsi="Arial" w:cs="Times New Roman"/>
          <w:szCs w:val="24"/>
        </w:rPr>
        <w:t>owned” or “</w:t>
      </w:r>
      <w:r w:rsidR="000521D4" w:rsidRPr="009E1B14">
        <w:rPr>
          <w:rFonts w:ascii="Arial" w:eastAsia="Times New Roman" w:hAnsi="Arial" w:cs="Times New Roman"/>
          <w:szCs w:val="24"/>
        </w:rPr>
        <w:t>loaned</w:t>
      </w:r>
      <w:r w:rsidRPr="009E1B14">
        <w:rPr>
          <w:rFonts w:ascii="Arial" w:eastAsia="Times New Roman" w:hAnsi="Arial" w:cs="Times New Roman"/>
          <w:szCs w:val="24"/>
        </w:rPr>
        <w:t>” portion of an asset is excluded from the calculation.</w:t>
      </w:r>
      <w:r w:rsidR="00137E61">
        <w:rPr>
          <w:rFonts w:ascii="Arial" w:eastAsia="Times New Roman" w:hAnsi="Arial" w:cs="Times New Roman"/>
          <w:szCs w:val="24"/>
        </w:rPr>
        <w:t xml:space="preserve"> </w:t>
      </w:r>
      <w:r w:rsidR="008D7938" w:rsidRPr="009E1B14">
        <w:rPr>
          <w:rFonts w:ascii="Arial" w:eastAsia="Times New Roman" w:hAnsi="Arial" w:cs="Times New Roman"/>
          <w:szCs w:val="24"/>
        </w:rPr>
        <w:t>In addition, no depreciation is recorded on art &amp; museum objects or land.</w:t>
      </w:r>
      <w:r w:rsidR="00137E61">
        <w:rPr>
          <w:rFonts w:ascii="Arial" w:eastAsia="Times New Roman" w:hAnsi="Arial" w:cs="Times New Roman"/>
          <w:szCs w:val="24"/>
        </w:rPr>
        <w:t xml:space="preserve"> </w:t>
      </w:r>
      <w:r w:rsidR="008D7938">
        <w:rPr>
          <w:rFonts w:ascii="Arial" w:eastAsia="Times New Roman" w:hAnsi="Arial" w:cs="Times New Roman"/>
          <w:szCs w:val="24"/>
        </w:rPr>
        <w:t xml:space="preserve">In the first year of an assets’ useful life the asset will depreciate beginning January 1 of the current fiscal year </w:t>
      </w:r>
      <w:proofErr w:type="gramStart"/>
      <w:r w:rsidR="008D7938">
        <w:rPr>
          <w:rFonts w:ascii="Arial" w:eastAsia="Times New Roman" w:hAnsi="Arial" w:cs="Times New Roman"/>
          <w:szCs w:val="24"/>
        </w:rPr>
        <w:t>in order to</w:t>
      </w:r>
      <w:proofErr w:type="gramEnd"/>
      <w:r w:rsidR="008D7938">
        <w:rPr>
          <w:rFonts w:ascii="Arial" w:eastAsia="Times New Roman" w:hAnsi="Arial" w:cs="Times New Roman"/>
          <w:szCs w:val="24"/>
        </w:rPr>
        <w:t xml:space="preserve"> obtain six months of depreciation.</w:t>
      </w:r>
      <w:r w:rsidR="00137E61">
        <w:rPr>
          <w:rFonts w:ascii="Arial" w:eastAsia="Times New Roman" w:hAnsi="Arial" w:cs="Times New Roman"/>
          <w:szCs w:val="24"/>
        </w:rPr>
        <w:t xml:space="preserve"> </w:t>
      </w:r>
      <w:r w:rsidR="008D7938">
        <w:rPr>
          <w:rFonts w:ascii="Arial" w:eastAsia="Times New Roman" w:hAnsi="Arial" w:cs="Times New Roman"/>
          <w:szCs w:val="24"/>
        </w:rPr>
        <w:t>If the asset was purchased after January 1</w:t>
      </w:r>
      <w:r w:rsidR="002F0E23">
        <w:rPr>
          <w:rFonts w:ascii="Arial" w:eastAsia="Times New Roman" w:hAnsi="Arial" w:cs="Times New Roman"/>
          <w:szCs w:val="24"/>
        </w:rPr>
        <w:t>,</w:t>
      </w:r>
      <w:r w:rsidR="008D7938">
        <w:rPr>
          <w:rFonts w:ascii="Arial" w:eastAsia="Times New Roman" w:hAnsi="Arial" w:cs="Times New Roman"/>
          <w:szCs w:val="24"/>
        </w:rPr>
        <w:t xml:space="preserve"> then the first month of depreciation will catch up any months from the create date back to January 1.</w:t>
      </w:r>
      <w:r w:rsidR="00137E61">
        <w:rPr>
          <w:rFonts w:ascii="Arial" w:eastAsia="Times New Roman" w:hAnsi="Arial" w:cs="Times New Roman"/>
          <w:szCs w:val="24"/>
        </w:rPr>
        <w:t xml:space="preserve"> </w:t>
      </w:r>
      <w:r w:rsidR="008D7938">
        <w:rPr>
          <w:rFonts w:ascii="Arial" w:eastAsia="Times New Roman" w:hAnsi="Arial" w:cs="Times New Roman"/>
          <w:szCs w:val="24"/>
        </w:rPr>
        <w:t>In the last year of that same assets’ useful life</w:t>
      </w:r>
      <w:r w:rsidR="002F0E23">
        <w:rPr>
          <w:rFonts w:ascii="Arial" w:eastAsia="Times New Roman" w:hAnsi="Arial" w:cs="Times New Roman"/>
          <w:szCs w:val="24"/>
        </w:rPr>
        <w:t>,</w:t>
      </w:r>
      <w:r w:rsidR="008D7938">
        <w:rPr>
          <w:rFonts w:ascii="Arial" w:eastAsia="Times New Roman" w:hAnsi="Arial" w:cs="Times New Roman"/>
          <w:szCs w:val="24"/>
        </w:rPr>
        <w:t xml:space="preserve"> the asset will depreciate from July 1-Dec 31 of that fiscal year. </w:t>
      </w:r>
      <w:r w:rsidRPr="009E1B14">
        <w:rPr>
          <w:rFonts w:ascii="Arial" w:eastAsia="Times New Roman" w:hAnsi="Arial" w:cs="Times New Roman"/>
          <w:szCs w:val="24"/>
        </w:rPr>
        <w:t xml:space="preserve">Each asset is depreciated from the asset create date (assigned when the </w:t>
      </w:r>
      <w:r w:rsidR="009E1B14" w:rsidRPr="009E1B14">
        <w:rPr>
          <w:rFonts w:ascii="Arial" w:eastAsia="Times New Roman" w:hAnsi="Arial" w:cs="Times New Roman"/>
          <w:szCs w:val="24"/>
        </w:rPr>
        <w:t>Property Management</w:t>
      </w:r>
      <w:r w:rsidRPr="009E1B14">
        <w:rPr>
          <w:rFonts w:ascii="Arial" w:eastAsia="Times New Roman" w:hAnsi="Arial" w:cs="Times New Roman"/>
          <w:szCs w:val="24"/>
        </w:rPr>
        <w:t xml:space="preserve"> Office cr</w:t>
      </w:r>
      <w:r w:rsidR="008D7938">
        <w:rPr>
          <w:rFonts w:ascii="Arial" w:eastAsia="Times New Roman" w:hAnsi="Arial" w:cs="Times New Roman"/>
          <w:szCs w:val="24"/>
        </w:rPr>
        <w:t>eates the asset)</w:t>
      </w:r>
      <w:r w:rsidRPr="009E1B14">
        <w:rPr>
          <w:rFonts w:ascii="Arial" w:eastAsia="Times New Roman" w:hAnsi="Arial" w:cs="Times New Roman"/>
          <w:szCs w:val="24"/>
        </w:rPr>
        <w:t>.</w:t>
      </w:r>
      <w:r w:rsidR="009E1B14" w:rsidRPr="009E1B14">
        <w:rPr>
          <w:rFonts w:ascii="Arial" w:eastAsia="Times New Roman" w:hAnsi="Arial" w:cs="Times New Roman"/>
          <w:szCs w:val="24"/>
        </w:rPr>
        <w:t xml:space="preserve"> Every Asset in CAM</w:t>
      </w:r>
      <w:r w:rsidRPr="009E1B14">
        <w:rPr>
          <w:rFonts w:ascii="Arial" w:eastAsia="Times New Roman" w:hAnsi="Arial" w:cs="Times New Roman"/>
          <w:szCs w:val="24"/>
        </w:rPr>
        <w:t xml:space="preserve"> is assigned an asset type that has an associated useful life for the depreciation calculation. The depreciation entry will debit depreciation expense and credit the appropriate accumulated depreciation object </w:t>
      </w:r>
      <w:r w:rsidRPr="00C13365">
        <w:rPr>
          <w:rFonts w:ascii="Arial" w:eastAsia="Times New Roman" w:hAnsi="Arial" w:cs="Times New Roman"/>
          <w:szCs w:val="24"/>
        </w:rPr>
        <w:t>code based on the object code sub type. Depreciation</w:t>
      </w:r>
      <w:r w:rsidRPr="009E1B14">
        <w:rPr>
          <w:rFonts w:ascii="Arial" w:eastAsia="Times New Roman" w:hAnsi="Arial" w:cs="Times New Roman"/>
          <w:szCs w:val="24"/>
        </w:rPr>
        <w:t xml:space="preserve"> expense has </w:t>
      </w:r>
      <w:r w:rsidRPr="009E1B14">
        <w:rPr>
          <w:rFonts w:ascii="Arial" w:eastAsia="Times New Roman" w:hAnsi="Arial" w:cs="Times New Roman"/>
          <w:szCs w:val="24"/>
          <w:u w:val="single"/>
        </w:rPr>
        <w:t>no effect</w:t>
      </w:r>
      <w:r w:rsidRPr="009E1B14">
        <w:rPr>
          <w:rFonts w:ascii="Arial" w:eastAsia="Times New Roman" w:hAnsi="Arial" w:cs="Times New Roman"/>
          <w:szCs w:val="24"/>
        </w:rPr>
        <w:t xml:space="preserve"> on cash and </w:t>
      </w:r>
      <w:r w:rsidR="002F0E23">
        <w:rPr>
          <w:rFonts w:ascii="Arial" w:eastAsia="Times New Roman" w:hAnsi="Arial" w:cs="Times New Roman"/>
          <w:szCs w:val="24"/>
        </w:rPr>
        <w:t>is</w:t>
      </w:r>
      <w:r w:rsidRPr="009E1B14">
        <w:rPr>
          <w:rFonts w:ascii="Arial" w:eastAsia="Times New Roman" w:hAnsi="Arial" w:cs="Times New Roman"/>
          <w:szCs w:val="24"/>
        </w:rPr>
        <w:t xml:space="preserve"> posted to the </w:t>
      </w:r>
      <w:r w:rsidR="009E1B14">
        <w:rPr>
          <w:rFonts w:ascii="Arial" w:eastAsia="Times New Roman" w:hAnsi="Arial" w:cs="Times New Roman"/>
          <w:szCs w:val="24"/>
        </w:rPr>
        <w:t>7720000 and 7730000</w:t>
      </w:r>
      <w:r w:rsidRPr="009E1B14">
        <w:rPr>
          <w:rFonts w:ascii="Arial" w:eastAsia="Times New Roman" w:hAnsi="Arial" w:cs="Times New Roman"/>
          <w:szCs w:val="24"/>
        </w:rPr>
        <w:t xml:space="preserve"> plant fund accounts</w:t>
      </w:r>
      <w:r w:rsidR="009E1B14">
        <w:rPr>
          <w:rFonts w:ascii="Arial" w:eastAsia="Times New Roman" w:hAnsi="Arial" w:cs="Times New Roman"/>
          <w:szCs w:val="24"/>
        </w:rPr>
        <w:t xml:space="preserve"> using object code 6679</w:t>
      </w:r>
      <w:r w:rsidRPr="009E1B14">
        <w:rPr>
          <w:rFonts w:ascii="Arial" w:eastAsia="Times New Roman" w:hAnsi="Arial" w:cs="Times New Roman"/>
          <w:szCs w:val="24"/>
        </w:rPr>
        <w:t>.</w:t>
      </w:r>
    </w:p>
    <w:p w14:paraId="229B3C12" w14:textId="77777777" w:rsidR="00456671" w:rsidRPr="00214559" w:rsidRDefault="00456671" w:rsidP="00456671">
      <w:pPr>
        <w:spacing w:after="0" w:line="240" w:lineRule="auto"/>
        <w:rPr>
          <w:rFonts w:ascii="Arial" w:eastAsia="Times New Roman" w:hAnsi="Arial" w:cs="Times New Roman"/>
          <w:szCs w:val="24"/>
          <w:highlight w:val="yellow"/>
        </w:rPr>
      </w:pPr>
    </w:p>
    <w:p w14:paraId="385C4F8A" w14:textId="77777777" w:rsidR="00456671" w:rsidRPr="009E1B14" w:rsidRDefault="00456671" w:rsidP="00456671">
      <w:pPr>
        <w:spacing w:after="0" w:line="240" w:lineRule="auto"/>
        <w:rPr>
          <w:rFonts w:ascii="Arial" w:eastAsia="Times New Roman" w:hAnsi="Arial" w:cs="Times New Roman"/>
          <w:szCs w:val="24"/>
        </w:rPr>
      </w:pPr>
      <w:r w:rsidRPr="009E1B14">
        <w:rPr>
          <w:rFonts w:ascii="Arial" w:eastAsia="Times New Roman" w:hAnsi="Arial" w:cs="Times New Roman"/>
          <w:b/>
          <w:szCs w:val="24"/>
        </w:rPr>
        <w:t>Example:</w:t>
      </w:r>
      <w:r w:rsidR="00137E61">
        <w:rPr>
          <w:rFonts w:ascii="Arial" w:eastAsia="Times New Roman" w:hAnsi="Arial" w:cs="Times New Roman"/>
          <w:szCs w:val="24"/>
        </w:rPr>
        <w:t xml:space="preserve"> </w:t>
      </w:r>
      <w:r w:rsidRPr="009E1B14">
        <w:rPr>
          <w:rFonts w:ascii="Arial" w:eastAsia="Times New Roman" w:hAnsi="Arial" w:cs="Times New Roman"/>
          <w:szCs w:val="24"/>
        </w:rPr>
        <w:t xml:space="preserve">Account </w:t>
      </w:r>
      <w:r w:rsidR="009E1B14" w:rsidRPr="009E1B14">
        <w:rPr>
          <w:rFonts w:ascii="Arial" w:eastAsia="Times New Roman" w:hAnsi="Arial" w:cs="Times New Roman"/>
          <w:szCs w:val="24"/>
        </w:rPr>
        <w:t>13xxxxx</w:t>
      </w:r>
      <w:r w:rsidRPr="009E1B14">
        <w:rPr>
          <w:rFonts w:ascii="Arial" w:eastAsia="Times New Roman" w:hAnsi="Arial" w:cs="Times New Roman"/>
          <w:szCs w:val="24"/>
        </w:rPr>
        <w:t xml:space="preserve"> purchases a printer for $9,000</w:t>
      </w:r>
      <w:r w:rsidR="008D7938">
        <w:rPr>
          <w:rFonts w:ascii="Arial" w:eastAsia="Times New Roman" w:hAnsi="Arial" w:cs="Times New Roman"/>
          <w:szCs w:val="24"/>
        </w:rPr>
        <w:t xml:space="preserve"> in </w:t>
      </w:r>
      <w:r w:rsidR="00494F66">
        <w:rPr>
          <w:rFonts w:ascii="Arial" w:eastAsia="Times New Roman" w:hAnsi="Arial" w:cs="Times New Roman"/>
          <w:szCs w:val="24"/>
        </w:rPr>
        <w:t>October</w:t>
      </w:r>
      <w:r w:rsidRPr="009E1B14">
        <w:rPr>
          <w:rFonts w:ascii="Arial" w:eastAsia="Times New Roman" w:hAnsi="Arial" w:cs="Times New Roman"/>
          <w:szCs w:val="24"/>
        </w:rPr>
        <w:t xml:space="preserve"> using object code </w:t>
      </w:r>
      <w:r w:rsidR="009E1B14" w:rsidRPr="009E1B14">
        <w:rPr>
          <w:rFonts w:ascii="Arial" w:eastAsia="Times New Roman" w:hAnsi="Arial" w:cs="Times New Roman"/>
          <w:szCs w:val="24"/>
        </w:rPr>
        <w:t>8210</w:t>
      </w:r>
      <w:r w:rsidR="008B1C6B">
        <w:rPr>
          <w:rFonts w:ascii="Arial" w:eastAsia="Times New Roman" w:hAnsi="Arial" w:cs="Times New Roman"/>
          <w:szCs w:val="24"/>
        </w:rPr>
        <w:t xml:space="preserve">. Object </w:t>
      </w:r>
      <w:r w:rsidRPr="009E1B14">
        <w:rPr>
          <w:rFonts w:ascii="Arial" w:eastAsia="Times New Roman" w:hAnsi="Arial" w:cs="Times New Roman"/>
          <w:szCs w:val="24"/>
        </w:rPr>
        <w:t xml:space="preserve">code </w:t>
      </w:r>
      <w:r w:rsidR="009E1B14" w:rsidRPr="009E1B14">
        <w:rPr>
          <w:rFonts w:ascii="Arial" w:eastAsia="Times New Roman" w:hAnsi="Arial" w:cs="Times New Roman"/>
          <w:szCs w:val="24"/>
        </w:rPr>
        <w:t>8210</w:t>
      </w:r>
      <w:r w:rsidRPr="009E1B14">
        <w:rPr>
          <w:rFonts w:ascii="Arial" w:eastAsia="Times New Roman" w:hAnsi="Arial" w:cs="Times New Roman"/>
          <w:szCs w:val="24"/>
        </w:rPr>
        <w:t xml:space="preserve"> has a financial object </w:t>
      </w:r>
      <w:r w:rsidR="009E1B14" w:rsidRPr="009E1B14">
        <w:rPr>
          <w:rFonts w:ascii="Arial" w:eastAsia="Times New Roman" w:hAnsi="Arial" w:cs="Times New Roman"/>
          <w:szCs w:val="24"/>
        </w:rPr>
        <w:t>sub type c</w:t>
      </w:r>
      <w:r w:rsidRPr="009E1B14">
        <w:rPr>
          <w:rFonts w:ascii="Arial" w:eastAsia="Times New Roman" w:hAnsi="Arial" w:cs="Times New Roman"/>
          <w:szCs w:val="24"/>
        </w:rPr>
        <w:t>ode of “CM;” therefore,</w:t>
      </w:r>
      <w:r w:rsidR="008B1C6B">
        <w:rPr>
          <w:rFonts w:ascii="Arial" w:eastAsia="Times New Roman" w:hAnsi="Arial" w:cs="Times New Roman"/>
          <w:szCs w:val="24"/>
        </w:rPr>
        <w:t xml:space="preserve"> the asset will be capitalized </w:t>
      </w:r>
      <w:r w:rsidRPr="009E1B14">
        <w:rPr>
          <w:rFonts w:ascii="Arial" w:eastAsia="Times New Roman" w:hAnsi="Arial" w:cs="Times New Roman"/>
          <w:szCs w:val="24"/>
        </w:rPr>
        <w:t xml:space="preserve">using object code </w:t>
      </w:r>
      <w:r w:rsidR="009E1B14" w:rsidRPr="009E1B14">
        <w:rPr>
          <w:rFonts w:ascii="Arial" w:eastAsia="Times New Roman" w:hAnsi="Arial" w:cs="Times New Roman"/>
          <w:szCs w:val="24"/>
        </w:rPr>
        <w:t>1821</w:t>
      </w:r>
      <w:r w:rsidRPr="009E1B14">
        <w:rPr>
          <w:rFonts w:ascii="Arial" w:eastAsia="Times New Roman" w:hAnsi="Arial" w:cs="Times New Roman"/>
          <w:szCs w:val="24"/>
        </w:rPr>
        <w:t>. Because a movable capital item is being purchased</w:t>
      </w:r>
      <w:r w:rsidR="0085337F">
        <w:rPr>
          <w:rFonts w:ascii="Arial" w:eastAsia="Times New Roman" w:hAnsi="Arial" w:cs="Times New Roman"/>
          <w:szCs w:val="24"/>
        </w:rPr>
        <w:t>,</w:t>
      </w:r>
      <w:r w:rsidRPr="009E1B14">
        <w:rPr>
          <w:rFonts w:ascii="Arial" w:eastAsia="Times New Roman" w:hAnsi="Arial" w:cs="Times New Roman"/>
          <w:szCs w:val="24"/>
        </w:rPr>
        <w:t xml:space="preserve"> the capitalization process posts entries to the organization plant fund account number, </w:t>
      </w:r>
      <w:r w:rsidR="009E1B14" w:rsidRPr="009E1B14">
        <w:rPr>
          <w:rFonts w:ascii="Arial" w:eastAsia="Times New Roman" w:hAnsi="Arial" w:cs="Times New Roman"/>
          <w:szCs w:val="24"/>
        </w:rPr>
        <w:t>7720000</w:t>
      </w:r>
      <w:r w:rsidRPr="009E1B14">
        <w:rPr>
          <w:rFonts w:ascii="Arial" w:eastAsia="Times New Roman" w:hAnsi="Arial" w:cs="Times New Roman"/>
          <w:szCs w:val="24"/>
        </w:rPr>
        <w:t xml:space="preserve">. </w:t>
      </w:r>
    </w:p>
    <w:p w14:paraId="4864222C" w14:textId="77777777" w:rsidR="00456671" w:rsidRPr="009E1B14" w:rsidRDefault="00456671" w:rsidP="00456671">
      <w:pPr>
        <w:spacing w:after="0" w:line="240" w:lineRule="auto"/>
        <w:rPr>
          <w:rFonts w:ascii="Arial" w:eastAsia="Times New Roman" w:hAnsi="Arial" w:cs="Times New Roman"/>
          <w:szCs w:val="24"/>
        </w:rPr>
      </w:pPr>
      <w:r w:rsidRPr="009E1B14">
        <w:rPr>
          <w:rFonts w:ascii="Arial" w:eastAsia="Times New Roman" w:hAnsi="Arial" w:cs="Times New Roman"/>
          <w:szCs w:val="24"/>
        </w:rPr>
        <w:t>The foll</w:t>
      </w:r>
      <w:r w:rsidR="009E1B14">
        <w:rPr>
          <w:rFonts w:ascii="Arial" w:eastAsia="Times New Roman" w:hAnsi="Arial" w:cs="Times New Roman"/>
          <w:szCs w:val="24"/>
        </w:rPr>
        <w:t>owing entries are then created:</w:t>
      </w:r>
    </w:p>
    <w:p w14:paraId="447FBEF0" w14:textId="77777777" w:rsidR="00456671" w:rsidRPr="00214559" w:rsidRDefault="00456671" w:rsidP="00456671">
      <w:pPr>
        <w:spacing w:after="0" w:line="240" w:lineRule="auto"/>
        <w:rPr>
          <w:rFonts w:ascii="Arial" w:eastAsia="Times New Roman" w:hAnsi="Arial" w:cs="Times New Roman"/>
          <w:szCs w:val="24"/>
          <w:highlight w:val="yellow"/>
        </w:rPr>
      </w:pPr>
    </w:p>
    <w:p w14:paraId="73CCC591" w14:textId="77777777" w:rsidR="00456671" w:rsidRPr="009E1B14" w:rsidRDefault="00456671" w:rsidP="00456671">
      <w:pPr>
        <w:spacing w:after="0" w:line="240" w:lineRule="auto"/>
        <w:rPr>
          <w:rFonts w:ascii="Arial" w:eastAsia="Times New Roman" w:hAnsi="Arial" w:cs="Times New Roman"/>
          <w:szCs w:val="24"/>
        </w:rPr>
      </w:pPr>
      <w:r w:rsidRPr="009E1B14">
        <w:rPr>
          <w:rFonts w:ascii="Arial" w:eastAsia="Times New Roman" w:hAnsi="Arial" w:cs="Times New Roman"/>
          <w:szCs w:val="24"/>
        </w:rPr>
        <w:t>Actua</w:t>
      </w:r>
      <w:r w:rsidR="009E1B14">
        <w:rPr>
          <w:rFonts w:ascii="Arial" w:eastAsia="Times New Roman" w:hAnsi="Arial" w:cs="Times New Roman"/>
          <w:szCs w:val="24"/>
        </w:rPr>
        <w:t>l Purchase from Purchase Order:</w:t>
      </w:r>
      <w:r w:rsidRPr="009E1B14">
        <w:rPr>
          <w:rFonts w:ascii="Arial" w:eastAsia="Times New Roman" w:hAnsi="Arial" w:cs="Times New Roman"/>
          <w:szCs w:val="24"/>
        </w:rPr>
        <w:tab/>
      </w:r>
      <w:r w:rsidRPr="009E1B14">
        <w:rPr>
          <w:rFonts w:ascii="Arial" w:eastAsia="Times New Roman" w:hAnsi="Arial" w:cs="Times New Roman"/>
          <w:szCs w:val="24"/>
        </w:rPr>
        <w:tab/>
      </w:r>
      <w:r w:rsidRPr="009E1B14">
        <w:rPr>
          <w:rFonts w:ascii="Arial" w:eastAsia="Times New Roman" w:hAnsi="Arial" w:cs="Times New Roman"/>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1646"/>
        <w:gridCol w:w="2745"/>
        <w:gridCol w:w="1803"/>
        <w:gridCol w:w="1883"/>
      </w:tblGrid>
      <w:tr w:rsidR="009E1B14" w:rsidRPr="009E1B14" w14:paraId="34EAAB50" w14:textId="77777777" w:rsidTr="009E1B14">
        <w:trPr>
          <w:trHeight w:val="302"/>
        </w:trPr>
        <w:tc>
          <w:tcPr>
            <w:tcW w:w="680" w:type="pct"/>
            <w:vAlign w:val="center"/>
          </w:tcPr>
          <w:p w14:paraId="11C4375A" w14:textId="77777777" w:rsidR="00456671" w:rsidRPr="00D623EA" w:rsidRDefault="00456671" w:rsidP="005F5A01">
            <w:pPr>
              <w:keepNext/>
              <w:spacing w:after="0" w:line="240" w:lineRule="auto"/>
              <w:outlineLvl w:val="6"/>
              <w:rPr>
                <w:sz w:val="18"/>
                <w:szCs w:val="18"/>
              </w:rPr>
            </w:pPr>
            <w:r w:rsidRPr="00D623EA">
              <w:rPr>
                <w:rFonts w:ascii="Arial" w:eastAsia="Times New Roman" w:hAnsi="Arial" w:cs="Times New Roman"/>
                <w:b/>
                <w:bCs/>
                <w:sz w:val="18"/>
                <w:szCs w:val="18"/>
              </w:rPr>
              <w:t>ACCOUNT</w:t>
            </w:r>
          </w:p>
        </w:tc>
        <w:tc>
          <w:tcPr>
            <w:tcW w:w="880" w:type="pct"/>
            <w:vAlign w:val="center"/>
          </w:tcPr>
          <w:p w14:paraId="2F8C2BEC" w14:textId="77777777" w:rsidR="00456671" w:rsidRPr="00D623EA" w:rsidRDefault="00456671" w:rsidP="005F5A01">
            <w:pPr>
              <w:spacing w:after="0" w:line="240" w:lineRule="auto"/>
              <w:rPr>
                <w:rFonts w:ascii="Arial" w:eastAsia="Times New Roman" w:hAnsi="Arial" w:cs="Times New Roman"/>
                <w:b/>
                <w:bCs/>
                <w:sz w:val="18"/>
                <w:szCs w:val="18"/>
              </w:rPr>
            </w:pPr>
            <w:r w:rsidRPr="00D623EA">
              <w:rPr>
                <w:rFonts w:ascii="Arial" w:eastAsia="Times New Roman" w:hAnsi="Arial" w:cs="Times New Roman"/>
                <w:b/>
                <w:bCs/>
                <w:sz w:val="18"/>
                <w:szCs w:val="18"/>
              </w:rPr>
              <w:t>OBJECT CODE</w:t>
            </w:r>
          </w:p>
        </w:tc>
        <w:tc>
          <w:tcPr>
            <w:tcW w:w="1468" w:type="pct"/>
            <w:vAlign w:val="center"/>
          </w:tcPr>
          <w:p w14:paraId="2F7DC75D" w14:textId="77777777" w:rsidR="00456671" w:rsidRPr="00D623EA" w:rsidRDefault="00456671" w:rsidP="005F5A01">
            <w:pPr>
              <w:spacing w:after="0" w:line="240" w:lineRule="auto"/>
              <w:rPr>
                <w:sz w:val="18"/>
                <w:szCs w:val="18"/>
              </w:rPr>
            </w:pPr>
            <w:r w:rsidRPr="00D623EA">
              <w:rPr>
                <w:rFonts w:ascii="Arial" w:eastAsia="Times New Roman" w:hAnsi="Arial" w:cs="Times New Roman"/>
                <w:b/>
                <w:bCs/>
                <w:sz w:val="18"/>
                <w:szCs w:val="18"/>
              </w:rPr>
              <w:t xml:space="preserve"> </w:t>
            </w:r>
            <w:r w:rsidRPr="00D623EA">
              <w:rPr>
                <w:rFonts w:ascii="Arial" w:eastAsia="Times New Roman" w:hAnsi="Arial" w:cs="Times New Roman"/>
                <w:b/>
                <w:sz w:val="18"/>
                <w:szCs w:val="18"/>
              </w:rPr>
              <w:t>DESCRIPTION</w:t>
            </w:r>
          </w:p>
        </w:tc>
        <w:tc>
          <w:tcPr>
            <w:tcW w:w="964" w:type="pct"/>
            <w:vAlign w:val="center"/>
          </w:tcPr>
          <w:p w14:paraId="07561155" w14:textId="77777777" w:rsidR="00456671" w:rsidRPr="00D623EA" w:rsidRDefault="00456671" w:rsidP="005F5A01">
            <w:pPr>
              <w:keepNext/>
              <w:spacing w:after="0" w:line="240" w:lineRule="auto"/>
              <w:outlineLvl w:val="6"/>
              <w:rPr>
                <w:sz w:val="18"/>
                <w:szCs w:val="18"/>
              </w:rPr>
            </w:pPr>
            <w:r w:rsidRPr="00D623EA">
              <w:rPr>
                <w:rFonts w:ascii="Arial" w:eastAsia="Times New Roman" w:hAnsi="Arial" w:cs="Times New Roman"/>
                <w:b/>
                <w:bCs/>
                <w:sz w:val="18"/>
                <w:szCs w:val="18"/>
              </w:rPr>
              <w:t>DEBIT</w:t>
            </w:r>
          </w:p>
        </w:tc>
        <w:tc>
          <w:tcPr>
            <w:tcW w:w="1007" w:type="pct"/>
            <w:vAlign w:val="center"/>
          </w:tcPr>
          <w:p w14:paraId="0BE3957E" w14:textId="77777777" w:rsidR="00456671" w:rsidRPr="00D623EA" w:rsidRDefault="009E1B14" w:rsidP="005F5A01">
            <w:pPr>
              <w:keepNext/>
              <w:spacing w:after="0" w:line="240" w:lineRule="auto"/>
              <w:outlineLvl w:val="6"/>
              <w:rPr>
                <w:rFonts w:ascii="Arial" w:eastAsia="Times New Roman" w:hAnsi="Arial" w:cs="Times New Roman"/>
                <w:b/>
                <w:bCs/>
                <w:sz w:val="18"/>
                <w:szCs w:val="18"/>
              </w:rPr>
            </w:pPr>
            <w:r w:rsidRPr="00D623EA">
              <w:rPr>
                <w:rFonts w:ascii="Arial" w:eastAsia="Times New Roman" w:hAnsi="Arial" w:cs="Times New Roman"/>
                <w:b/>
                <w:bCs/>
                <w:sz w:val="18"/>
                <w:szCs w:val="18"/>
              </w:rPr>
              <w:t>CREDIT</w:t>
            </w:r>
          </w:p>
        </w:tc>
      </w:tr>
      <w:tr w:rsidR="009E1B14" w:rsidRPr="009E1B14" w14:paraId="0A646D2B" w14:textId="77777777" w:rsidTr="009E1B14">
        <w:trPr>
          <w:trHeight w:val="302"/>
        </w:trPr>
        <w:tc>
          <w:tcPr>
            <w:tcW w:w="680" w:type="pct"/>
            <w:vAlign w:val="center"/>
          </w:tcPr>
          <w:p w14:paraId="29BAD9CE"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13xxxxx</w:t>
            </w:r>
          </w:p>
        </w:tc>
        <w:tc>
          <w:tcPr>
            <w:tcW w:w="880" w:type="pct"/>
            <w:vAlign w:val="center"/>
          </w:tcPr>
          <w:p w14:paraId="00428117"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8210</w:t>
            </w:r>
          </w:p>
        </w:tc>
        <w:tc>
          <w:tcPr>
            <w:tcW w:w="1468" w:type="pct"/>
            <w:vAlign w:val="center"/>
          </w:tcPr>
          <w:p w14:paraId="125F0D40" w14:textId="77777777" w:rsidR="00456671" w:rsidRPr="00D623EA" w:rsidRDefault="00456671" w:rsidP="00456671">
            <w:pPr>
              <w:spacing w:after="0" w:line="240" w:lineRule="auto"/>
              <w:rPr>
                <w:rFonts w:ascii="Arial" w:eastAsia="Times New Roman" w:hAnsi="Arial" w:cs="Times New Roman"/>
                <w:sz w:val="18"/>
                <w:szCs w:val="18"/>
              </w:rPr>
            </w:pPr>
            <w:r w:rsidRPr="00D623EA" w:rsidDel="005932B0">
              <w:rPr>
                <w:rFonts w:ascii="Arial" w:eastAsia="Times New Roman" w:hAnsi="Arial" w:cs="Times New Roman"/>
                <w:sz w:val="18"/>
                <w:szCs w:val="18"/>
              </w:rPr>
              <w:t>CAPITAL EQUIPMENT</w:t>
            </w:r>
          </w:p>
        </w:tc>
        <w:tc>
          <w:tcPr>
            <w:tcW w:w="964" w:type="pct"/>
            <w:vAlign w:val="center"/>
          </w:tcPr>
          <w:p w14:paraId="638C0513"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$acquisition value</w:t>
            </w:r>
          </w:p>
        </w:tc>
        <w:tc>
          <w:tcPr>
            <w:tcW w:w="1007" w:type="pct"/>
            <w:vAlign w:val="center"/>
          </w:tcPr>
          <w:p w14:paraId="0DAB9449" w14:textId="77777777" w:rsidR="00456671" w:rsidRPr="00D623EA" w:rsidRDefault="00456671"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 xml:space="preserve"> </w:t>
            </w:r>
          </w:p>
        </w:tc>
      </w:tr>
      <w:tr w:rsidR="009E1B14" w:rsidRPr="009E1B14" w14:paraId="2C332ACF" w14:textId="77777777" w:rsidTr="009E1B14">
        <w:trPr>
          <w:trHeight w:val="302"/>
        </w:trPr>
        <w:tc>
          <w:tcPr>
            <w:tcW w:w="680" w:type="pct"/>
            <w:vAlign w:val="center"/>
          </w:tcPr>
          <w:p w14:paraId="49BCCA63"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13xxxxx</w:t>
            </w:r>
          </w:p>
        </w:tc>
        <w:tc>
          <w:tcPr>
            <w:tcW w:w="880" w:type="pct"/>
            <w:vAlign w:val="center"/>
          </w:tcPr>
          <w:p w14:paraId="6AAD018B"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2100</w:t>
            </w:r>
          </w:p>
        </w:tc>
        <w:tc>
          <w:tcPr>
            <w:tcW w:w="1468" w:type="pct"/>
            <w:vAlign w:val="center"/>
          </w:tcPr>
          <w:p w14:paraId="0A211993"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ACCOUNTS PAYABLE</w:t>
            </w:r>
            <w:r w:rsidR="00456671" w:rsidRPr="00D623EA">
              <w:rPr>
                <w:rFonts w:ascii="Arial" w:eastAsia="Times New Roman" w:hAnsi="Arial" w:cs="Times New Roman"/>
                <w:sz w:val="18"/>
                <w:szCs w:val="18"/>
              </w:rPr>
              <w:tab/>
            </w:r>
          </w:p>
        </w:tc>
        <w:tc>
          <w:tcPr>
            <w:tcW w:w="964" w:type="pct"/>
            <w:vAlign w:val="center"/>
          </w:tcPr>
          <w:p w14:paraId="32DEDB58" w14:textId="77777777" w:rsidR="00456671" w:rsidRPr="00D623EA" w:rsidRDefault="00456671" w:rsidP="00456671">
            <w:pPr>
              <w:spacing w:after="0" w:line="240" w:lineRule="auto"/>
              <w:rPr>
                <w:rFonts w:ascii="Arial" w:eastAsia="Times New Roman" w:hAnsi="Arial" w:cs="Times New Roman"/>
                <w:sz w:val="18"/>
                <w:szCs w:val="18"/>
              </w:rPr>
            </w:pPr>
          </w:p>
        </w:tc>
        <w:tc>
          <w:tcPr>
            <w:tcW w:w="1007" w:type="pct"/>
            <w:vAlign w:val="center"/>
          </w:tcPr>
          <w:p w14:paraId="2A9188A0" w14:textId="77777777" w:rsidR="00456671" w:rsidRPr="00D623EA" w:rsidRDefault="009E1B14"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$acquisition value</w:t>
            </w:r>
          </w:p>
        </w:tc>
      </w:tr>
    </w:tbl>
    <w:p w14:paraId="41FE0205" w14:textId="77777777" w:rsidR="00456671" w:rsidRPr="009E1B14" w:rsidRDefault="00456671" w:rsidP="00456671">
      <w:pPr>
        <w:spacing w:after="0" w:line="240" w:lineRule="auto"/>
        <w:rPr>
          <w:rFonts w:ascii="Arial" w:eastAsia="Times New Roman" w:hAnsi="Arial" w:cs="Times New Roman"/>
          <w:szCs w:val="24"/>
        </w:rPr>
      </w:pPr>
    </w:p>
    <w:p w14:paraId="48A043D8" w14:textId="77777777" w:rsidR="00456671" w:rsidRPr="009E1B14" w:rsidRDefault="00456671" w:rsidP="00456671">
      <w:pPr>
        <w:spacing w:after="0" w:line="240" w:lineRule="auto"/>
        <w:rPr>
          <w:rFonts w:ascii="Arial" w:eastAsia="Times New Roman" w:hAnsi="Arial" w:cs="Times New Roman"/>
          <w:szCs w:val="24"/>
        </w:rPr>
      </w:pPr>
      <w:r w:rsidRPr="009E1B14">
        <w:rPr>
          <w:rFonts w:ascii="Arial" w:eastAsia="Times New Roman" w:hAnsi="Arial" w:cs="Times New Roman"/>
          <w:szCs w:val="24"/>
        </w:rPr>
        <w:t>Capitalizat</w:t>
      </w:r>
      <w:r w:rsidR="009E1B14">
        <w:rPr>
          <w:rFonts w:ascii="Arial" w:eastAsia="Times New Roman" w:hAnsi="Arial" w:cs="Times New Roman"/>
          <w:szCs w:val="24"/>
        </w:rPr>
        <w:t>ion process (system generated):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1646"/>
        <w:gridCol w:w="2745"/>
        <w:gridCol w:w="1803"/>
        <w:gridCol w:w="1883"/>
      </w:tblGrid>
      <w:tr w:rsidR="008D7938" w:rsidRPr="009E1B14" w14:paraId="6BA15322" w14:textId="77777777" w:rsidTr="008D7938">
        <w:trPr>
          <w:trHeight w:val="302"/>
        </w:trPr>
        <w:tc>
          <w:tcPr>
            <w:tcW w:w="680" w:type="pct"/>
            <w:vAlign w:val="center"/>
          </w:tcPr>
          <w:p w14:paraId="4757A0FE" w14:textId="77777777" w:rsidR="008D7938" w:rsidRPr="00D623EA" w:rsidRDefault="008D7938" w:rsidP="008D7938">
            <w:pPr>
              <w:keepNext/>
              <w:spacing w:after="0" w:line="240" w:lineRule="auto"/>
              <w:outlineLvl w:val="6"/>
              <w:rPr>
                <w:sz w:val="18"/>
                <w:szCs w:val="18"/>
              </w:rPr>
            </w:pPr>
            <w:r w:rsidRPr="00D623EA">
              <w:rPr>
                <w:rFonts w:ascii="Arial" w:eastAsia="Times New Roman" w:hAnsi="Arial" w:cs="Times New Roman"/>
                <w:b/>
                <w:bCs/>
                <w:sz w:val="18"/>
                <w:szCs w:val="18"/>
              </w:rPr>
              <w:t>ACCOUNT</w:t>
            </w:r>
          </w:p>
        </w:tc>
        <w:tc>
          <w:tcPr>
            <w:tcW w:w="880" w:type="pct"/>
            <w:vAlign w:val="center"/>
          </w:tcPr>
          <w:p w14:paraId="07C7FCDB" w14:textId="77777777" w:rsidR="008D7938" w:rsidRPr="00D623EA" w:rsidRDefault="008D7938" w:rsidP="008D7938">
            <w:pPr>
              <w:spacing w:after="0" w:line="240" w:lineRule="auto"/>
              <w:rPr>
                <w:rFonts w:ascii="Arial" w:eastAsia="Times New Roman" w:hAnsi="Arial" w:cs="Times New Roman"/>
                <w:b/>
                <w:bCs/>
                <w:sz w:val="18"/>
                <w:szCs w:val="18"/>
              </w:rPr>
            </w:pPr>
            <w:r w:rsidRPr="00D623EA">
              <w:rPr>
                <w:rFonts w:ascii="Arial" w:eastAsia="Times New Roman" w:hAnsi="Arial" w:cs="Times New Roman"/>
                <w:b/>
                <w:bCs/>
                <w:sz w:val="18"/>
                <w:szCs w:val="18"/>
              </w:rPr>
              <w:t>OBJECT CODE</w:t>
            </w:r>
          </w:p>
        </w:tc>
        <w:tc>
          <w:tcPr>
            <w:tcW w:w="1468" w:type="pct"/>
            <w:vAlign w:val="center"/>
          </w:tcPr>
          <w:p w14:paraId="1E3C031A" w14:textId="77777777" w:rsidR="008D7938" w:rsidRPr="00D623EA" w:rsidRDefault="008D7938" w:rsidP="008D7938">
            <w:pPr>
              <w:spacing w:after="0" w:line="240" w:lineRule="auto"/>
              <w:rPr>
                <w:sz w:val="18"/>
                <w:szCs w:val="18"/>
              </w:rPr>
            </w:pPr>
            <w:r w:rsidRPr="00D623EA">
              <w:rPr>
                <w:rFonts w:ascii="Arial" w:eastAsia="Times New Roman" w:hAnsi="Arial" w:cs="Times New Roman"/>
                <w:b/>
                <w:bCs/>
                <w:sz w:val="18"/>
                <w:szCs w:val="18"/>
              </w:rPr>
              <w:t xml:space="preserve"> </w:t>
            </w:r>
            <w:r w:rsidRPr="00D623EA">
              <w:rPr>
                <w:rFonts w:ascii="Arial" w:eastAsia="Times New Roman" w:hAnsi="Arial" w:cs="Times New Roman"/>
                <w:b/>
                <w:sz w:val="18"/>
                <w:szCs w:val="18"/>
              </w:rPr>
              <w:t>DESCRIPTION</w:t>
            </w:r>
          </w:p>
        </w:tc>
        <w:tc>
          <w:tcPr>
            <w:tcW w:w="964" w:type="pct"/>
            <w:vAlign w:val="center"/>
          </w:tcPr>
          <w:p w14:paraId="7F4FAFFE" w14:textId="77777777" w:rsidR="008D7938" w:rsidRPr="00D623EA" w:rsidRDefault="008D7938" w:rsidP="008D7938">
            <w:pPr>
              <w:keepNext/>
              <w:spacing w:after="0" w:line="240" w:lineRule="auto"/>
              <w:outlineLvl w:val="6"/>
              <w:rPr>
                <w:sz w:val="18"/>
                <w:szCs w:val="18"/>
              </w:rPr>
            </w:pPr>
            <w:r w:rsidRPr="00D623EA">
              <w:rPr>
                <w:rFonts w:ascii="Arial" w:eastAsia="Times New Roman" w:hAnsi="Arial" w:cs="Times New Roman"/>
                <w:b/>
                <w:bCs/>
                <w:sz w:val="18"/>
                <w:szCs w:val="18"/>
              </w:rPr>
              <w:t>DEBIT</w:t>
            </w:r>
          </w:p>
        </w:tc>
        <w:tc>
          <w:tcPr>
            <w:tcW w:w="1007" w:type="pct"/>
            <w:vAlign w:val="center"/>
          </w:tcPr>
          <w:p w14:paraId="2F1FA247" w14:textId="77777777" w:rsidR="008D7938" w:rsidRPr="00D623EA" w:rsidRDefault="008D7938" w:rsidP="008D7938">
            <w:pPr>
              <w:keepNext/>
              <w:spacing w:after="0" w:line="240" w:lineRule="auto"/>
              <w:outlineLvl w:val="6"/>
              <w:rPr>
                <w:rFonts w:ascii="Arial" w:eastAsia="Times New Roman" w:hAnsi="Arial" w:cs="Times New Roman"/>
                <w:b/>
                <w:bCs/>
                <w:sz w:val="18"/>
                <w:szCs w:val="18"/>
              </w:rPr>
            </w:pPr>
            <w:r w:rsidRPr="00D623EA">
              <w:rPr>
                <w:rFonts w:ascii="Arial" w:eastAsia="Times New Roman" w:hAnsi="Arial" w:cs="Times New Roman"/>
                <w:b/>
                <w:bCs/>
                <w:sz w:val="18"/>
                <w:szCs w:val="18"/>
              </w:rPr>
              <w:t>CREDIT</w:t>
            </w:r>
          </w:p>
        </w:tc>
      </w:tr>
      <w:tr w:rsidR="008D7938" w:rsidRPr="009E1B14" w14:paraId="1956DC8A" w14:textId="77777777" w:rsidTr="008D7938">
        <w:trPr>
          <w:trHeight w:val="302"/>
        </w:trPr>
        <w:tc>
          <w:tcPr>
            <w:tcW w:w="680" w:type="pct"/>
            <w:vAlign w:val="center"/>
          </w:tcPr>
          <w:p w14:paraId="26FF3B49"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7720000</w:t>
            </w:r>
          </w:p>
        </w:tc>
        <w:tc>
          <w:tcPr>
            <w:tcW w:w="880" w:type="pct"/>
            <w:vAlign w:val="center"/>
          </w:tcPr>
          <w:p w14:paraId="289223C8"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1821</w:t>
            </w:r>
          </w:p>
        </w:tc>
        <w:tc>
          <w:tcPr>
            <w:tcW w:w="1468" w:type="pct"/>
            <w:vAlign w:val="center"/>
          </w:tcPr>
          <w:p w14:paraId="09737558"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EQUIPMENT UNIV TITLE</w:t>
            </w:r>
          </w:p>
        </w:tc>
        <w:tc>
          <w:tcPr>
            <w:tcW w:w="964" w:type="pct"/>
            <w:vAlign w:val="center"/>
          </w:tcPr>
          <w:p w14:paraId="2D696199"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$acquisition value</w:t>
            </w:r>
          </w:p>
        </w:tc>
        <w:tc>
          <w:tcPr>
            <w:tcW w:w="1007" w:type="pct"/>
            <w:vAlign w:val="center"/>
          </w:tcPr>
          <w:p w14:paraId="3ED20000"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 xml:space="preserve"> </w:t>
            </w:r>
          </w:p>
        </w:tc>
      </w:tr>
      <w:tr w:rsidR="008D7938" w:rsidRPr="009E1B14" w14:paraId="05EB03F5" w14:textId="77777777" w:rsidTr="008D7938">
        <w:trPr>
          <w:trHeight w:val="302"/>
        </w:trPr>
        <w:tc>
          <w:tcPr>
            <w:tcW w:w="680" w:type="pct"/>
            <w:vAlign w:val="center"/>
          </w:tcPr>
          <w:p w14:paraId="34575A1F"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7720000</w:t>
            </w:r>
          </w:p>
        </w:tc>
        <w:tc>
          <w:tcPr>
            <w:tcW w:w="880" w:type="pct"/>
            <w:vAlign w:val="center"/>
          </w:tcPr>
          <w:p w14:paraId="162935C0"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9011</w:t>
            </w:r>
          </w:p>
        </w:tc>
        <w:tc>
          <w:tcPr>
            <w:tcW w:w="1468" w:type="pct"/>
            <w:vAlign w:val="center"/>
          </w:tcPr>
          <w:p w14:paraId="45FFBC19"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CAPITAL EXPENSE ELIMINATION</w:t>
            </w:r>
          </w:p>
        </w:tc>
        <w:tc>
          <w:tcPr>
            <w:tcW w:w="964" w:type="pct"/>
            <w:vAlign w:val="center"/>
          </w:tcPr>
          <w:p w14:paraId="7EDFF181" w14:textId="77777777" w:rsidR="008D7938" w:rsidRPr="00D623EA" w:rsidRDefault="008D7938" w:rsidP="008D7938">
            <w:pPr>
              <w:spacing w:after="0" w:line="240" w:lineRule="auto"/>
              <w:rPr>
                <w:rFonts w:ascii="Arial" w:eastAsia="Times New Roman" w:hAnsi="Arial" w:cs="Times New Roman"/>
                <w:sz w:val="18"/>
                <w:szCs w:val="18"/>
              </w:rPr>
            </w:pPr>
          </w:p>
        </w:tc>
        <w:tc>
          <w:tcPr>
            <w:tcW w:w="1007" w:type="pct"/>
            <w:vAlign w:val="center"/>
          </w:tcPr>
          <w:p w14:paraId="7040EDAD" w14:textId="77777777" w:rsidR="008D7938" w:rsidRPr="00D623EA" w:rsidRDefault="008D7938" w:rsidP="008D7938">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$acquisition value</w:t>
            </w:r>
          </w:p>
        </w:tc>
      </w:tr>
    </w:tbl>
    <w:p w14:paraId="24037618" w14:textId="77777777" w:rsidR="00456671" w:rsidRPr="00214559" w:rsidRDefault="00456671" w:rsidP="00456671">
      <w:pPr>
        <w:spacing w:after="0" w:line="240" w:lineRule="auto"/>
        <w:rPr>
          <w:rFonts w:ascii="Arial" w:eastAsia="Times New Roman" w:hAnsi="Arial" w:cs="Times New Roman"/>
          <w:szCs w:val="24"/>
          <w:highlight w:val="yellow"/>
        </w:rPr>
      </w:pPr>
    </w:p>
    <w:p w14:paraId="33D63104" w14:textId="77777777" w:rsidR="00456671" w:rsidRPr="003F741A" w:rsidRDefault="00456671" w:rsidP="00456671">
      <w:pPr>
        <w:spacing w:after="0" w:line="240" w:lineRule="auto"/>
        <w:rPr>
          <w:rFonts w:ascii="Arial" w:eastAsia="Times New Roman" w:hAnsi="Arial" w:cs="Times New Roman"/>
        </w:rPr>
      </w:pPr>
      <w:r w:rsidRPr="003F741A">
        <w:rPr>
          <w:rFonts w:ascii="Arial" w:eastAsia="Times New Roman" w:hAnsi="Arial" w:cs="Times New Roman"/>
        </w:rPr>
        <w:t>Print</w:t>
      </w:r>
      <w:r w:rsidR="008D7938" w:rsidRPr="003F741A">
        <w:rPr>
          <w:rFonts w:ascii="Arial" w:eastAsia="Times New Roman" w:hAnsi="Arial" w:cs="Times New Roman"/>
        </w:rPr>
        <w:t>ers have a depreciable life of 5</w:t>
      </w:r>
      <w:r w:rsidRPr="003F741A">
        <w:rPr>
          <w:rFonts w:ascii="Arial" w:eastAsia="Times New Roman" w:hAnsi="Arial" w:cs="Times New Roman"/>
        </w:rPr>
        <w:t xml:space="preserve"> years, so depreciation </w:t>
      </w:r>
      <w:r w:rsidR="008D7938" w:rsidRPr="003F741A">
        <w:rPr>
          <w:rFonts w:ascii="Arial" w:eastAsia="Times New Roman" w:hAnsi="Arial" w:cs="Times New Roman"/>
        </w:rPr>
        <w:t>in January</w:t>
      </w:r>
      <w:r w:rsidRPr="003F741A">
        <w:rPr>
          <w:rFonts w:ascii="Arial" w:eastAsia="Times New Roman" w:hAnsi="Arial" w:cs="Times New Roman"/>
        </w:rPr>
        <w:t xml:space="preserve"> is calculated and posted as follows:</w:t>
      </w:r>
    </w:p>
    <w:p w14:paraId="3B232611" w14:textId="77777777" w:rsidR="00456671" w:rsidRPr="003F741A" w:rsidRDefault="00456671" w:rsidP="00456671">
      <w:pPr>
        <w:spacing w:after="0" w:line="240" w:lineRule="auto"/>
        <w:rPr>
          <w:rFonts w:ascii="Arial" w:eastAsia="Times New Roman" w:hAnsi="Arial" w:cs="Times New Roman"/>
        </w:rPr>
      </w:pPr>
    </w:p>
    <w:p w14:paraId="4E783C2E" w14:textId="77777777" w:rsidR="00456671" w:rsidRPr="003F741A" w:rsidRDefault="00456671" w:rsidP="00456671">
      <w:pPr>
        <w:spacing w:after="0" w:line="240" w:lineRule="auto"/>
        <w:rPr>
          <w:rFonts w:ascii="Arial" w:eastAsia="Times New Roman" w:hAnsi="Arial" w:cs="Times New Roman"/>
        </w:rPr>
      </w:pPr>
      <w:r w:rsidRPr="003F741A">
        <w:rPr>
          <w:rFonts w:ascii="Arial" w:eastAsia="Times New Roman" w:hAnsi="Arial" w:cs="Times New Roman"/>
        </w:rPr>
        <w:lastRenderedPageBreak/>
        <w:t>Depreciation Expense = (Depreciable Base x (Number of Months to Depreciate / (Useful Life in Years x 12 Months per Year)))</w:t>
      </w:r>
    </w:p>
    <w:p w14:paraId="75A9A107" w14:textId="77777777" w:rsidR="00456671" w:rsidRPr="00494F66" w:rsidRDefault="00456671" w:rsidP="00456671">
      <w:pPr>
        <w:spacing w:after="0" w:line="240" w:lineRule="auto"/>
        <w:rPr>
          <w:rFonts w:ascii="Arial" w:eastAsia="Times New Roman" w:hAnsi="Arial" w:cs="Times New Roman"/>
          <w:szCs w:val="24"/>
        </w:rPr>
      </w:pPr>
    </w:p>
    <w:p w14:paraId="07936E1A" w14:textId="77777777" w:rsidR="00456671" w:rsidRPr="00494F66" w:rsidRDefault="00494F66" w:rsidP="00456671">
      <w:pPr>
        <w:spacing w:after="0" w:line="240" w:lineRule="auto"/>
        <w:rPr>
          <w:rFonts w:ascii="Arial" w:eastAsia="Times New Roman" w:hAnsi="Arial" w:cs="Times New Roman"/>
          <w:szCs w:val="24"/>
        </w:rPr>
      </w:pPr>
      <w:r w:rsidRPr="00494F66">
        <w:rPr>
          <w:rFonts w:ascii="Arial" w:eastAsia="Times New Roman" w:hAnsi="Arial" w:cs="Times New Roman"/>
          <w:szCs w:val="24"/>
        </w:rPr>
        <w:t>$150 = ($9,000.00 X (1/ (5</w:t>
      </w:r>
      <w:r w:rsidR="00456671" w:rsidRPr="00494F66">
        <w:rPr>
          <w:rFonts w:ascii="Arial" w:eastAsia="Times New Roman" w:hAnsi="Arial" w:cs="Times New Roman"/>
          <w:szCs w:val="24"/>
        </w:rPr>
        <w:t xml:space="preserve"> X 12)))</w:t>
      </w:r>
    </w:p>
    <w:p w14:paraId="3DF385EE" w14:textId="77777777" w:rsidR="00456671" w:rsidRPr="00214559" w:rsidRDefault="00456671" w:rsidP="00456671">
      <w:pPr>
        <w:spacing w:after="0" w:line="240" w:lineRule="auto"/>
        <w:rPr>
          <w:rFonts w:ascii="Arial" w:eastAsia="Times New Roman" w:hAnsi="Arial" w:cs="Times New Roman"/>
          <w:szCs w:val="24"/>
          <w:highlight w:val="yellow"/>
        </w:rPr>
      </w:pPr>
    </w:p>
    <w:p w14:paraId="4265D4ED" w14:textId="77777777" w:rsidR="00456671" w:rsidRPr="00494F66" w:rsidRDefault="00456671" w:rsidP="00456671">
      <w:pPr>
        <w:spacing w:after="0" w:line="240" w:lineRule="auto"/>
        <w:rPr>
          <w:rFonts w:ascii="Arial" w:eastAsia="Times New Roman" w:hAnsi="Arial" w:cs="Times New Roman"/>
          <w:szCs w:val="24"/>
        </w:rPr>
      </w:pPr>
      <w:r w:rsidRPr="00494F66">
        <w:rPr>
          <w:rFonts w:ascii="Arial" w:eastAsia="Times New Roman" w:hAnsi="Arial" w:cs="Times New Roman"/>
          <w:szCs w:val="24"/>
        </w:rPr>
        <w:t>Month 1 deprec</w:t>
      </w:r>
      <w:r w:rsidR="0041068C">
        <w:rPr>
          <w:rFonts w:ascii="Arial" w:eastAsia="Times New Roman" w:hAnsi="Arial" w:cs="Times New Roman"/>
          <w:szCs w:val="24"/>
        </w:rPr>
        <w:t>iation entry (system generated)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4"/>
        <w:gridCol w:w="1826"/>
        <w:gridCol w:w="3564"/>
        <w:gridCol w:w="1326"/>
        <w:gridCol w:w="1210"/>
      </w:tblGrid>
      <w:tr w:rsidR="00456671" w:rsidRPr="00494F66" w14:paraId="2AACABFF" w14:textId="77777777" w:rsidTr="005F5A01">
        <w:trPr>
          <w:trHeight w:val="302"/>
          <w:tblHeader/>
        </w:trPr>
        <w:tc>
          <w:tcPr>
            <w:tcW w:w="761" w:type="pct"/>
            <w:vAlign w:val="center"/>
          </w:tcPr>
          <w:p w14:paraId="57A65D4A" w14:textId="77777777" w:rsidR="00456671" w:rsidRPr="00D623EA" w:rsidRDefault="00456671" w:rsidP="005F5A01">
            <w:pPr>
              <w:keepNext/>
              <w:spacing w:after="0" w:line="240" w:lineRule="auto"/>
              <w:outlineLvl w:val="6"/>
              <w:rPr>
                <w:sz w:val="18"/>
                <w:szCs w:val="18"/>
              </w:rPr>
            </w:pPr>
            <w:r w:rsidRPr="00D623EA">
              <w:rPr>
                <w:rFonts w:ascii="Arial" w:eastAsia="Times New Roman" w:hAnsi="Arial" w:cs="Times New Roman"/>
                <w:b/>
                <w:bCs/>
                <w:sz w:val="18"/>
                <w:szCs w:val="18"/>
              </w:rPr>
              <w:t>ACCOUNT</w:t>
            </w:r>
          </w:p>
        </w:tc>
        <w:tc>
          <w:tcPr>
            <w:tcW w:w="976" w:type="pct"/>
            <w:vAlign w:val="center"/>
          </w:tcPr>
          <w:p w14:paraId="2455CDE1" w14:textId="77777777" w:rsidR="00456671" w:rsidRPr="00D623EA" w:rsidRDefault="00456671" w:rsidP="005F5A01">
            <w:pPr>
              <w:spacing w:after="0" w:line="240" w:lineRule="auto"/>
              <w:rPr>
                <w:rFonts w:ascii="Arial" w:eastAsia="Times New Roman" w:hAnsi="Arial" w:cs="Times New Roman"/>
                <w:b/>
                <w:bCs/>
                <w:sz w:val="18"/>
                <w:szCs w:val="18"/>
              </w:rPr>
            </w:pPr>
            <w:r w:rsidRPr="00D623EA">
              <w:rPr>
                <w:rFonts w:ascii="Arial" w:eastAsia="Times New Roman" w:hAnsi="Arial" w:cs="Times New Roman"/>
                <w:b/>
                <w:bCs/>
                <w:sz w:val="18"/>
                <w:szCs w:val="18"/>
              </w:rPr>
              <w:t>OBJECT CODE</w:t>
            </w:r>
          </w:p>
        </w:tc>
        <w:tc>
          <w:tcPr>
            <w:tcW w:w="1906" w:type="pct"/>
            <w:vAlign w:val="center"/>
          </w:tcPr>
          <w:p w14:paraId="0AC7FD18" w14:textId="77777777" w:rsidR="00456671" w:rsidRPr="00D623EA" w:rsidRDefault="00456671" w:rsidP="005F5A01">
            <w:pPr>
              <w:spacing w:after="0" w:line="240" w:lineRule="auto"/>
              <w:rPr>
                <w:sz w:val="18"/>
                <w:szCs w:val="18"/>
              </w:rPr>
            </w:pPr>
            <w:r w:rsidRPr="00D623EA">
              <w:rPr>
                <w:rFonts w:ascii="Arial" w:eastAsia="Times New Roman" w:hAnsi="Arial" w:cs="Times New Roman"/>
                <w:b/>
                <w:bCs/>
                <w:sz w:val="18"/>
                <w:szCs w:val="18"/>
              </w:rPr>
              <w:t xml:space="preserve"> </w:t>
            </w:r>
            <w:r w:rsidRPr="00D623EA">
              <w:rPr>
                <w:rFonts w:ascii="Arial" w:eastAsia="Times New Roman" w:hAnsi="Arial" w:cs="Times New Roman"/>
                <w:b/>
                <w:sz w:val="18"/>
                <w:szCs w:val="18"/>
              </w:rPr>
              <w:t>DESCRIPTION</w:t>
            </w:r>
          </w:p>
        </w:tc>
        <w:tc>
          <w:tcPr>
            <w:tcW w:w="709" w:type="pct"/>
            <w:vAlign w:val="center"/>
          </w:tcPr>
          <w:p w14:paraId="354538B8" w14:textId="77777777" w:rsidR="00456671" w:rsidRPr="00D623EA" w:rsidRDefault="00456671" w:rsidP="005F5A01">
            <w:pPr>
              <w:keepNext/>
              <w:spacing w:after="0" w:line="240" w:lineRule="auto"/>
              <w:outlineLvl w:val="6"/>
              <w:rPr>
                <w:sz w:val="18"/>
                <w:szCs w:val="18"/>
              </w:rPr>
            </w:pPr>
            <w:r w:rsidRPr="00D623EA">
              <w:rPr>
                <w:rFonts w:ascii="Arial" w:eastAsia="Times New Roman" w:hAnsi="Arial" w:cs="Times New Roman"/>
                <w:b/>
                <w:bCs/>
                <w:sz w:val="18"/>
                <w:szCs w:val="18"/>
              </w:rPr>
              <w:t>DEBIT</w:t>
            </w:r>
          </w:p>
        </w:tc>
        <w:tc>
          <w:tcPr>
            <w:tcW w:w="647" w:type="pct"/>
            <w:vAlign w:val="center"/>
          </w:tcPr>
          <w:p w14:paraId="3B9DAAC2" w14:textId="77777777" w:rsidR="00456671" w:rsidRPr="00D623EA" w:rsidRDefault="00494F66" w:rsidP="005F5A01">
            <w:pPr>
              <w:spacing w:after="0" w:line="240" w:lineRule="auto"/>
              <w:rPr>
                <w:rFonts w:ascii="Arial" w:eastAsia="Times New Roman" w:hAnsi="Arial" w:cs="Times New Roman"/>
                <w:b/>
                <w:bCs/>
                <w:sz w:val="18"/>
                <w:szCs w:val="18"/>
              </w:rPr>
            </w:pPr>
            <w:r w:rsidRPr="00D623EA">
              <w:rPr>
                <w:rFonts w:ascii="Arial" w:eastAsia="Times New Roman" w:hAnsi="Arial" w:cs="Times New Roman"/>
                <w:b/>
                <w:bCs/>
                <w:sz w:val="18"/>
                <w:szCs w:val="18"/>
              </w:rPr>
              <w:t>CREDIT</w:t>
            </w:r>
          </w:p>
        </w:tc>
      </w:tr>
      <w:tr w:rsidR="00456671" w:rsidRPr="00494F66" w14:paraId="58E3995E" w14:textId="77777777" w:rsidTr="005F5A01">
        <w:trPr>
          <w:trHeight w:val="302"/>
        </w:trPr>
        <w:tc>
          <w:tcPr>
            <w:tcW w:w="761" w:type="pct"/>
            <w:vAlign w:val="center"/>
          </w:tcPr>
          <w:p w14:paraId="3D4F0F1B"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7720000</w:t>
            </w:r>
          </w:p>
        </w:tc>
        <w:tc>
          <w:tcPr>
            <w:tcW w:w="976" w:type="pct"/>
            <w:vAlign w:val="center"/>
          </w:tcPr>
          <w:p w14:paraId="1D0364DD"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6679</w:t>
            </w:r>
          </w:p>
        </w:tc>
        <w:tc>
          <w:tcPr>
            <w:tcW w:w="1906" w:type="pct"/>
            <w:vAlign w:val="center"/>
          </w:tcPr>
          <w:p w14:paraId="264134E6" w14:textId="77777777" w:rsidR="00456671" w:rsidRPr="00D623EA" w:rsidRDefault="00456671" w:rsidP="00494F66">
            <w:pPr>
              <w:spacing w:after="0" w:line="240" w:lineRule="auto"/>
              <w:rPr>
                <w:rFonts w:ascii="Arial" w:eastAsia="Times New Roman" w:hAnsi="Arial" w:cs="Times New Roman"/>
                <w:sz w:val="18"/>
                <w:szCs w:val="18"/>
              </w:rPr>
            </w:pPr>
            <w:r w:rsidRPr="00D623EA" w:rsidDel="00476877">
              <w:rPr>
                <w:rFonts w:ascii="Arial" w:eastAsia="Times New Roman" w:hAnsi="Arial" w:cs="Times New Roman"/>
                <w:sz w:val="18"/>
                <w:szCs w:val="18"/>
              </w:rPr>
              <w:t>DEPRECIATION EXPENSE</w:t>
            </w:r>
            <w:r w:rsidRPr="00D623EA" w:rsidDel="00476877">
              <w:rPr>
                <w:rFonts w:ascii="Arial" w:eastAsia="Times New Roman" w:hAnsi="Arial" w:cs="Times New Roman"/>
                <w:sz w:val="18"/>
                <w:szCs w:val="18"/>
              </w:rPr>
              <w:tab/>
            </w:r>
          </w:p>
        </w:tc>
        <w:tc>
          <w:tcPr>
            <w:tcW w:w="709" w:type="pct"/>
            <w:vAlign w:val="center"/>
          </w:tcPr>
          <w:p w14:paraId="2E972164"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150.00</w:t>
            </w:r>
          </w:p>
        </w:tc>
        <w:tc>
          <w:tcPr>
            <w:tcW w:w="647" w:type="pct"/>
            <w:vAlign w:val="center"/>
          </w:tcPr>
          <w:p w14:paraId="76E8B7E4" w14:textId="77777777" w:rsidR="00456671" w:rsidRPr="00D623EA" w:rsidRDefault="00456671" w:rsidP="00456671">
            <w:pPr>
              <w:spacing w:after="0" w:line="240" w:lineRule="auto"/>
              <w:rPr>
                <w:rFonts w:ascii="Arial" w:eastAsia="Times New Roman" w:hAnsi="Arial" w:cs="Times New Roman"/>
                <w:sz w:val="18"/>
                <w:szCs w:val="18"/>
              </w:rPr>
            </w:pPr>
            <w:r w:rsidRPr="00D623EA" w:rsidDel="00476877">
              <w:rPr>
                <w:rFonts w:ascii="Arial" w:eastAsia="Times New Roman" w:hAnsi="Arial" w:cs="Times New Roman"/>
                <w:sz w:val="18"/>
                <w:szCs w:val="18"/>
              </w:rPr>
              <w:t xml:space="preserve"> </w:t>
            </w:r>
          </w:p>
        </w:tc>
      </w:tr>
      <w:tr w:rsidR="00456671" w:rsidRPr="00494F66" w14:paraId="317CD4A1" w14:textId="77777777" w:rsidTr="005F5A01">
        <w:trPr>
          <w:trHeight w:val="302"/>
        </w:trPr>
        <w:tc>
          <w:tcPr>
            <w:tcW w:w="761" w:type="pct"/>
            <w:vAlign w:val="center"/>
          </w:tcPr>
          <w:p w14:paraId="2E7F8896"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7720000</w:t>
            </w:r>
          </w:p>
        </w:tc>
        <w:tc>
          <w:tcPr>
            <w:tcW w:w="976" w:type="pct"/>
            <w:vAlign w:val="center"/>
          </w:tcPr>
          <w:p w14:paraId="6DA7A95F"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1830</w:t>
            </w:r>
          </w:p>
        </w:tc>
        <w:tc>
          <w:tcPr>
            <w:tcW w:w="1906" w:type="pct"/>
            <w:vAlign w:val="center"/>
          </w:tcPr>
          <w:p w14:paraId="54199B45" w14:textId="77777777" w:rsidR="00456671" w:rsidRPr="00D623EA" w:rsidRDefault="00456671" w:rsidP="00494F66">
            <w:pPr>
              <w:spacing w:after="0" w:line="240" w:lineRule="auto"/>
              <w:rPr>
                <w:rFonts w:ascii="Arial" w:eastAsia="Times New Roman" w:hAnsi="Arial" w:cs="Times New Roman"/>
                <w:sz w:val="18"/>
                <w:szCs w:val="18"/>
              </w:rPr>
            </w:pPr>
            <w:r w:rsidRPr="00D623EA" w:rsidDel="00476877">
              <w:rPr>
                <w:rFonts w:ascii="Arial" w:eastAsia="Times New Roman" w:hAnsi="Arial" w:cs="Times New Roman"/>
                <w:sz w:val="18"/>
                <w:szCs w:val="18"/>
              </w:rPr>
              <w:t>ACCUM DEPR EQUIP</w:t>
            </w:r>
            <w:r w:rsidRPr="00D623EA" w:rsidDel="00476877">
              <w:rPr>
                <w:rFonts w:ascii="Arial" w:eastAsia="Times New Roman" w:hAnsi="Arial" w:cs="Times New Roman"/>
                <w:sz w:val="18"/>
                <w:szCs w:val="18"/>
              </w:rPr>
              <w:tab/>
            </w:r>
          </w:p>
        </w:tc>
        <w:tc>
          <w:tcPr>
            <w:tcW w:w="709" w:type="pct"/>
            <w:vAlign w:val="center"/>
          </w:tcPr>
          <w:p w14:paraId="75668659" w14:textId="77777777" w:rsidR="00456671" w:rsidRPr="00D623EA" w:rsidRDefault="00456671" w:rsidP="00456671">
            <w:pPr>
              <w:spacing w:after="0" w:line="240" w:lineRule="auto"/>
              <w:rPr>
                <w:rFonts w:ascii="Arial" w:eastAsia="Times New Roman" w:hAnsi="Arial" w:cs="Times New Roman"/>
                <w:sz w:val="18"/>
                <w:szCs w:val="18"/>
              </w:rPr>
            </w:pPr>
          </w:p>
        </w:tc>
        <w:tc>
          <w:tcPr>
            <w:tcW w:w="647" w:type="pct"/>
            <w:vAlign w:val="center"/>
          </w:tcPr>
          <w:p w14:paraId="793CEDD4" w14:textId="77777777" w:rsidR="00456671" w:rsidRPr="00D623EA" w:rsidRDefault="00494F66" w:rsidP="00456671">
            <w:pPr>
              <w:spacing w:after="0" w:line="240" w:lineRule="auto"/>
              <w:rPr>
                <w:rFonts w:ascii="Arial" w:eastAsia="Times New Roman" w:hAnsi="Arial" w:cs="Times New Roman"/>
                <w:sz w:val="18"/>
                <w:szCs w:val="18"/>
              </w:rPr>
            </w:pPr>
            <w:r w:rsidRPr="00D623EA">
              <w:rPr>
                <w:rFonts w:ascii="Arial" w:eastAsia="Times New Roman" w:hAnsi="Arial" w:cs="Times New Roman"/>
                <w:sz w:val="18"/>
                <w:szCs w:val="18"/>
              </w:rPr>
              <w:t>150.00</w:t>
            </w:r>
          </w:p>
        </w:tc>
      </w:tr>
    </w:tbl>
    <w:p w14:paraId="1CF5ECA6" w14:textId="77777777" w:rsidR="00F37172" w:rsidRDefault="00456671" w:rsidP="00015F32">
      <w:pPr>
        <w:spacing w:after="0" w:line="240" w:lineRule="auto"/>
        <w:rPr>
          <w:rFonts w:ascii="Arial" w:eastAsia="Times New Roman" w:hAnsi="Arial" w:cs="Times New Roman"/>
          <w:szCs w:val="24"/>
        </w:rPr>
      </w:pPr>
      <w:r w:rsidRPr="00494F66">
        <w:rPr>
          <w:rFonts w:ascii="Arial" w:eastAsia="Times New Roman" w:hAnsi="Arial" w:cs="Times New Roman"/>
          <w:szCs w:val="24"/>
        </w:rPr>
        <w:t>Note that depreciation expense was posted to the same account number that recorded the capitalization of the asset. This will alw</w:t>
      </w:r>
      <w:bookmarkStart w:id="66" w:name="_Toc221441412"/>
      <w:r w:rsidR="00DB4591" w:rsidRPr="00494F66">
        <w:rPr>
          <w:rFonts w:ascii="Arial" w:eastAsia="Times New Roman" w:hAnsi="Arial" w:cs="Times New Roman"/>
          <w:szCs w:val="24"/>
        </w:rPr>
        <w:t xml:space="preserve">ays be a </w:t>
      </w:r>
      <w:proofErr w:type="gramStart"/>
      <w:r w:rsidR="00494F66">
        <w:rPr>
          <w:rFonts w:ascii="Arial" w:eastAsia="Times New Roman" w:hAnsi="Arial" w:cs="Times New Roman"/>
          <w:szCs w:val="24"/>
        </w:rPr>
        <w:t>77</w:t>
      </w:r>
      <w:r w:rsidR="00C13365">
        <w:rPr>
          <w:rFonts w:ascii="Arial" w:eastAsia="Times New Roman" w:hAnsi="Arial" w:cs="Times New Roman"/>
          <w:szCs w:val="24"/>
        </w:rPr>
        <w:t xml:space="preserve"> plant</w:t>
      </w:r>
      <w:proofErr w:type="gramEnd"/>
      <w:r w:rsidR="00C13365">
        <w:rPr>
          <w:rFonts w:ascii="Arial" w:eastAsia="Times New Roman" w:hAnsi="Arial" w:cs="Times New Roman"/>
          <w:szCs w:val="24"/>
        </w:rPr>
        <w:t xml:space="preserve"> fund account.</w:t>
      </w:r>
    </w:p>
    <w:p w14:paraId="21844CB6" w14:textId="77777777" w:rsidR="000E317E" w:rsidRPr="00015F32" w:rsidRDefault="000E317E" w:rsidP="00015F32">
      <w:pPr>
        <w:spacing w:after="0" w:line="240" w:lineRule="auto"/>
        <w:rPr>
          <w:rFonts w:ascii="Arial" w:eastAsia="Times New Roman" w:hAnsi="Arial" w:cs="Times New Roman"/>
          <w:szCs w:val="24"/>
        </w:rPr>
      </w:pPr>
    </w:p>
    <w:p w14:paraId="6B7FA2A1" w14:textId="77777777" w:rsidR="00456671" w:rsidRPr="00F25388" w:rsidRDefault="00F25388" w:rsidP="00F25388">
      <w:pPr>
        <w:pStyle w:val="Heading1"/>
        <w:rPr>
          <w:sz w:val="24"/>
          <w:szCs w:val="24"/>
        </w:rPr>
      </w:pPr>
      <w:bookmarkStart w:id="67" w:name="_Toc338935100"/>
      <w:r>
        <w:rPr>
          <w:iCs/>
          <w:sz w:val="24"/>
          <w:szCs w:val="24"/>
        </w:rPr>
        <w:t>DETERMINING THE OBJECT</w:t>
      </w:r>
      <w:r w:rsidR="00456671" w:rsidRPr="00015F32">
        <w:rPr>
          <w:iCs/>
          <w:sz w:val="24"/>
          <w:szCs w:val="24"/>
        </w:rPr>
        <w:t xml:space="preserve"> </w:t>
      </w:r>
      <w:r>
        <w:rPr>
          <w:iCs/>
          <w:sz w:val="24"/>
          <w:szCs w:val="24"/>
        </w:rPr>
        <w:t xml:space="preserve">SUB-TYPE </w:t>
      </w:r>
      <w:r w:rsidR="00456671" w:rsidRPr="00015F32">
        <w:rPr>
          <w:iCs/>
          <w:sz w:val="24"/>
          <w:szCs w:val="24"/>
        </w:rPr>
        <w:t>C</w:t>
      </w:r>
      <w:r>
        <w:rPr>
          <w:iCs/>
          <w:sz w:val="24"/>
          <w:szCs w:val="24"/>
        </w:rPr>
        <w:t>ODE</w:t>
      </w:r>
      <w:r w:rsidR="00456671" w:rsidRPr="00015F32">
        <w:rPr>
          <w:iCs/>
          <w:sz w:val="24"/>
          <w:szCs w:val="24"/>
        </w:rPr>
        <w:t xml:space="preserve"> U</w:t>
      </w:r>
      <w:r>
        <w:rPr>
          <w:iCs/>
          <w:sz w:val="24"/>
          <w:szCs w:val="24"/>
        </w:rPr>
        <w:t>SED FOR</w:t>
      </w:r>
      <w:r w:rsidR="00456671" w:rsidRPr="00015F32">
        <w:rPr>
          <w:iCs/>
          <w:sz w:val="24"/>
          <w:szCs w:val="24"/>
        </w:rPr>
        <w:t xml:space="preserve"> C</w:t>
      </w:r>
      <w:bookmarkEnd w:id="66"/>
      <w:bookmarkEnd w:id="67"/>
      <w:r>
        <w:rPr>
          <w:iCs/>
          <w:sz w:val="24"/>
          <w:szCs w:val="24"/>
        </w:rPr>
        <w:t>APITALIZATION</w:t>
      </w:r>
      <w:r w:rsidR="00456671" w:rsidRPr="00015F32">
        <w:rPr>
          <w:iCs/>
          <w:sz w:val="24"/>
          <w:szCs w:val="24"/>
        </w:rPr>
        <w:t xml:space="preserve"> </w:t>
      </w:r>
    </w:p>
    <w:p w14:paraId="1A8EE364" w14:textId="77777777" w:rsidR="00456671" w:rsidRPr="0041068C" w:rsidRDefault="00456671" w:rsidP="00456671">
      <w:pPr>
        <w:spacing w:after="0" w:line="240" w:lineRule="auto"/>
        <w:rPr>
          <w:rFonts w:ascii="Arial" w:eastAsia="Times New Roman" w:hAnsi="Arial" w:cs="Times New Roman"/>
        </w:rPr>
      </w:pPr>
      <w:r w:rsidRPr="0041068C">
        <w:rPr>
          <w:rFonts w:ascii="Arial" w:eastAsia="Times New Roman" w:hAnsi="Arial" w:cs="Times New Roman"/>
        </w:rPr>
        <w:t xml:space="preserve">The proper balance sheet object code is determined by an attribute of the financial object code. This attribute is called the </w:t>
      </w:r>
      <w:r w:rsidRPr="0041068C">
        <w:rPr>
          <w:rFonts w:ascii="Arial" w:eastAsia="Times New Roman" w:hAnsi="Arial" w:cs="Times New Roman"/>
          <w:u w:val="single"/>
        </w:rPr>
        <w:t>financial object code sub type</w:t>
      </w:r>
      <w:r w:rsidRPr="0041068C">
        <w:rPr>
          <w:rFonts w:ascii="Arial" w:eastAsia="Times New Roman" w:hAnsi="Arial" w:cs="Times New Roman"/>
        </w:rPr>
        <w:t xml:space="preserve"> and links the cap</w:t>
      </w:r>
      <w:r w:rsidR="0017613C" w:rsidRPr="0041068C">
        <w:rPr>
          <w:rFonts w:ascii="Arial" w:eastAsia="Times New Roman" w:hAnsi="Arial" w:cs="Times New Roman"/>
        </w:rPr>
        <w:t>ital expenditure object codes (8</w:t>
      </w:r>
      <w:r w:rsidRPr="0041068C">
        <w:rPr>
          <w:rFonts w:ascii="Arial" w:eastAsia="Times New Roman" w:hAnsi="Arial" w:cs="Times New Roman"/>
        </w:rPr>
        <w:t>XXX) to the balance sheet object code</w:t>
      </w:r>
      <w:r w:rsidR="0017613C" w:rsidRPr="0041068C">
        <w:rPr>
          <w:rFonts w:ascii="Arial" w:eastAsia="Times New Roman" w:hAnsi="Arial" w:cs="Times New Roman"/>
        </w:rPr>
        <w:t>s. For example, object code 8210</w:t>
      </w:r>
      <w:r w:rsidRPr="0041068C">
        <w:rPr>
          <w:rFonts w:ascii="Arial" w:eastAsia="Times New Roman" w:hAnsi="Arial" w:cs="Times New Roman"/>
        </w:rPr>
        <w:t xml:space="preserve"> has an object code sub type of “CM” (which stands for capital equipment movable). All object codes with a sub type of “CM” are capitalized on the b</w:t>
      </w:r>
      <w:r w:rsidR="0017613C" w:rsidRPr="0041068C">
        <w:rPr>
          <w:rFonts w:ascii="Arial" w:eastAsia="Times New Roman" w:hAnsi="Arial" w:cs="Times New Roman"/>
        </w:rPr>
        <w:t>alance sheet as object code 1821</w:t>
      </w:r>
      <w:r w:rsidR="00A47894" w:rsidRPr="0041068C">
        <w:rPr>
          <w:rFonts w:ascii="Arial" w:eastAsia="Times New Roman" w:hAnsi="Arial" w:cs="Times New Roman"/>
        </w:rPr>
        <w:t xml:space="preserve"> (entry shown above)</w:t>
      </w:r>
      <w:r w:rsidRPr="0041068C">
        <w:rPr>
          <w:rFonts w:ascii="Arial" w:eastAsia="Times New Roman" w:hAnsi="Arial" w:cs="Times New Roman"/>
        </w:rPr>
        <w:t xml:space="preserve">. </w:t>
      </w:r>
    </w:p>
    <w:p w14:paraId="76B63231" w14:textId="77777777" w:rsidR="0017613C" w:rsidRDefault="0017613C" w:rsidP="0017613C">
      <w:pPr>
        <w:spacing w:after="0" w:line="240" w:lineRule="auto"/>
        <w:rPr>
          <w:rFonts w:ascii="Arial" w:eastAsia="Times New Roman" w:hAnsi="Arial" w:cs="Times New Roman"/>
          <w:szCs w:val="24"/>
        </w:rPr>
      </w:pPr>
    </w:p>
    <w:tbl>
      <w:tblPr>
        <w:tblW w:w="11045" w:type="dxa"/>
        <w:tblInd w:w="-849" w:type="dxa"/>
        <w:tblLook w:val="04A0" w:firstRow="1" w:lastRow="0" w:firstColumn="1" w:lastColumn="0" w:noHBand="0" w:noVBand="1"/>
      </w:tblPr>
      <w:tblGrid>
        <w:gridCol w:w="1184"/>
        <w:gridCol w:w="3419"/>
        <w:gridCol w:w="1380"/>
        <w:gridCol w:w="1502"/>
        <w:gridCol w:w="1224"/>
        <w:gridCol w:w="1102"/>
        <w:gridCol w:w="1234"/>
      </w:tblGrid>
      <w:tr w:rsidR="0017613C" w:rsidRPr="0017613C" w14:paraId="31889C4C" w14:textId="77777777" w:rsidTr="00F25388">
        <w:trPr>
          <w:trHeight w:val="379"/>
        </w:trPr>
        <w:tc>
          <w:tcPr>
            <w:tcW w:w="1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B06ADA" w14:textId="77777777" w:rsidR="0017613C" w:rsidRPr="0017613C" w:rsidRDefault="0017613C" w:rsidP="0017613C">
            <w:pPr>
              <w:spacing w:after="0" w:line="240" w:lineRule="auto"/>
              <w:rPr>
                <w:rFonts w:ascii="Calibri" w:eastAsia="Times New Roman" w:hAnsi="Calibri" w:cs="Calibri"/>
                <w:b/>
                <w:color w:val="000000"/>
              </w:rPr>
            </w:pPr>
            <w:r w:rsidRPr="0017613C">
              <w:rPr>
                <w:rFonts w:ascii="Calibri" w:eastAsia="Times New Roman" w:hAnsi="Calibri" w:cs="Calibri"/>
                <w:b/>
                <w:color w:val="000000"/>
              </w:rPr>
              <w:t>Object Sub-Type Code</w:t>
            </w:r>
          </w:p>
        </w:tc>
        <w:tc>
          <w:tcPr>
            <w:tcW w:w="3419" w:type="dxa"/>
            <w:tcBorders>
              <w:top w:val="single" w:sz="4" w:space="0" w:color="auto"/>
              <w:left w:val="nil"/>
              <w:bottom w:val="single" w:sz="4" w:space="0" w:color="auto"/>
              <w:right w:val="single" w:sz="4" w:space="0" w:color="auto"/>
            </w:tcBorders>
            <w:shd w:val="clear" w:color="auto" w:fill="auto"/>
            <w:vAlign w:val="bottom"/>
            <w:hideMark/>
          </w:tcPr>
          <w:p w14:paraId="78FFFA25" w14:textId="77777777" w:rsidR="0017613C" w:rsidRPr="0017613C" w:rsidRDefault="0017613C" w:rsidP="0017613C">
            <w:pPr>
              <w:spacing w:after="0" w:line="240" w:lineRule="auto"/>
              <w:rPr>
                <w:rFonts w:ascii="Calibri" w:eastAsia="Times New Roman" w:hAnsi="Calibri" w:cs="Calibri"/>
                <w:b/>
                <w:color w:val="000000"/>
              </w:rPr>
            </w:pPr>
            <w:r w:rsidRPr="0017613C">
              <w:rPr>
                <w:rFonts w:ascii="Calibri" w:eastAsia="Times New Roman" w:hAnsi="Calibri" w:cs="Calibri"/>
                <w:b/>
                <w:color w:val="000000"/>
              </w:rPr>
              <w:t>Description</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0F2C4C30" w14:textId="77777777" w:rsidR="0017613C" w:rsidRPr="0017613C" w:rsidRDefault="0017613C" w:rsidP="0017613C">
            <w:pPr>
              <w:spacing w:after="0" w:line="240" w:lineRule="auto"/>
              <w:jc w:val="right"/>
              <w:rPr>
                <w:rFonts w:ascii="Calibri" w:eastAsia="Times New Roman" w:hAnsi="Calibri" w:cs="Calibri"/>
                <w:b/>
                <w:color w:val="000000"/>
              </w:rPr>
            </w:pPr>
            <w:r w:rsidRPr="0017613C">
              <w:rPr>
                <w:rFonts w:ascii="Calibri" w:eastAsia="Times New Roman" w:hAnsi="Calibri" w:cs="Calibri"/>
                <w:b/>
                <w:color w:val="000000"/>
              </w:rPr>
              <w:t>Expenditure Obj Code</w:t>
            </w:r>
          </w:p>
        </w:tc>
        <w:tc>
          <w:tcPr>
            <w:tcW w:w="1502" w:type="dxa"/>
            <w:tcBorders>
              <w:top w:val="single" w:sz="4" w:space="0" w:color="auto"/>
              <w:left w:val="nil"/>
              <w:bottom w:val="single" w:sz="4" w:space="0" w:color="auto"/>
              <w:right w:val="single" w:sz="4" w:space="0" w:color="auto"/>
            </w:tcBorders>
            <w:shd w:val="clear" w:color="auto" w:fill="auto"/>
            <w:vAlign w:val="bottom"/>
            <w:hideMark/>
          </w:tcPr>
          <w:p w14:paraId="317392E6" w14:textId="77777777" w:rsidR="0017613C" w:rsidRPr="0017613C" w:rsidRDefault="0017613C" w:rsidP="0017613C">
            <w:pPr>
              <w:spacing w:after="0" w:line="240" w:lineRule="auto"/>
              <w:rPr>
                <w:rFonts w:ascii="Calibri" w:eastAsia="Times New Roman" w:hAnsi="Calibri" w:cs="Calibri"/>
                <w:b/>
                <w:color w:val="000000"/>
              </w:rPr>
            </w:pPr>
            <w:r w:rsidRPr="0017613C">
              <w:rPr>
                <w:rFonts w:ascii="Calibri" w:eastAsia="Times New Roman" w:hAnsi="Calibri" w:cs="Calibri"/>
                <w:b/>
                <w:color w:val="000000"/>
              </w:rPr>
              <w:t>Capitalization Obj Code</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39D743A4" w14:textId="77777777" w:rsidR="0017613C" w:rsidRPr="0017613C" w:rsidRDefault="0017613C" w:rsidP="0017613C">
            <w:pPr>
              <w:spacing w:after="0" w:line="240" w:lineRule="auto"/>
              <w:rPr>
                <w:rFonts w:ascii="Calibri" w:eastAsia="Times New Roman" w:hAnsi="Calibri" w:cs="Calibri"/>
                <w:b/>
                <w:color w:val="000000"/>
              </w:rPr>
            </w:pPr>
            <w:proofErr w:type="spellStart"/>
            <w:r w:rsidRPr="0017613C">
              <w:rPr>
                <w:rFonts w:ascii="Calibri" w:eastAsia="Times New Roman" w:hAnsi="Calibri" w:cs="Calibri"/>
                <w:b/>
                <w:color w:val="000000"/>
              </w:rPr>
              <w:t>Accum</w:t>
            </w:r>
            <w:proofErr w:type="spellEnd"/>
            <w:r w:rsidRPr="0017613C">
              <w:rPr>
                <w:rFonts w:ascii="Calibri" w:eastAsia="Times New Roman" w:hAnsi="Calibri" w:cs="Calibri"/>
                <w:b/>
                <w:color w:val="000000"/>
              </w:rPr>
              <w:t xml:space="preserve"> </w:t>
            </w:r>
            <w:proofErr w:type="spellStart"/>
            <w:r w:rsidRPr="0017613C">
              <w:rPr>
                <w:rFonts w:ascii="Calibri" w:eastAsia="Times New Roman" w:hAnsi="Calibri" w:cs="Calibri"/>
                <w:b/>
                <w:color w:val="000000"/>
              </w:rPr>
              <w:t>Depr</w:t>
            </w:r>
            <w:proofErr w:type="spellEnd"/>
            <w:r w:rsidRPr="0017613C">
              <w:rPr>
                <w:rFonts w:ascii="Calibri" w:eastAsia="Times New Roman" w:hAnsi="Calibri" w:cs="Calibri"/>
                <w:b/>
                <w:color w:val="000000"/>
              </w:rPr>
              <w:t xml:space="preserve"> Obj Code</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124ACC5D" w14:textId="77777777" w:rsidR="0017613C" w:rsidRPr="0017613C" w:rsidRDefault="0017613C" w:rsidP="0017613C">
            <w:pPr>
              <w:spacing w:after="0" w:line="240" w:lineRule="auto"/>
              <w:rPr>
                <w:rFonts w:ascii="Calibri" w:eastAsia="Times New Roman" w:hAnsi="Calibri" w:cs="Calibri"/>
                <w:b/>
                <w:color w:val="000000"/>
              </w:rPr>
            </w:pPr>
            <w:proofErr w:type="spellStart"/>
            <w:r w:rsidRPr="0017613C">
              <w:rPr>
                <w:rFonts w:ascii="Calibri" w:eastAsia="Times New Roman" w:hAnsi="Calibri" w:cs="Calibri"/>
                <w:b/>
                <w:color w:val="000000"/>
              </w:rPr>
              <w:t>Depr</w:t>
            </w:r>
            <w:proofErr w:type="spellEnd"/>
            <w:r w:rsidRPr="0017613C">
              <w:rPr>
                <w:rFonts w:ascii="Calibri" w:eastAsia="Times New Roman" w:hAnsi="Calibri" w:cs="Calibri"/>
                <w:b/>
                <w:color w:val="000000"/>
              </w:rPr>
              <w:t xml:space="preserve"> Exp Obj Code</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5A8EC0D5" w14:textId="77777777" w:rsidR="0017613C" w:rsidRPr="0017613C" w:rsidRDefault="0017613C" w:rsidP="0017613C">
            <w:pPr>
              <w:spacing w:after="0" w:line="240" w:lineRule="auto"/>
              <w:rPr>
                <w:rFonts w:ascii="Calibri" w:eastAsia="Times New Roman" w:hAnsi="Calibri" w:cs="Calibri"/>
                <w:b/>
                <w:color w:val="000000"/>
              </w:rPr>
            </w:pPr>
            <w:r w:rsidRPr="0017613C">
              <w:rPr>
                <w:rFonts w:ascii="Calibri" w:eastAsia="Times New Roman" w:hAnsi="Calibri" w:cs="Calibri"/>
                <w:b/>
                <w:color w:val="000000"/>
              </w:rPr>
              <w:t>Active Indicator</w:t>
            </w:r>
          </w:p>
        </w:tc>
      </w:tr>
      <w:tr w:rsidR="0017613C" w:rsidRPr="0017613C" w14:paraId="0A171A29"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0E0DF2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AM</w:t>
            </w:r>
          </w:p>
        </w:tc>
        <w:tc>
          <w:tcPr>
            <w:tcW w:w="3419" w:type="dxa"/>
            <w:tcBorders>
              <w:top w:val="nil"/>
              <w:left w:val="nil"/>
              <w:bottom w:val="single" w:sz="4" w:space="0" w:color="auto"/>
              <w:right w:val="single" w:sz="4" w:space="0" w:color="auto"/>
            </w:tcBorders>
            <w:shd w:val="clear" w:color="auto" w:fill="auto"/>
            <w:noWrap/>
            <w:vAlign w:val="bottom"/>
            <w:hideMark/>
          </w:tcPr>
          <w:p w14:paraId="2DDEE42B" w14:textId="77777777" w:rsidR="0017613C" w:rsidRPr="0017613C" w:rsidRDefault="00366809" w:rsidP="0017613C">
            <w:pPr>
              <w:spacing w:after="0" w:line="240" w:lineRule="auto"/>
              <w:rPr>
                <w:rFonts w:ascii="Calibri" w:eastAsia="Times New Roman" w:hAnsi="Calibri" w:cs="Calibri"/>
                <w:color w:val="000000"/>
              </w:rPr>
            </w:pPr>
            <w:r>
              <w:rPr>
                <w:rFonts w:ascii="Calibri" w:eastAsia="Times New Roman" w:hAnsi="Calibri" w:cs="Calibri"/>
                <w:color w:val="000000"/>
              </w:rPr>
              <w:t>Art/</w:t>
            </w:r>
            <w:r w:rsidR="0017613C" w:rsidRPr="0017613C">
              <w:rPr>
                <w:rFonts w:ascii="Calibri" w:eastAsia="Times New Roman" w:hAnsi="Calibri" w:cs="Calibri"/>
                <w:color w:val="000000"/>
              </w:rPr>
              <w:t>Museum</w:t>
            </w:r>
          </w:p>
        </w:tc>
        <w:tc>
          <w:tcPr>
            <w:tcW w:w="1380" w:type="dxa"/>
            <w:tcBorders>
              <w:top w:val="nil"/>
              <w:left w:val="nil"/>
              <w:bottom w:val="single" w:sz="4" w:space="0" w:color="auto"/>
              <w:right w:val="single" w:sz="4" w:space="0" w:color="auto"/>
            </w:tcBorders>
            <w:shd w:val="clear" w:color="auto" w:fill="auto"/>
            <w:noWrap/>
            <w:vAlign w:val="bottom"/>
            <w:hideMark/>
          </w:tcPr>
          <w:p w14:paraId="5AE41425"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8280</w:t>
            </w:r>
          </w:p>
        </w:tc>
        <w:tc>
          <w:tcPr>
            <w:tcW w:w="1502" w:type="dxa"/>
            <w:tcBorders>
              <w:top w:val="nil"/>
              <w:left w:val="nil"/>
              <w:bottom w:val="single" w:sz="4" w:space="0" w:color="auto"/>
              <w:right w:val="single" w:sz="4" w:space="0" w:color="auto"/>
            </w:tcBorders>
            <w:shd w:val="clear" w:color="auto" w:fill="auto"/>
            <w:noWrap/>
            <w:vAlign w:val="bottom"/>
            <w:hideMark/>
          </w:tcPr>
          <w:p w14:paraId="7AE5B710"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1854</w:t>
            </w:r>
          </w:p>
        </w:tc>
        <w:tc>
          <w:tcPr>
            <w:tcW w:w="1224" w:type="dxa"/>
            <w:tcBorders>
              <w:top w:val="nil"/>
              <w:left w:val="nil"/>
              <w:bottom w:val="single" w:sz="4" w:space="0" w:color="auto"/>
              <w:right w:val="single" w:sz="4" w:space="0" w:color="auto"/>
            </w:tcBorders>
            <w:shd w:val="clear" w:color="auto" w:fill="auto"/>
            <w:noWrap/>
            <w:vAlign w:val="bottom"/>
            <w:hideMark/>
          </w:tcPr>
          <w:p w14:paraId="59ACE908"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5974BA7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6E212F0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98D2137"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35343ED"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BD</w:t>
            </w:r>
          </w:p>
        </w:tc>
        <w:tc>
          <w:tcPr>
            <w:tcW w:w="3419" w:type="dxa"/>
            <w:tcBorders>
              <w:top w:val="nil"/>
              <w:left w:val="nil"/>
              <w:bottom w:val="single" w:sz="4" w:space="0" w:color="auto"/>
              <w:right w:val="single" w:sz="4" w:space="0" w:color="auto"/>
            </w:tcBorders>
            <w:shd w:val="clear" w:color="auto" w:fill="auto"/>
            <w:noWrap/>
            <w:vAlign w:val="bottom"/>
            <w:hideMark/>
          </w:tcPr>
          <w:p w14:paraId="1C61BB4F"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Building</w:t>
            </w:r>
          </w:p>
        </w:tc>
        <w:tc>
          <w:tcPr>
            <w:tcW w:w="1380" w:type="dxa"/>
            <w:tcBorders>
              <w:top w:val="nil"/>
              <w:left w:val="nil"/>
              <w:bottom w:val="single" w:sz="4" w:space="0" w:color="auto"/>
              <w:right w:val="single" w:sz="4" w:space="0" w:color="auto"/>
            </w:tcBorders>
            <w:shd w:val="clear" w:color="auto" w:fill="auto"/>
            <w:noWrap/>
            <w:vAlign w:val="bottom"/>
            <w:hideMark/>
          </w:tcPr>
          <w:p w14:paraId="6C5B81D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8530, 8550</w:t>
            </w:r>
          </w:p>
        </w:tc>
        <w:tc>
          <w:tcPr>
            <w:tcW w:w="1502" w:type="dxa"/>
            <w:tcBorders>
              <w:top w:val="nil"/>
              <w:left w:val="nil"/>
              <w:bottom w:val="single" w:sz="4" w:space="0" w:color="auto"/>
              <w:right w:val="single" w:sz="4" w:space="0" w:color="auto"/>
            </w:tcBorders>
            <w:shd w:val="clear" w:color="auto" w:fill="auto"/>
            <w:noWrap/>
            <w:vAlign w:val="bottom"/>
            <w:hideMark/>
          </w:tcPr>
          <w:p w14:paraId="0D91F605"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1810</w:t>
            </w:r>
          </w:p>
        </w:tc>
        <w:tc>
          <w:tcPr>
            <w:tcW w:w="1224" w:type="dxa"/>
            <w:tcBorders>
              <w:top w:val="nil"/>
              <w:left w:val="nil"/>
              <w:bottom w:val="single" w:sz="4" w:space="0" w:color="auto"/>
              <w:right w:val="single" w:sz="4" w:space="0" w:color="auto"/>
            </w:tcBorders>
            <w:shd w:val="clear" w:color="auto" w:fill="auto"/>
            <w:noWrap/>
            <w:vAlign w:val="bottom"/>
            <w:hideMark/>
          </w:tcPr>
          <w:p w14:paraId="3397E5A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1812</w:t>
            </w:r>
          </w:p>
        </w:tc>
        <w:tc>
          <w:tcPr>
            <w:tcW w:w="1102" w:type="dxa"/>
            <w:tcBorders>
              <w:top w:val="nil"/>
              <w:left w:val="nil"/>
              <w:bottom w:val="single" w:sz="4" w:space="0" w:color="auto"/>
              <w:right w:val="single" w:sz="4" w:space="0" w:color="auto"/>
            </w:tcBorders>
            <w:shd w:val="clear" w:color="auto" w:fill="auto"/>
            <w:noWrap/>
            <w:vAlign w:val="bottom"/>
            <w:hideMark/>
          </w:tcPr>
          <w:p w14:paraId="6552D8B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3651C206"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4A851AA4"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6402E4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BF</w:t>
            </w:r>
          </w:p>
        </w:tc>
        <w:tc>
          <w:tcPr>
            <w:tcW w:w="3419" w:type="dxa"/>
            <w:tcBorders>
              <w:top w:val="nil"/>
              <w:left w:val="nil"/>
              <w:bottom w:val="single" w:sz="4" w:space="0" w:color="auto"/>
              <w:right w:val="single" w:sz="4" w:space="0" w:color="auto"/>
            </w:tcBorders>
            <w:shd w:val="clear" w:color="auto" w:fill="auto"/>
            <w:noWrap/>
            <w:vAlign w:val="bottom"/>
            <w:hideMark/>
          </w:tcPr>
          <w:p w14:paraId="573CE21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Building Federal Funded</w:t>
            </w:r>
          </w:p>
        </w:tc>
        <w:tc>
          <w:tcPr>
            <w:tcW w:w="1380" w:type="dxa"/>
            <w:tcBorders>
              <w:top w:val="nil"/>
              <w:left w:val="nil"/>
              <w:bottom w:val="single" w:sz="4" w:space="0" w:color="auto"/>
              <w:right w:val="single" w:sz="4" w:space="0" w:color="auto"/>
            </w:tcBorders>
            <w:shd w:val="clear" w:color="auto" w:fill="auto"/>
            <w:noWrap/>
            <w:vAlign w:val="bottom"/>
            <w:hideMark/>
          </w:tcPr>
          <w:p w14:paraId="55B97274"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8540</w:t>
            </w:r>
          </w:p>
        </w:tc>
        <w:tc>
          <w:tcPr>
            <w:tcW w:w="1502" w:type="dxa"/>
            <w:tcBorders>
              <w:top w:val="nil"/>
              <w:left w:val="nil"/>
              <w:bottom w:val="single" w:sz="4" w:space="0" w:color="auto"/>
              <w:right w:val="single" w:sz="4" w:space="0" w:color="auto"/>
            </w:tcBorders>
            <w:shd w:val="clear" w:color="auto" w:fill="auto"/>
            <w:noWrap/>
            <w:vAlign w:val="bottom"/>
            <w:hideMark/>
          </w:tcPr>
          <w:p w14:paraId="4668A288"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1810</w:t>
            </w:r>
          </w:p>
        </w:tc>
        <w:tc>
          <w:tcPr>
            <w:tcW w:w="1224" w:type="dxa"/>
            <w:tcBorders>
              <w:top w:val="nil"/>
              <w:left w:val="nil"/>
              <w:bottom w:val="single" w:sz="4" w:space="0" w:color="auto"/>
              <w:right w:val="single" w:sz="4" w:space="0" w:color="auto"/>
            </w:tcBorders>
            <w:shd w:val="clear" w:color="auto" w:fill="auto"/>
            <w:noWrap/>
            <w:vAlign w:val="bottom"/>
            <w:hideMark/>
          </w:tcPr>
          <w:p w14:paraId="373025CE"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1812</w:t>
            </w:r>
          </w:p>
        </w:tc>
        <w:tc>
          <w:tcPr>
            <w:tcW w:w="1102" w:type="dxa"/>
            <w:tcBorders>
              <w:top w:val="nil"/>
              <w:left w:val="nil"/>
              <w:bottom w:val="single" w:sz="4" w:space="0" w:color="auto"/>
              <w:right w:val="single" w:sz="4" w:space="0" w:color="auto"/>
            </w:tcBorders>
            <w:shd w:val="clear" w:color="auto" w:fill="auto"/>
            <w:noWrap/>
            <w:vAlign w:val="bottom"/>
            <w:hideMark/>
          </w:tcPr>
          <w:p w14:paraId="4D2726FA"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720F282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5FD1C27E"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F5BECC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BI</w:t>
            </w:r>
          </w:p>
        </w:tc>
        <w:tc>
          <w:tcPr>
            <w:tcW w:w="3419" w:type="dxa"/>
            <w:tcBorders>
              <w:top w:val="nil"/>
              <w:left w:val="nil"/>
              <w:bottom w:val="single" w:sz="4" w:space="0" w:color="auto"/>
              <w:right w:val="single" w:sz="4" w:space="0" w:color="auto"/>
            </w:tcBorders>
            <w:shd w:val="clear" w:color="auto" w:fill="auto"/>
            <w:noWrap/>
            <w:vAlign w:val="bottom"/>
            <w:hideMark/>
          </w:tcPr>
          <w:p w14:paraId="34968686"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Reserved for CAM</w:t>
            </w:r>
          </w:p>
        </w:tc>
        <w:tc>
          <w:tcPr>
            <w:tcW w:w="1380" w:type="dxa"/>
            <w:tcBorders>
              <w:top w:val="nil"/>
              <w:left w:val="nil"/>
              <w:bottom w:val="single" w:sz="4" w:space="0" w:color="auto"/>
              <w:right w:val="single" w:sz="4" w:space="0" w:color="auto"/>
            </w:tcBorders>
            <w:shd w:val="clear" w:color="auto" w:fill="auto"/>
            <w:noWrap/>
            <w:vAlign w:val="bottom"/>
            <w:hideMark/>
          </w:tcPr>
          <w:p w14:paraId="0DB3976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14:paraId="3DC4F4C8"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1815</w:t>
            </w:r>
          </w:p>
        </w:tc>
        <w:tc>
          <w:tcPr>
            <w:tcW w:w="1224" w:type="dxa"/>
            <w:tcBorders>
              <w:top w:val="nil"/>
              <w:left w:val="nil"/>
              <w:bottom w:val="single" w:sz="4" w:space="0" w:color="auto"/>
              <w:right w:val="single" w:sz="4" w:space="0" w:color="auto"/>
            </w:tcBorders>
            <w:shd w:val="clear" w:color="auto" w:fill="auto"/>
            <w:noWrap/>
            <w:vAlign w:val="bottom"/>
            <w:hideMark/>
          </w:tcPr>
          <w:p w14:paraId="47EF81B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4A50E469"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1C57653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1B9B964D"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D1F56B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BL</w:t>
            </w:r>
          </w:p>
        </w:tc>
        <w:tc>
          <w:tcPr>
            <w:tcW w:w="3419" w:type="dxa"/>
            <w:tcBorders>
              <w:top w:val="nil"/>
              <w:left w:val="nil"/>
              <w:bottom w:val="single" w:sz="4" w:space="0" w:color="auto"/>
              <w:right w:val="single" w:sz="4" w:space="0" w:color="auto"/>
            </w:tcBorders>
            <w:shd w:val="clear" w:color="auto" w:fill="auto"/>
            <w:noWrap/>
            <w:vAlign w:val="bottom"/>
            <w:hideMark/>
          </w:tcPr>
          <w:p w14:paraId="064F208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Building Lease</w:t>
            </w:r>
          </w:p>
        </w:tc>
        <w:tc>
          <w:tcPr>
            <w:tcW w:w="1380" w:type="dxa"/>
            <w:tcBorders>
              <w:top w:val="nil"/>
              <w:left w:val="nil"/>
              <w:bottom w:val="single" w:sz="4" w:space="0" w:color="auto"/>
              <w:right w:val="single" w:sz="4" w:space="0" w:color="auto"/>
            </w:tcBorders>
            <w:shd w:val="clear" w:color="auto" w:fill="auto"/>
            <w:noWrap/>
            <w:vAlign w:val="bottom"/>
            <w:hideMark/>
          </w:tcPr>
          <w:p w14:paraId="24A061D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8570</w:t>
            </w:r>
          </w:p>
        </w:tc>
        <w:tc>
          <w:tcPr>
            <w:tcW w:w="1502" w:type="dxa"/>
            <w:tcBorders>
              <w:top w:val="nil"/>
              <w:left w:val="nil"/>
              <w:bottom w:val="single" w:sz="4" w:space="0" w:color="auto"/>
              <w:right w:val="single" w:sz="4" w:space="0" w:color="auto"/>
            </w:tcBorders>
            <w:shd w:val="clear" w:color="auto" w:fill="auto"/>
            <w:noWrap/>
            <w:vAlign w:val="bottom"/>
            <w:hideMark/>
          </w:tcPr>
          <w:p w14:paraId="37D5694A"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1809</w:t>
            </w:r>
          </w:p>
        </w:tc>
        <w:tc>
          <w:tcPr>
            <w:tcW w:w="1224" w:type="dxa"/>
            <w:tcBorders>
              <w:top w:val="nil"/>
              <w:left w:val="nil"/>
              <w:bottom w:val="single" w:sz="4" w:space="0" w:color="auto"/>
              <w:right w:val="single" w:sz="4" w:space="0" w:color="auto"/>
            </w:tcBorders>
            <w:shd w:val="clear" w:color="auto" w:fill="auto"/>
            <w:noWrap/>
            <w:vAlign w:val="bottom"/>
            <w:hideMark/>
          </w:tcPr>
          <w:p w14:paraId="113517F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1814</w:t>
            </w:r>
          </w:p>
        </w:tc>
        <w:tc>
          <w:tcPr>
            <w:tcW w:w="1102" w:type="dxa"/>
            <w:tcBorders>
              <w:top w:val="nil"/>
              <w:left w:val="nil"/>
              <w:bottom w:val="single" w:sz="4" w:space="0" w:color="auto"/>
              <w:right w:val="single" w:sz="4" w:space="0" w:color="auto"/>
            </w:tcBorders>
            <w:shd w:val="clear" w:color="auto" w:fill="auto"/>
            <w:noWrap/>
            <w:vAlign w:val="bottom"/>
            <w:hideMark/>
          </w:tcPr>
          <w:p w14:paraId="3CE56800"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47D398D9"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3D535C" w:rsidRPr="0017613C" w14:paraId="3583BA6E"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tcPr>
          <w:p w14:paraId="3AE1B6CE" w14:textId="77777777" w:rsidR="003D535C" w:rsidRPr="0017613C" w:rsidRDefault="003D535C" w:rsidP="0017613C">
            <w:pPr>
              <w:spacing w:after="0" w:line="240" w:lineRule="auto"/>
              <w:rPr>
                <w:rFonts w:ascii="Calibri" w:eastAsia="Times New Roman" w:hAnsi="Calibri" w:cs="Calibri"/>
                <w:color w:val="000000"/>
              </w:rPr>
            </w:pPr>
            <w:r>
              <w:rPr>
                <w:rFonts w:ascii="Calibri" w:eastAsia="Times New Roman" w:hAnsi="Calibri" w:cs="Calibri"/>
                <w:color w:val="000000"/>
              </w:rPr>
              <w:t>BX</w:t>
            </w:r>
          </w:p>
        </w:tc>
        <w:tc>
          <w:tcPr>
            <w:tcW w:w="3419" w:type="dxa"/>
            <w:tcBorders>
              <w:top w:val="nil"/>
              <w:left w:val="nil"/>
              <w:bottom w:val="single" w:sz="4" w:space="0" w:color="auto"/>
              <w:right w:val="single" w:sz="4" w:space="0" w:color="auto"/>
            </w:tcBorders>
            <w:shd w:val="clear" w:color="auto" w:fill="auto"/>
            <w:noWrap/>
            <w:vAlign w:val="bottom"/>
          </w:tcPr>
          <w:p w14:paraId="002EC479" w14:textId="77777777" w:rsidR="003D535C" w:rsidRPr="0017613C" w:rsidRDefault="003D535C" w:rsidP="0017613C">
            <w:pPr>
              <w:spacing w:after="0" w:line="240" w:lineRule="auto"/>
              <w:rPr>
                <w:rFonts w:ascii="Calibri" w:eastAsia="Times New Roman" w:hAnsi="Calibri" w:cs="Calibri"/>
                <w:color w:val="000000"/>
              </w:rPr>
            </w:pPr>
            <w:r>
              <w:rPr>
                <w:rFonts w:ascii="Calibri" w:eastAsia="Times New Roman" w:hAnsi="Calibri" w:cs="Calibri"/>
                <w:color w:val="000000"/>
              </w:rPr>
              <w:t>Building Improvement-Fed Funded</w:t>
            </w:r>
          </w:p>
        </w:tc>
        <w:tc>
          <w:tcPr>
            <w:tcW w:w="1380" w:type="dxa"/>
            <w:tcBorders>
              <w:top w:val="nil"/>
              <w:left w:val="nil"/>
              <w:bottom w:val="single" w:sz="4" w:space="0" w:color="auto"/>
              <w:right w:val="single" w:sz="4" w:space="0" w:color="auto"/>
            </w:tcBorders>
            <w:shd w:val="clear" w:color="auto" w:fill="auto"/>
            <w:noWrap/>
            <w:vAlign w:val="bottom"/>
          </w:tcPr>
          <w:p w14:paraId="1D33FBF3" w14:textId="77777777" w:rsidR="003D535C" w:rsidRPr="0017613C" w:rsidRDefault="003D535C" w:rsidP="0017613C">
            <w:pPr>
              <w:spacing w:after="0" w:line="240" w:lineRule="auto"/>
              <w:jc w:val="right"/>
              <w:rPr>
                <w:rFonts w:ascii="Calibri" w:eastAsia="Times New Roman" w:hAnsi="Calibri" w:cs="Calibri"/>
                <w:color w:val="000000"/>
              </w:rPr>
            </w:pPr>
            <w:r>
              <w:rPr>
                <w:rFonts w:ascii="Calibri" w:eastAsia="Times New Roman" w:hAnsi="Calibri" w:cs="Calibri"/>
                <w:color w:val="000000"/>
              </w:rPr>
              <w:t>8560</w:t>
            </w:r>
          </w:p>
        </w:tc>
        <w:tc>
          <w:tcPr>
            <w:tcW w:w="1502" w:type="dxa"/>
            <w:tcBorders>
              <w:top w:val="nil"/>
              <w:left w:val="nil"/>
              <w:bottom w:val="single" w:sz="4" w:space="0" w:color="auto"/>
              <w:right w:val="single" w:sz="4" w:space="0" w:color="auto"/>
            </w:tcBorders>
            <w:shd w:val="clear" w:color="auto" w:fill="auto"/>
            <w:noWrap/>
            <w:vAlign w:val="bottom"/>
          </w:tcPr>
          <w:p w14:paraId="6E555046" w14:textId="77777777" w:rsidR="003D535C" w:rsidRPr="0017613C" w:rsidRDefault="003D535C" w:rsidP="0017613C">
            <w:pPr>
              <w:spacing w:after="0" w:line="240" w:lineRule="auto"/>
              <w:jc w:val="right"/>
              <w:rPr>
                <w:rFonts w:ascii="Calibri" w:eastAsia="Times New Roman" w:hAnsi="Calibri" w:cs="Calibri"/>
                <w:color w:val="000000"/>
              </w:rPr>
            </w:pPr>
            <w:r>
              <w:rPr>
                <w:rFonts w:ascii="Calibri" w:eastAsia="Times New Roman" w:hAnsi="Calibri" w:cs="Calibri"/>
                <w:color w:val="000000"/>
              </w:rPr>
              <w:t>1810</w:t>
            </w:r>
          </w:p>
        </w:tc>
        <w:tc>
          <w:tcPr>
            <w:tcW w:w="1224" w:type="dxa"/>
            <w:tcBorders>
              <w:top w:val="nil"/>
              <w:left w:val="nil"/>
              <w:bottom w:val="single" w:sz="4" w:space="0" w:color="auto"/>
              <w:right w:val="single" w:sz="4" w:space="0" w:color="auto"/>
            </w:tcBorders>
            <w:shd w:val="clear" w:color="auto" w:fill="auto"/>
            <w:noWrap/>
            <w:vAlign w:val="bottom"/>
          </w:tcPr>
          <w:p w14:paraId="59F58217" w14:textId="77777777" w:rsidR="003D535C" w:rsidRPr="0017613C" w:rsidRDefault="003D535C" w:rsidP="0017613C">
            <w:pPr>
              <w:spacing w:after="0" w:line="240" w:lineRule="auto"/>
              <w:jc w:val="right"/>
              <w:rPr>
                <w:rFonts w:ascii="Calibri" w:eastAsia="Times New Roman" w:hAnsi="Calibri" w:cs="Calibri"/>
                <w:color w:val="000000"/>
              </w:rPr>
            </w:pPr>
            <w:r>
              <w:rPr>
                <w:rFonts w:ascii="Calibri" w:eastAsia="Times New Roman" w:hAnsi="Calibri" w:cs="Calibri"/>
                <w:color w:val="000000"/>
              </w:rPr>
              <w:t>1812</w:t>
            </w:r>
          </w:p>
        </w:tc>
        <w:tc>
          <w:tcPr>
            <w:tcW w:w="1102" w:type="dxa"/>
            <w:tcBorders>
              <w:top w:val="nil"/>
              <w:left w:val="nil"/>
              <w:bottom w:val="single" w:sz="4" w:space="0" w:color="auto"/>
              <w:right w:val="single" w:sz="4" w:space="0" w:color="auto"/>
            </w:tcBorders>
            <w:shd w:val="clear" w:color="auto" w:fill="auto"/>
            <w:noWrap/>
            <w:vAlign w:val="bottom"/>
          </w:tcPr>
          <w:p w14:paraId="3A8CA584" w14:textId="77777777" w:rsidR="003D535C" w:rsidRPr="0017613C" w:rsidRDefault="003D535C" w:rsidP="0017613C">
            <w:pPr>
              <w:spacing w:after="0" w:line="240" w:lineRule="auto"/>
              <w:jc w:val="right"/>
              <w:rPr>
                <w:rFonts w:ascii="Calibri" w:eastAsia="Times New Roman" w:hAnsi="Calibri" w:cs="Calibri"/>
                <w:color w:val="000000"/>
              </w:rPr>
            </w:pPr>
            <w:r>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tcPr>
          <w:p w14:paraId="40B687C7" w14:textId="77777777" w:rsidR="003D535C" w:rsidRPr="0017613C" w:rsidRDefault="003D535C" w:rsidP="0017613C">
            <w:pPr>
              <w:spacing w:after="0" w:line="240" w:lineRule="auto"/>
              <w:rPr>
                <w:rFonts w:ascii="Calibri" w:eastAsia="Times New Roman" w:hAnsi="Calibri" w:cs="Calibri"/>
                <w:color w:val="000000"/>
              </w:rPr>
            </w:pPr>
            <w:r>
              <w:rPr>
                <w:rFonts w:ascii="Calibri" w:eastAsia="Times New Roman" w:hAnsi="Calibri" w:cs="Calibri"/>
                <w:color w:val="000000"/>
              </w:rPr>
              <w:t>Yes</w:t>
            </w:r>
          </w:p>
        </w:tc>
      </w:tr>
      <w:tr w:rsidR="0017613C" w:rsidRPr="0017613C" w14:paraId="312F1FEA"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993DF56"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C1</w:t>
            </w:r>
          </w:p>
        </w:tc>
        <w:tc>
          <w:tcPr>
            <w:tcW w:w="3419" w:type="dxa"/>
            <w:tcBorders>
              <w:top w:val="nil"/>
              <w:left w:val="nil"/>
              <w:bottom w:val="single" w:sz="4" w:space="0" w:color="auto"/>
              <w:right w:val="single" w:sz="4" w:space="0" w:color="auto"/>
            </w:tcBorders>
            <w:shd w:val="clear" w:color="auto" w:fill="auto"/>
            <w:noWrap/>
            <w:vAlign w:val="bottom"/>
            <w:hideMark/>
          </w:tcPr>
          <w:p w14:paraId="58EBA3C2"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 Lease =&gt; Cap Threshold</w:t>
            </w:r>
          </w:p>
        </w:tc>
        <w:tc>
          <w:tcPr>
            <w:tcW w:w="1380" w:type="dxa"/>
            <w:tcBorders>
              <w:top w:val="nil"/>
              <w:left w:val="nil"/>
              <w:bottom w:val="single" w:sz="4" w:space="0" w:color="auto"/>
              <w:right w:val="single" w:sz="4" w:space="0" w:color="auto"/>
            </w:tcBorders>
            <w:shd w:val="clear" w:color="auto" w:fill="auto"/>
            <w:noWrap/>
            <w:vAlign w:val="bottom"/>
            <w:hideMark/>
          </w:tcPr>
          <w:p w14:paraId="62F6282F"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8312</w:t>
            </w:r>
          </w:p>
        </w:tc>
        <w:tc>
          <w:tcPr>
            <w:tcW w:w="1502" w:type="dxa"/>
            <w:tcBorders>
              <w:top w:val="nil"/>
              <w:left w:val="nil"/>
              <w:bottom w:val="single" w:sz="4" w:space="0" w:color="auto"/>
              <w:right w:val="single" w:sz="4" w:space="0" w:color="auto"/>
            </w:tcBorders>
            <w:shd w:val="clear" w:color="auto" w:fill="auto"/>
            <w:noWrap/>
            <w:vAlign w:val="bottom"/>
            <w:hideMark/>
          </w:tcPr>
          <w:p w14:paraId="187083B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1841</w:t>
            </w:r>
          </w:p>
        </w:tc>
        <w:tc>
          <w:tcPr>
            <w:tcW w:w="1224" w:type="dxa"/>
            <w:tcBorders>
              <w:top w:val="nil"/>
              <w:left w:val="nil"/>
              <w:bottom w:val="single" w:sz="4" w:space="0" w:color="auto"/>
              <w:right w:val="single" w:sz="4" w:space="0" w:color="auto"/>
            </w:tcBorders>
            <w:shd w:val="clear" w:color="auto" w:fill="auto"/>
            <w:noWrap/>
            <w:vAlign w:val="bottom"/>
            <w:hideMark/>
          </w:tcPr>
          <w:p w14:paraId="2F78F75E"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1830</w:t>
            </w:r>
          </w:p>
        </w:tc>
        <w:tc>
          <w:tcPr>
            <w:tcW w:w="1102" w:type="dxa"/>
            <w:tcBorders>
              <w:top w:val="nil"/>
              <w:left w:val="nil"/>
              <w:bottom w:val="single" w:sz="4" w:space="0" w:color="auto"/>
              <w:right w:val="single" w:sz="4" w:space="0" w:color="auto"/>
            </w:tcBorders>
            <w:shd w:val="clear" w:color="auto" w:fill="auto"/>
            <w:noWrap/>
            <w:vAlign w:val="bottom"/>
            <w:hideMark/>
          </w:tcPr>
          <w:p w14:paraId="4EB6915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4CF369D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54E2EE69"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7E8153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C2</w:t>
            </w:r>
          </w:p>
        </w:tc>
        <w:tc>
          <w:tcPr>
            <w:tcW w:w="3419" w:type="dxa"/>
            <w:tcBorders>
              <w:top w:val="nil"/>
              <w:left w:val="nil"/>
              <w:bottom w:val="single" w:sz="4" w:space="0" w:color="auto"/>
              <w:right w:val="single" w:sz="4" w:space="0" w:color="auto"/>
            </w:tcBorders>
            <w:shd w:val="clear" w:color="auto" w:fill="auto"/>
            <w:noWrap/>
            <w:vAlign w:val="bottom"/>
            <w:hideMark/>
          </w:tcPr>
          <w:p w14:paraId="1D81FA0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 Lease &lt; Cap Threshold</w:t>
            </w:r>
          </w:p>
        </w:tc>
        <w:tc>
          <w:tcPr>
            <w:tcW w:w="1380" w:type="dxa"/>
            <w:tcBorders>
              <w:top w:val="nil"/>
              <w:left w:val="nil"/>
              <w:bottom w:val="single" w:sz="4" w:space="0" w:color="auto"/>
              <w:right w:val="single" w:sz="4" w:space="0" w:color="auto"/>
            </w:tcBorders>
            <w:shd w:val="clear" w:color="auto" w:fill="auto"/>
            <w:noWrap/>
            <w:vAlign w:val="bottom"/>
            <w:hideMark/>
          </w:tcPr>
          <w:p w14:paraId="1E62AB4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8315</w:t>
            </w:r>
          </w:p>
        </w:tc>
        <w:tc>
          <w:tcPr>
            <w:tcW w:w="1502" w:type="dxa"/>
            <w:tcBorders>
              <w:top w:val="nil"/>
              <w:left w:val="nil"/>
              <w:bottom w:val="single" w:sz="4" w:space="0" w:color="auto"/>
              <w:right w:val="single" w:sz="4" w:space="0" w:color="auto"/>
            </w:tcBorders>
            <w:shd w:val="clear" w:color="auto" w:fill="auto"/>
            <w:noWrap/>
            <w:vAlign w:val="bottom"/>
            <w:hideMark/>
          </w:tcPr>
          <w:p w14:paraId="4A527600"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1838</w:t>
            </w:r>
          </w:p>
        </w:tc>
        <w:tc>
          <w:tcPr>
            <w:tcW w:w="1224" w:type="dxa"/>
            <w:tcBorders>
              <w:top w:val="nil"/>
              <w:left w:val="nil"/>
              <w:bottom w:val="single" w:sz="4" w:space="0" w:color="auto"/>
              <w:right w:val="single" w:sz="4" w:space="0" w:color="auto"/>
            </w:tcBorders>
            <w:shd w:val="clear" w:color="auto" w:fill="auto"/>
            <w:noWrap/>
            <w:vAlign w:val="bottom"/>
            <w:hideMark/>
          </w:tcPr>
          <w:p w14:paraId="5885AD59"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1B5816E3"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1D72B6F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1A359995"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0E11E9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C3</w:t>
            </w:r>
          </w:p>
        </w:tc>
        <w:tc>
          <w:tcPr>
            <w:tcW w:w="3419" w:type="dxa"/>
            <w:tcBorders>
              <w:top w:val="nil"/>
              <w:left w:val="nil"/>
              <w:bottom w:val="single" w:sz="4" w:space="0" w:color="auto"/>
              <w:right w:val="single" w:sz="4" w:space="0" w:color="auto"/>
            </w:tcBorders>
            <w:shd w:val="clear" w:color="auto" w:fill="auto"/>
            <w:noWrap/>
            <w:vAlign w:val="bottom"/>
            <w:hideMark/>
          </w:tcPr>
          <w:p w14:paraId="775E7425"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Vehicle Capital Lease</w:t>
            </w:r>
          </w:p>
        </w:tc>
        <w:tc>
          <w:tcPr>
            <w:tcW w:w="1380" w:type="dxa"/>
            <w:tcBorders>
              <w:top w:val="nil"/>
              <w:left w:val="nil"/>
              <w:bottom w:val="single" w:sz="4" w:space="0" w:color="auto"/>
              <w:right w:val="single" w:sz="4" w:space="0" w:color="auto"/>
            </w:tcBorders>
            <w:shd w:val="clear" w:color="auto" w:fill="auto"/>
            <w:noWrap/>
            <w:vAlign w:val="bottom"/>
            <w:hideMark/>
          </w:tcPr>
          <w:p w14:paraId="7D9A969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8317</w:t>
            </w:r>
          </w:p>
        </w:tc>
        <w:tc>
          <w:tcPr>
            <w:tcW w:w="1502" w:type="dxa"/>
            <w:tcBorders>
              <w:top w:val="nil"/>
              <w:left w:val="nil"/>
              <w:bottom w:val="single" w:sz="4" w:space="0" w:color="auto"/>
              <w:right w:val="single" w:sz="4" w:space="0" w:color="auto"/>
            </w:tcBorders>
            <w:shd w:val="clear" w:color="auto" w:fill="auto"/>
            <w:noWrap/>
            <w:vAlign w:val="bottom"/>
            <w:hideMark/>
          </w:tcPr>
          <w:p w14:paraId="2E9109E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1833</w:t>
            </w:r>
          </w:p>
        </w:tc>
        <w:tc>
          <w:tcPr>
            <w:tcW w:w="1224" w:type="dxa"/>
            <w:tcBorders>
              <w:top w:val="nil"/>
              <w:left w:val="nil"/>
              <w:bottom w:val="single" w:sz="4" w:space="0" w:color="auto"/>
              <w:right w:val="single" w:sz="4" w:space="0" w:color="auto"/>
            </w:tcBorders>
            <w:shd w:val="clear" w:color="auto" w:fill="auto"/>
            <w:noWrap/>
            <w:vAlign w:val="bottom"/>
            <w:hideMark/>
          </w:tcPr>
          <w:p w14:paraId="0D34FEE4"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1832</w:t>
            </w:r>
          </w:p>
        </w:tc>
        <w:tc>
          <w:tcPr>
            <w:tcW w:w="1102" w:type="dxa"/>
            <w:tcBorders>
              <w:top w:val="nil"/>
              <w:left w:val="nil"/>
              <w:bottom w:val="single" w:sz="4" w:space="0" w:color="auto"/>
              <w:right w:val="single" w:sz="4" w:space="0" w:color="auto"/>
            </w:tcBorders>
            <w:shd w:val="clear" w:color="auto" w:fill="auto"/>
            <w:noWrap/>
            <w:vAlign w:val="bottom"/>
            <w:hideMark/>
          </w:tcPr>
          <w:p w14:paraId="452337D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7322D44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9A664D4"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551A633"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CF</w:t>
            </w:r>
          </w:p>
        </w:tc>
        <w:tc>
          <w:tcPr>
            <w:tcW w:w="3419" w:type="dxa"/>
            <w:tcBorders>
              <w:top w:val="nil"/>
              <w:left w:val="nil"/>
              <w:bottom w:val="single" w:sz="4" w:space="0" w:color="auto"/>
              <w:right w:val="single" w:sz="4" w:space="0" w:color="auto"/>
            </w:tcBorders>
            <w:shd w:val="clear" w:color="auto" w:fill="auto"/>
            <w:noWrap/>
            <w:vAlign w:val="bottom"/>
            <w:hideMark/>
          </w:tcPr>
          <w:p w14:paraId="7861A76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 Equipment-Federal Funded</w:t>
            </w:r>
          </w:p>
        </w:tc>
        <w:tc>
          <w:tcPr>
            <w:tcW w:w="1380" w:type="dxa"/>
            <w:tcBorders>
              <w:top w:val="nil"/>
              <w:left w:val="nil"/>
              <w:bottom w:val="single" w:sz="4" w:space="0" w:color="auto"/>
              <w:right w:val="single" w:sz="4" w:space="0" w:color="auto"/>
            </w:tcBorders>
            <w:shd w:val="clear" w:color="auto" w:fill="auto"/>
            <w:noWrap/>
            <w:vAlign w:val="bottom"/>
            <w:hideMark/>
          </w:tcPr>
          <w:p w14:paraId="5560E394"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8240</w:t>
            </w:r>
          </w:p>
        </w:tc>
        <w:tc>
          <w:tcPr>
            <w:tcW w:w="1502" w:type="dxa"/>
            <w:tcBorders>
              <w:top w:val="nil"/>
              <w:left w:val="nil"/>
              <w:bottom w:val="single" w:sz="4" w:space="0" w:color="auto"/>
              <w:right w:val="single" w:sz="4" w:space="0" w:color="auto"/>
            </w:tcBorders>
            <w:shd w:val="clear" w:color="auto" w:fill="auto"/>
            <w:noWrap/>
            <w:vAlign w:val="bottom"/>
            <w:hideMark/>
          </w:tcPr>
          <w:p w14:paraId="01077CA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1821</w:t>
            </w:r>
          </w:p>
        </w:tc>
        <w:tc>
          <w:tcPr>
            <w:tcW w:w="1224" w:type="dxa"/>
            <w:tcBorders>
              <w:top w:val="nil"/>
              <w:left w:val="nil"/>
              <w:bottom w:val="single" w:sz="4" w:space="0" w:color="auto"/>
              <w:right w:val="single" w:sz="4" w:space="0" w:color="auto"/>
            </w:tcBorders>
            <w:shd w:val="clear" w:color="auto" w:fill="auto"/>
            <w:noWrap/>
            <w:vAlign w:val="bottom"/>
            <w:hideMark/>
          </w:tcPr>
          <w:p w14:paraId="1746155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1830</w:t>
            </w:r>
          </w:p>
        </w:tc>
        <w:tc>
          <w:tcPr>
            <w:tcW w:w="1102" w:type="dxa"/>
            <w:tcBorders>
              <w:top w:val="nil"/>
              <w:left w:val="nil"/>
              <w:bottom w:val="single" w:sz="4" w:space="0" w:color="auto"/>
              <w:right w:val="single" w:sz="4" w:space="0" w:color="auto"/>
            </w:tcBorders>
            <w:shd w:val="clear" w:color="auto" w:fill="auto"/>
            <w:noWrap/>
            <w:vAlign w:val="bottom"/>
            <w:hideMark/>
          </w:tcPr>
          <w:p w14:paraId="76ADA26A"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7E3CB2DB"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B7623E8" w14:textId="77777777" w:rsidTr="00F25388">
        <w:trPr>
          <w:trHeight w:val="332"/>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F772128"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CL</w:t>
            </w:r>
          </w:p>
        </w:tc>
        <w:tc>
          <w:tcPr>
            <w:tcW w:w="3419" w:type="dxa"/>
            <w:tcBorders>
              <w:top w:val="nil"/>
              <w:left w:val="nil"/>
              <w:bottom w:val="single" w:sz="4" w:space="0" w:color="auto"/>
              <w:right w:val="single" w:sz="4" w:space="0" w:color="auto"/>
            </w:tcBorders>
            <w:shd w:val="clear" w:color="auto" w:fill="auto"/>
            <w:noWrap/>
            <w:vAlign w:val="bottom"/>
            <w:hideMark/>
          </w:tcPr>
          <w:p w14:paraId="183FFD62"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Capital Lease Purchases</w:t>
            </w:r>
            <w:r w:rsidR="008459B9">
              <w:rPr>
                <w:rFonts w:ascii="Calibri" w:eastAsia="Times New Roman" w:hAnsi="Calibri" w:cs="Calibri"/>
                <w:color w:val="000000"/>
              </w:rPr>
              <w:t>/Payments</w:t>
            </w:r>
          </w:p>
        </w:tc>
        <w:tc>
          <w:tcPr>
            <w:tcW w:w="1380" w:type="dxa"/>
            <w:tcBorders>
              <w:top w:val="nil"/>
              <w:left w:val="nil"/>
              <w:bottom w:val="single" w:sz="4" w:space="0" w:color="auto"/>
              <w:right w:val="single" w:sz="4" w:space="0" w:color="auto"/>
            </w:tcBorders>
            <w:shd w:val="clear" w:color="auto" w:fill="auto"/>
            <w:vAlign w:val="bottom"/>
            <w:hideMark/>
          </w:tcPr>
          <w:p w14:paraId="69E86A3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8300, 8310, 8320, 8920</w:t>
            </w:r>
          </w:p>
        </w:tc>
        <w:tc>
          <w:tcPr>
            <w:tcW w:w="1502" w:type="dxa"/>
            <w:tcBorders>
              <w:top w:val="nil"/>
              <w:left w:val="nil"/>
              <w:bottom w:val="single" w:sz="4" w:space="0" w:color="auto"/>
              <w:right w:val="single" w:sz="4" w:space="0" w:color="auto"/>
            </w:tcBorders>
            <w:shd w:val="clear" w:color="auto" w:fill="auto"/>
            <w:noWrap/>
            <w:vAlign w:val="bottom"/>
            <w:hideMark/>
          </w:tcPr>
          <w:p w14:paraId="143EF8F4"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2841</w:t>
            </w:r>
          </w:p>
        </w:tc>
        <w:tc>
          <w:tcPr>
            <w:tcW w:w="1224" w:type="dxa"/>
            <w:tcBorders>
              <w:top w:val="nil"/>
              <w:left w:val="nil"/>
              <w:bottom w:val="single" w:sz="4" w:space="0" w:color="auto"/>
              <w:right w:val="single" w:sz="4" w:space="0" w:color="auto"/>
            </w:tcBorders>
            <w:shd w:val="clear" w:color="auto" w:fill="auto"/>
            <w:noWrap/>
            <w:vAlign w:val="bottom"/>
            <w:hideMark/>
          </w:tcPr>
          <w:p w14:paraId="4EE1549F"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3578498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62A8A95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07EBBD06" w14:textId="77777777" w:rsidTr="00F25388">
        <w:trPr>
          <w:trHeight w:val="36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E4C7449"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CM</w:t>
            </w:r>
          </w:p>
        </w:tc>
        <w:tc>
          <w:tcPr>
            <w:tcW w:w="3419" w:type="dxa"/>
            <w:tcBorders>
              <w:top w:val="nil"/>
              <w:left w:val="nil"/>
              <w:bottom w:val="single" w:sz="4" w:space="0" w:color="auto"/>
              <w:right w:val="single" w:sz="4" w:space="0" w:color="auto"/>
            </w:tcBorders>
            <w:shd w:val="clear" w:color="auto" w:fill="auto"/>
            <w:noWrap/>
            <w:vAlign w:val="bottom"/>
            <w:hideMark/>
          </w:tcPr>
          <w:p w14:paraId="56162235"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Capital Moveable Equipment</w:t>
            </w:r>
          </w:p>
        </w:tc>
        <w:tc>
          <w:tcPr>
            <w:tcW w:w="1380" w:type="dxa"/>
            <w:tcBorders>
              <w:top w:val="nil"/>
              <w:left w:val="nil"/>
              <w:bottom w:val="single" w:sz="4" w:space="0" w:color="auto"/>
              <w:right w:val="single" w:sz="4" w:space="0" w:color="auto"/>
            </w:tcBorders>
            <w:shd w:val="clear" w:color="auto" w:fill="auto"/>
            <w:vAlign w:val="bottom"/>
            <w:hideMark/>
          </w:tcPr>
          <w:p w14:paraId="2A2B37AD" w14:textId="77777777" w:rsidR="0017613C" w:rsidRPr="0017613C" w:rsidRDefault="00A74326" w:rsidP="0017613C">
            <w:pPr>
              <w:spacing w:after="0" w:line="240" w:lineRule="auto"/>
              <w:jc w:val="right"/>
              <w:rPr>
                <w:rFonts w:ascii="Calibri" w:eastAsia="Times New Roman" w:hAnsi="Calibri" w:cs="Calibri"/>
                <w:color w:val="000000"/>
              </w:rPr>
            </w:pPr>
            <w:r>
              <w:rPr>
                <w:rFonts w:ascii="Calibri" w:eastAsia="Times New Roman" w:hAnsi="Calibri" w:cs="Calibri"/>
                <w:color w:val="000000"/>
              </w:rPr>
              <w:t>8210,</w:t>
            </w:r>
            <w:r w:rsidR="0017613C" w:rsidRPr="0017613C">
              <w:rPr>
                <w:rFonts w:ascii="Calibri" w:eastAsia="Times New Roman" w:hAnsi="Calibri" w:cs="Calibri"/>
                <w:color w:val="000000"/>
              </w:rPr>
              <w:t xml:space="preserve"> 8230, 8270, 8910</w:t>
            </w:r>
          </w:p>
        </w:tc>
        <w:tc>
          <w:tcPr>
            <w:tcW w:w="1502" w:type="dxa"/>
            <w:tcBorders>
              <w:top w:val="nil"/>
              <w:left w:val="nil"/>
              <w:bottom w:val="single" w:sz="4" w:space="0" w:color="auto"/>
              <w:right w:val="single" w:sz="4" w:space="0" w:color="auto"/>
            </w:tcBorders>
            <w:shd w:val="clear" w:color="auto" w:fill="auto"/>
            <w:noWrap/>
            <w:vAlign w:val="bottom"/>
            <w:hideMark/>
          </w:tcPr>
          <w:p w14:paraId="5703BB51"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1821</w:t>
            </w:r>
          </w:p>
        </w:tc>
        <w:tc>
          <w:tcPr>
            <w:tcW w:w="1224" w:type="dxa"/>
            <w:tcBorders>
              <w:top w:val="nil"/>
              <w:left w:val="nil"/>
              <w:bottom w:val="single" w:sz="4" w:space="0" w:color="auto"/>
              <w:right w:val="single" w:sz="4" w:space="0" w:color="auto"/>
            </w:tcBorders>
            <w:shd w:val="clear" w:color="auto" w:fill="auto"/>
            <w:noWrap/>
            <w:vAlign w:val="bottom"/>
            <w:hideMark/>
          </w:tcPr>
          <w:p w14:paraId="4535F99A"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1830</w:t>
            </w:r>
          </w:p>
        </w:tc>
        <w:tc>
          <w:tcPr>
            <w:tcW w:w="1102" w:type="dxa"/>
            <w:tcBorders>
              <w:top w:val="nil"/>
              <w:left w:val="nil"/>
              <w:bottom w:val="single" w:sz="4" w:space="0" w:color="auto"/>
              <w:right w:val="single" w:sz="4" w:space="0" w:color="auto"/>
            </w:tcBorders>
            <w:shd w:val="clear" w:color="auto" w:fill="auto"/>
            <w:noWrap/>
            <w:vAlign w:val="bottom"/>
            <w:hideMark/>
          </w:tcPr>
          <w:p w14:paraId="42B5675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444AE2CD"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1361CFA8"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9BF4DE4" w14:textId="77777777" w:rsidR="0017613C" w:rsidRPr="008459B9" w:rsidRDefault="0017613C" w:rsidP="0017613C">
            <w:pPr>
              <w:spacing w:after="0" w:line="240" w:lineRule="auto"/>
              <w:rPr>
                <w:rFonts w:ascii="Calibri" w:eastAsia="Times New Roman" w:hAnsi="Calibri" w:cs="Calibri"/>
                <w:color w:val="000000"/>
                <w:highlight w:val="yellow"/>
              </w:rPr>
            </w:pPr>
            <w:r w:rsidRPr="0077607E">
              <w:rPr>
                <w:rFonts w:ascii="Calibri" w:eastAsia="Times New Roman" w:hAnsi="Calibri" w:cs="Calibri"/>
                <w:color w:val="000000"/>
              </w:rPr>
              <w:t>CN</w:t>
            </w:r>
          </w:p>
        </w:tc>
        <w:tc>
          <w:tcPr>
            <w:tcW w:w="3419" w:type="dxa"/>
            <w:tcBorders>
              <w:top w:val="nil"/>
              <w:left w:val="nil"/>
              <w:bottom w:val="single" w:sz="4" w:space="0" w:color="auto"/>
              <w:right w:val="single" w:sz="4" w:space="0" w:color="auto"/>
            </w:tcBorders>
            <w:shd w:val="clear" w:color="auto" w:fill="auto"/>
            <w:noWrap/>
            <w:vAlign w:val="bottom"/>
            <w:hideMark/>
          </w:tcPr>
          <w:p w14:paraId="3B1C254E" w14:textId="77777777" w:rsidR="0017613C" w:rsidRPr="008459B9" w:rsidRDefault="007E0107" w:rsidP="0017613C">
            <w:pPr>
              <w:spacing w:after="0" w:line="240" w:lineRule="auto"/>
              <w:rPr>
                <w:rFonts w:ascii="Calibri" w:eastAsia="Times New Roman" w:hAnsi="Calibri" w:cs="Calibri"/>
                <w:color w:val="000000"/>
                <w:highlight w:val="yellow"/>
              </w:rPr>
            </w:pPr>
            <w:r>
              <w:rPr>
                <w:rFonts w:ascii="Calibri" w:eastAsia="Times New Roman" w:hAnsi="Calibri" w:cs="Calibri"/>
                <w:color w:val="000000"/>
              </w:rPr>
              <w:t>Construction in Progr</w:t>
            </w:r>
            <w:r w:rsidR="0017613C" w:rsidRPr="0077607E">
              <w:rPr>
                <w:rFonts w:ascii="Calibri" w:eastAsia="Times New Roman" w:hAnsi="Calibri" w:cs="Calibri"/>
                <w:color w:val="000000"/>
              </w:rPr>
              <w:t>ess</w:t>
            </w:r>
          </w:p>
        </w:tc>
        <w:tc>
          <w:tcPr>
            <w:tcW w:w="1380" w:type="dxa"/>
            <w:tcBorders>
              <w:top w:val="nil"/>
              <w:left w:val="nil"/>
              <w:bottom w:val="single" w:sz="4" w:space="0" w:color="auto"/>
              <w:right w:val="single" w:sz="4" w:space="0" w:color="auto"/>
            </w:tcBorders>
            <w:shd w:val="clear" w:color="auto" w:fill="auto"/>
            <w:noWrap/>
            <w:vAlign w:val="bottom"/>
            <w:hideMark/>
          </w:tcPr>
          <w:p w14:paraId="41CFF661" w14:textId="77777777" w:rsidR="0017613C" w:rsidRPr="008459B9" w:rsidRDefault="0017613C" w:rsidP="0017613C">
            <w:pPr>
              <w:spacing w:after="0" w:line="240" w:lineRule="auto"/>
              <w:jc w:val="right"/>
              <w:rPr>
                <w:rFonts w:ascii="Calibri" w:eastAsia="Times New Roman" w:hAnsi="Calibri" w:cs="Calibri"/>
                <w:color w:val="000000"/>
                <w:highlight w:val="yellow"/>
              </w:rPr>
            </w:pPr>
            <w:r w:rsidRPr="0077607E">
              <w:rPr>
                <w:rFonts w:ascii="Calibri" w:eastAsia="Times New Roman" w:hAnsi="Calibri" w:cs="Calibri"/>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14:paraId="622BC74B" w14:textId="77777777" w:rsidR="0077607E" w:rsidRPr="0077607E" w:rsidRDefault="0017613C" w:rsidP="0077607E">
            <w:pPr>
              <w:spacing w:after="0" w:line="240" w:lineRule="auto"/>
              <w:jc w:val="right"/>
              <w:rPr>
                <w:rFonts w:ascii="Calibri" w:eastAsia="Times New Roman" w:hAnsi="Calibri" w:cs="Calibri"/>
                <w:color w:val="000000"/>
              </w:rPr>
            </w:pPr>
            <w:r w:rsidRPr="0077607E">
              <w:rPr>
                <w:rFonts w:ascii="Calibri" w:eastAsia="Times New Roman" w:hAnsi="Calibri" w:cs="Calibri"/>
                <w:color w:val="000000"/>
              </w:rPr>
              <w:t> </w:t>
            </w:r>
            <w:r w:rsidR="0077607E" w:rsidRPr="0077607E">
              <w:rPr>
                <w:rFonts w:ascii="Calibri" w:eastAsia="Times New Roman" w:hAnsi="Calibri" w:cs="Calibri"/>
                <w:color w:val="000000"/>
              </w:rPr>
              <w:t>1860</w:t>
            </w:r>
          </w:p>
        </w:tc>
        <w:tc>
          <w:tcPr>
            <w:tcW w:w="1224" w:type="dxa"/>
            <w:tcBorders>
              <w:top w:val="nil"/>
              <w:left w:val="nil"/>
              <w:bottom w:val="single" w:sz="4" w:space="0" w:color="auto"/>
              <w:right w:val="single" w:sz="4" w:space="0" w:color="auto"/>
            </w:tcBorders>
            <w:shd w:val="clear" w:color="auto" w:fill="auto"/>
            <w:noWrap/>
            <w:vAlign w:val="bottom"/>
            <w:hideMark/>
          </w:tcPr>
          <w:p w14:paraId="44898334" w14:textId="77777777" w:rsidR="0017613C" w:rsidRPr="0077607E" w:rsidRDefault="0017613C" w:rsidP="0017613C">
            <w:pPr>
              <w:spacing w:after="0" w:line="240" w:lineRule="auto"/>
              <w:rPr>
                <w:rFonts w:ascii="Calibri" w:eastAsia="Times New Roman" w:hAnsi="Calibri" w:cs="Calibri"/>
                <w:color w:val="000000"/>
              </w:rPr>
            </w:pPr>
            <w:r w:rsidRPr="0077607E">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6A7B3E80" w14:textId="77777777" w:rsidR="0017613C" w:rsidRPr="0077607E" w:rsidRDefault="0017613C" w:rsidP="0017613C">
            <w:pPr>
              <w:spacing w:after="0" w:line="240" w:lineRule="auto"/>
              <w:rPr>
                <w:rFonts w:ascii="Calibri" w:eastAsia="Times New Roman" w:hAnsi="Calibri" w:cs="Calibri"/>
                <w:color w:val="000000"/>
              </w:rPr>
            </w:pPr>
            <w:r w:rsidRPr="0077607E">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1519A1D3" w14:textId="77777777" w:rsidR="0017613C" w:rsidRPr="0077607E" w:rsidRDefault="0017613C" w:rsidP="0017613C">
            <w:pPr>
              <w:spacing w:after="0" w:line="240" w:lineRule="auto"/>
              <w:rPr>
                <w:rFonts w:ascii="Calibri" w:eastAsia="Times New Roman" w:hAnsi="Calibri" w:cs="Calibri"/>
                <w:color w:val="000000"/>
              </w:rPr>
            </w:pPr>
            <w:r w:rsidRPr="0077607E">
              <w:rPr>
                <w:rFonts w:ascii="Calibri" w:eastAsia="Times New Roman" w:hAnsi="Calibri" w:cs="Calibri"/>
                <w:color w:val="000000"/>
              </w:rPr>
              <w:t>Yes</w:t>
            </w:r>
          </w:p>
        </w:tc>
      </w:tr>
      <w:tr w:rsidR="0017613C" w:rsidRPr="0017613C" w14:paraId="5B425055"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A6815C2"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CO</w:t>
            </w:r>
          </w:p>
        </w:tc>
        <w:tc>
          <w:tcPr>
            <w:tcW w:w="3419" w:type="dxa"/>
            <w:tcBorders>
              <w:top w:val="nil"/>
              <w:left w:val="nil"/>
              <w:bottom w:val="single" w:sz="4" w:space="0" w:color="auto"/>
              <w:right w:val="single" w:sz="4" w:space="0" w:color="auto"/>
            </w:tcBorders>
            <w:shd w:val="clear" w:color="auto" w:fill="auto"/>
            <w:noWrap/>
            <w:vAlign w:val="bottom"/>
            <w:hideMark/>
          </w:tcPr>
          <w:p w14:paraId="76177004" w14:textId="77777777" w:rsidR="0017613C" w:rsidRPr="0017613C" w:rsidRDefault="0017613C" w:rsidP="008459B9">
            <w:pPr>
              <w:spacing w:after="0" w:line="240" w:lineRule="auto"/>
              <w:rPr>
                <w:rFonts w:ascii="Calibri" w:eastAsia="Times New Roman" w:hAnsi="Calibri" w:cs="Calibri"/>
                <w:color w:val="000000"/>
              </w:rPr>
            </w:pPr>
            <w:r w:rsidRPr="0017613C">
              <w:rPr>
                <w:rFonts w:ascii="Calibri" w:eastAsia="Times New Roman" w:hAnsi="Calibri" w:cs="Calibri"/>
                <w:color w:val="000000"/>
              </w:rPr>
              <w:t>Cap Equipment-</w:t>
            </w:r>
            <w:r w:rsidR="008459B9">
              <w:rPr>
                <w:rFonts w:ascii="Calibri" w:eastAsia="Times New Roman" w:hAnsi="Calibri" w:cs="Calibri"/>
                <w:color w:val="000000"/>
              </w:rPr>
              <w:t>Fed</w:t>
            </w:r>
            <w:r w:rsidRPr="0017613C">
              <w:rPr>
                <w:rFonts w:ascii="Calibri" w:eastAsia="Times New Roman" w:hAnsi="Calibri" w:cs="Calibri"/>
                <w:color w:val="000000"/>
              </w:rPr>
              <w:t xml:space="preserve"> Owned</w:t>
            </w:r>
          </w:p>
        </w:tc>
        <w:tc>
          <w:tcPr>
            <w:tcW w:w="1380" w:type="dxa"/>
            <w:tcBorders>
              <w:top w:val="nil"/>
              <w:left w:val="nil"/>
              <w:bottom w:val="single" w:sz="4" w:space="0" w:color="auto"/>
              <w:right w:val="single" w:sz="4" w:space="0" w:color="auto"/>
            </w:tcBorders>
            <w:shd w:val="clear" w:color="auto" w:fill="auto"/>
            <w:noWrap/>
            <w:vAlign w:val="bottom"/>
            <w:hideMark/>
          </w:tcPr>
          <w:p w14:paraId="7C3140A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8245</w:t>
            </w:r>
          </w:p>
        </w:tc>
        <w:tc>
          <w:tcPr>
            <w:tcW w:w="1502" w:type="dxa"/>
            <w:tcBorders>
              <w:top w:val="nil"/>
              <w:left w:val="nil"/>
              <w:bottom w:val="single" w:sz="4" w:space="0" w:color="auto"/>
              <w:right w:val="single" w:sz="4" w:space="0" w:color="auto"/>
            </w:tcBorders>
            <w:shd w:val="clear" w:color="auto" w:fill="auto"/>
            <w:noWrap/>
            <w:vAlign w:val="bottom"/>
            <w:hideMark/>
          </w:tcPr>
          <w:p w14:paraId="088A934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1844</w:t>
            </w:r>
          </w:p>
        </w:tc>
        <w:tc>
          <w:tcPr>
            <w:tcW w:w="1224" w:type="dxa"/>
            <w:tcBorders>
              <w:top w:val="nil"/>
              <w:left w:val="nil"/>
              <w:bottom w:val="single" w:sz="4" w:space="0" w:color="auto"/>
              <w:right w:val="single" w:sz="4" w:space="0" w:color="auto"/>
            </w:tcBorders>
            <w:shd w:val="clear" w:color="auto" w:fill="auto"/>
            <w:noWrap/>
            <w:vAlign w:val="bottom"/>
            <w:hideMark/>
          </w:tcPr>
          <w:p w14:paraId="4741A6D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1830</w:t>
            </w:r>
          </w:p>
        </w:tc>
        <w:tc>
          <w:tcPr>
            <w:tcW w:w="1102" w:type="dxa"/>
            <w:tcBorders>
              <w:top w:val="nil"/>
              <w:left w:val="nil"/>
              <w:bottom w:val="single" w:sz="4" w:space="0" w:color="auto"/>
              <w:right w:val="single" w:sz="4" w:space="0" w:color="auto"/>
            </w:tcBorders>
            <w:shd w:val="clear" w:color="auto" w:fill="auto"/>
            <w:noWrap/>
            <w:vAlign w:val="bottom"/>
            <w:hideMark/>
          </w:tcPr>
          <w:p w14:paraId="3CAA9D50"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7861CEAA"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44D3852A"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A10C165"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CS</w:t>
            </w:r>
          </w:p>
        </w:tc>
        <w:tc>
          <w:tcPr>
            <w:tcW w:w="3419" w:type="dxa"/>
            <w:tcBorders>
              <w:top w:val="nil"/>
              <w:left w:val="nil"/>
              <w:bottom w:val="single" w:sz="4" w:space="0" w:color="auto"/>
              <w:right w:val="single" w:sz="4" w:space="0" w:color="auto"/>
            </w:tcBorders>
            <w:shd w:val="clear" w:color="auto" w:fill="auto"/>
            <w:noWrap/>
            <w:vAlign w:val="bottom"/>
            <w:hideMark/>
          </w:tcPr>
          <w:p w14:paraId="0FD8047B"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Capital Sponsor</w:t>
            </w:r>
          </w:p>
        </w:tc>
        <w:tc>
          <w:tcPr>
            <w:tcW w:w="1380" w:type="dxa"/>
            <w:tcBorders>
              <w:top w:val="nil"/>
              <w:left w:val="nil"/>
              <w:bottom w:val="single" w:sz="4" w:space="0" w:color="auto"/>
              <w:right w:val="single" w:sz="4" w:space="0" w:color="auto"/>
            </w:tcBorders>
            <w:shd w:val="clear" w:color="auto" w:fill="auto"/>
            <w:noWrap/>
            <w:vAlign w:val="bottom"/>
            <w:hideMark/>
          </w:tcPr>
          <w:p w14:paraId="6D308C6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8235</w:t>
            </w:r>
          </w:p>
        </w:tc>
        <w:tc>
          <w:tcPr>
            <w:tcW w:w="1502" w:type="dxa"/>
            <w:tcBorders>
              <w:top w:val="nil"/>
              <w:left w:val="nil"/>
              <w:bottom w:val="single" w:sz="4" w:space="0" w:color="auto"/>
              <w:right w:val="single" w:sz="4" w:space="0" w:color="auto"/>
            </w:tcBorders>
            <w:shd w:val="clear" w:color="auto" w:fill="auto"/>
            <w:noWrap/>
            <w:vAlign w:val="bottom"/>
            <w:hideMark/>
          </w:tcPr>
          <w:p w14:paraId="7A87C56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14:paraId="45ABF247"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707A781D"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255EE713"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5C6192AF"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1A87E1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CT</w:t>
            </w:r>
          </w:p>
        </w:tc>
        <w:tc>
          <w:tcPr>
            <w:tcW w:w="3419" w:type="dxa"/>
            <w:tcBorders>
              <w:top w:val="nil"/>
              <w:left w:val="nil"/>
              <w:bottom w:val="single" w:sz="4" w:space="0" w:color="auto"/>
              <w:right w:val="single" w:sz="4" w:space="0" w:color="auto"/>
            </w:tcBorders>
            <w:shd w:val="clear" w:color="auto" w:fill="auto"/>
            <w:noWrap/>
            <w:vAlign w:val="bottom"/>
            <w:hideMark/>
          </w:tcPr>
          <w:p w14:paraId="37FB00EB" w14:textId="77777777" w:rsidR="0017613C" w:rsidRPr="0017613C" w:rsidRDefault="008459B9" w:rsidP="0017613C">
            <w:pPr>
              <w:spacing w:after="0" w:line="240" w:lineRule="auto"/>
              <w:rPr>
                <w:rFonts w:ascii="Calibri" w:eastAsia="Times New Roman" w:hAnsi="Calibri" w:cs="Calibri"/>
                <w:color w:val="000000"/>
              </w:rPr>
            </w:pPr>
            <w:r>
              <w:rPr>
                <w:rFonts w:ascii="Calibri" w:eastAsia="Times New Roman" w:hAnsi="Calibri" w:cs="Calibri"/>
                <w:color w:val="000000"/>
              </w:rPr>
              <w:t>Capital Loaned</w:t>
            </w:r>
          </w:p>
        </w:tc>
        <w:tc>
          <w:tcPr>
            <w:tcW w:w="1380" w:type="dxa"/>
            <w:tcBorders>
              <w:top w:val="nil"/>
              <w:left w:val="nil"/>
              <w:bottom w:val="single" w:sz="4" w:space="0" w:color="auto"/>
              <w:right w:val="single" w:sz="4" w:space="0" w:color="auto"/>
            </w:tcBorders>
            <w:shd w:val="clear" w:color="auto" w:fill="auto"/>
            <w:noWrap/>
            <w:vAlign w:val="bottom"/>
            <w:hideMark/>
          </w:tcPr>
          <w:p w14:paraId="335EFDCE"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8247</w:t>
            </w:r>
          </w:p>
        </w:tc>
        <w:tc>
          <w:tcPr>
            <w:tcW w:w="1502" w:type="dxa"/>
            <w:tcBorders>
              <w:top w:val="nil"/>
              <w:left w:val="nil"/>
              <w:bottom w:val="single" w:sz="4" w:space="0" w:color="auto"/>
              <w:right w:val="single" w:sz="4" w:space="0" w:color="auto"/>
            </w:tcBorders>
            <w:shd w:val="clear" w:color="auto" w:fill="auto"/>
            <w:noWrap/>
            <w:vAlign w:val="bottom"/>
            <w:hideMark/>
          </w:tcPr>
          <w:p w14:paraId="5E3BA33F"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14:paraId="30F298C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65DCE668"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6680203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3F39706"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6452B34"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CV</w:t>
            </w:r>
          </w:p>
        </w:tc>
        <w:tc>
          <w:tcPr>
            <w:tcW w:w="3419" w:type="dxa"/>
            <w:tcBorders>
              <w:top w:val="nil"/>
              <w:left w:val="nil"/>
              <w:bottom w:val="single" w:sz="4" w:space="0" w:color="auto"/>
              <w:right w:val="single" w:sz="4" w:space="0" w:color="auto"/>
            </w:tcBorders>
            <w:shd w:val="clear" w:color="auto" w:fill="auto"/>
            <w:noWrap/>
            <w:vAlign w:val="bottom"/>
            <w:hideMark/>
          </w:tcPr>
          <w:p w14:paraId="46972562"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xml:space="preserve">Vehicles </w:t>
            </w:r>
          </w:p>
        </w:tc>
        <w:tc>
          <w:tcPr>
            <w:tcW w:w="1380" w:type="dxa"/>
            <w:tcBorders>
              <w:top w:val="nil"/>
              <w:left w:val="nil"/>
              <w:bottom w:val="single" w:sz="4" w:space="0" w:color="auto"/>
              <w:right w:val="single" w:sz="4" w:space="0" w:color="auto"/>
            </w:tcBorders>
            <w:shd w:val="clear" w:color="auto" w:fill="auto"/>
            <w:noWrap/>
            <w:vAlign w:val="bottom"/>
            <w:hideMark/>
          </w:tcPr>
          <w:p w14:paraId="2F8202F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8250, 8915</w:t>
            </w:r>
          </w:p>
        </w:tc>
        <w:tc>
          <w:tcPr>
            <w:tcW w:w="1502" w:type="dxa"/>
            <w:tcBorders>
              <w:top w:val="nil"/>
              <w:left w:val="nil"/>
              <w:bottom w:val="single" w:sz="4" w:space="0" w:color="auto"/>
              <w:right w:val="single" w:sz="4" w:space="0" w:color="auto"/>
            </w:tcBorders>
            <w:shd w:val="clear" w:color="auto" w:fill="auto"/>
            <w:noWrap/>
            <w:vAlign w:val="bottom"/>
            <w:hideMark/>
          </w:tcPr>
          <w:p w14:paraId="29B943F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1825</w:t>
            </w:r>
          </w:p>
        </w:tc>
        <w:tc>
          <w:tcPr>
            <w:tcW w:w="1224" w:type="dxa"/>
            <w:tcBorders>
              <w:top w:val="nil"/>
              <w:left w:val="nil"/>
              <w:bottom w:val="single" w:sz="4" w:space="0" w:color="auto"/>
              <w:right w:val="single" w:sz="4" w:space="0" w:color="auto"/>
            </w:tcBorders>
            <w:shd w:val="clear" w:color="auto" w:fill="auto"/>
            <w:noWrap/>
            <w:vAlign w:val="bottom"/>
            <w:hideMark/>
          </w:tcPr>
          <w:p w14:paraId="4371C42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1832</w:t>
            </w:r>
          </w:p>
        </w:tc>
        <w:tc>
          <w:tcPr>
            <w:tcW w:w="1102" w:type="dxa"/>
            <w:tcBorders>
              <w:top w:val="nil"/>
              <w:left w:val="nil"/>
              <w:bottom w:val="single" w:sz="4" w:space="0" w:color="auto"/>
              <w:right w:val="single" w:sz="4" w:space="0" w:color="auto"/>
            </w:tcBorders>
            <w:shd w:val="clear" w:color="auto" w:fill="auto"/>
            <w:noWrap/>
            <w:vAlign w:val="bottom"/>
            <w:hideMark/>
          </w:tcPr>
          <w:p w14:paraId="7E7E1EE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47752404"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6EA48401"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2F5BEC2"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LA</w:t>
            </w:r>
          </w:p>
        </w:tc>
        <w:tc>
          <w:tcPr>
            <w:tcW w:w="3419" w:type="dxa"/>
            <w:tcBorders>
              <w:top w:val="nil"/>
              <w:left w:val="nil"/>
              <w:bottom w:val="single" w:sz="4" w:space="0" w:color="auto"/>
              <w:right w:val="single" w:sz="4" w:space="0" w:color="auto"/>
            </w:tcBorders>
            <w:shd w:val="clear" w:color="auto" w:fill="auto"/>
            <w:noWrap/>
            <w:vAlign w:val="bottom"/>
            <w:hideMark/>
          </w:tcPr>
          <w:p w14:paraId="08A402C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Land</w:t>
            </w:r>
          </w:p>
        </w:tc>
        <w:tc>
          <w:tcPr>
            <w:tcW w:w="1380" w:type="dxa"/>
            <w:tcBorders>
              <w:top w:val="nil"/>
              <w:left w:val="nil"/>
              <w:bottom w:val="single" w:sz="4" w:space="0" w:color="auto"/>
              <w:right w:val="single" w:sz="4" w:space="0" w:color="auto"/>
            </w:tcBorders>
            <w:shd w:val="clear" w:color="auto" w:fill="auto"/>
            <w:noWrap/>
            <w:vAlign w:val="bottom"/>
            <w:hideMark/>
          </w:tcPr>
          <w:p w14:paraId="170C42A6"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8341</w:t>
            </w:r>
          </w:p>
        </w:tc>
        <w:tc>
          <w:tcPr>
            <w:tcW w:w="1502" w:type="dxa"/>
            <w:tcBorders>
              <w:top w:val="nil"/>
              <w:left w:val="nil"/>
              <w:bottom w:val="single" w:sz="4" w:space="0" w:color="auto"/>
              <w:right w:val="single" w:sz="4" w:space="0" w:color="auto"/>
            </w:tcBorders>
            <w:shd w:val="clear" w:color="auto" w:fill="auto"/>
            <w:noWrap/>
            <w:vAlign w:val="bottom"/>
            <w:hideMark/>
          </w:tcPr>
          <w:p w14:paraId="4C659B6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1801</w:t>
            </w:r>
          </w:p>
        </w:tc>
        <w:tc>
          <w:tcPr>
            <w:tcW w:w="1224" w:type="dxa"/>
            <w:tcBorders>
              <w:top w:val="nil"/>
              <w:left w:val="nil"/>
              <w:bottom w:val="single" w:sz="4" w:space="0" w:color="auto"/>
              <w:right w:val="single" w:sz="4" w:space="0" w:color="auto"/>
            </w:tcBorders>
            <w:shd w:val="clear" w:color="auto" w:fill="auto"/>
            <w:noWrap/>
            <w:vAlign w:val="bottom"/>
            <w:hideMark/>
          </w:tcPr>
          <w:p w14:paraId="71082BCA"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6184CF0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3F06457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95BD938"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8691206"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LE</w:t>
            </w:r>
          </w:p>
        </w:tc>
        <w:tc>
          <w:tcPr>
            <w:tcW w:w="3419" w:type="dxa"/>
            <w:tcBorders>
              <w:top w:val="nil"/>
              <w:left w:val="nil"/>
              <w:bottom w:val="single" w:sz="4" w:space="0" w:color="auto"/>
              <w:right w:val="single" w:sz="4" w:space="0" w:color="auto"/>
            </w:tcBorders>
            <w:shd w:val="clear" w:color="auto" w:fill="auto"/>
            <w:noWrap/>
            <w:vAlign w:val="bottom"/>
            <w:hideMark/>
          </w:tcPr>
          <w:p w14:paraId="31E54D2B"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Leasehold Improvements</w:t>
            </w:r>
          </w:p>
        </w:tc>
        <w:tc>
          <w:tcPr>
            <w:tcW w:w="1380" w:type="dxa"/>
            <w:tcBorders>
              <w:top w:val="nil"/>
              <w:left w:val="nil"/>
              <w:bottom w:val="single" w:sz="4" w:space="0" w:color="auto"/>
              <w:right w:val="single" w:sz="4" w:space="0" w:color="auto"/>
            </w:tcBorders>
            <w:shd w:val="clear" w:color="auto" w:fill="auto"/>
            <w:noWrap/>
            <w:vAlign w:val="bottom"/>
            <w:hideMark/>
          </w:tcPr>
          <w:p w14:paraId="44CE2E0E"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8330</w:t>
            </w:r>
          </w:p>
        </w:tc>
        <w:tc>
          <w:tcPr>
            <w:tcW w:w="1502" w:type="dxa"/>
            <w:tcBorders>
              <w:top w:val="nil"/>
              <w:left w:val="nil"/>
              <w:bottom w:val="single" w:sz="4" w:space="0" w:color="auto"/>
              <w:right w:val="single" w:sz="4" w:space="0" w:color="auto"/>
            </w:tcBorders>
            <w:shd w:val="clear" w:color="auto" w:fill="auto"/>
            <w:noWrap/>
            <w:vAlign w:val="bottom"/>
            <w:hideMark/>
          </w:tcPr>
          <w:p w14:paraId="34C9BB35"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1811</w:t>
            </w:r>
          </w:p>
        </w:tc>
        <w:tc>
          <w:tcPr>
            <w:tcW w:w="1224" w:type="dxa"/>
            <w:tcBorders>
              <w:top w:val="nil"/>
              <w:left w:val="nil"/>
              <w:bottom w:val="single" w:sz="4" w:space="0" w:color="auto"/>
              <w:right w:val="single" w:sz="4" w:space="0" w:color="auto"/>
            </w:tcBorders>
            <w:shd w:val="clear" w:color="auto" w:fill="auto"/>
            <w:noWrap/>
            <w:vAlign w:val="bottom"/>
            <w:hideMark/>
          </w:tcPr>
          <w:p w14:paraId="3A1FBE37"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1813</w:t>
            </w:r>
          </w:p>
        </w:tc>
        <w:tc>
          <w:tcPr>
            <w:tcW w:w="1102" w:type="dxa"/>
            <w:tcBorders>
              <w:top w:val="nil"/>
              <w:left w:val="nil"/>
              <w:bottom w:val="single" w:sz="4" w:space="0" w:color="auto"/>
              <w:right w:val="single" w:sz="4" w:space="0" w:color="auto"/>
            </w:tcBorders>
            <w:shd w:val="clear" w:color="auto" w:fill="auto"/>
            <w:noWrap/>
            <w:vAlign w:val="bottom"/>
            <w:hideMark/>
          </w:tcPr>
          <w:p w14:paraId="6ED11546"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662A21B4"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361850" w14:paraId="23B2B995"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3A92996" w14:textId="77777777" w:rsidR="0017613C" w:rsidRPr="00361850" w:rsidRDefault="0017613C" w:rsidP="0017613C">
            <w:pPr>
              <w:spacing w:after="0" w:line="240" w:lineRule="auto"/>
              <w:rPr>
                <w:rFonts w:ascii="Calibri" w:eastAsia="Times New Roman" w:hAnsi="Calibri" w:cs="Calibri"/>
                <w:color w:val="000000"/>
              </w:rPr>
            </w:pPr>
            <w:r w:rsidRPr="00361850">
              <w:rPr>
                <w:rFonts w:ascii="Calibri" w:eastAsia="Times New Roman" w:hAnsi="Calibri" w:cs="Calibri"/>
                <w:color w:val="000000"/>
              </w:rPr>
              <w:t>LF</w:t>
            </w:r>
          </w:p>
        </w:tc>
        <w:tc>
          <w:tcPr>
            <w:tcW w:w="3419" w:type="dxa"/>
            <w:tcBorders>
              <w:top w:val="nil"/>
              <w:left w:val="nil"/>
              <w:bottom w:val="single" w:sz="4" w:space="0" w:color="auto"/>
              <w:right w:val="single" w:sz="4" w:space="0" w:color="auto"/>
            </w:tcBorders>
            <w:shd w:val="clear" w:color="auto" w:fill="auto"/>
            <w:noWrap/>
            <w:vAlign w:val="bottom"/>
            <w:hideMark/>
          </w:tcPr>
          <w:p w14:paraId="1BAD3D3B" w14:textId="77777777" w:rsidR="0017613C" w:rsidRPr="00361850" w:rsidRDefault="0017613C" w:rsidP="0017613C">
            <w:pPr>
              <w:spacing w:after="0" w:line="240" w:lineRule="auto"/>
              <w:rPr>
                <w:rFonts w:ascii="Calibri" w:eastAsia="Times New Roman" w:hAnsi="Calibri" w:cs="Calibri"/>
                <w:color w:val="000000"/>
              </w:rPr>
            </w:pPr>
            <w:r w:rsidRPr="00361850">
              <w:rPr>
                <w:rFonts w:ascii="Calibri" w:eastAsia="Times New Roman" w:hAnsi="Calibri" w:cs="Calibri"/>
                <w:color w:val="000000"/>
              </w:rPr>
              <w:t>Library Acquisition-Fed Funded</w:t>
            </w:r>
          </w:p>
        </w:tc>
        <w:tc>
          <w:tcPr>
            <w:tcW w:w="1380" w:type="dxa"/>
            <w:tcBorders>
              <w:top w:val="nil"/>
              <w:left w:val="nil"/>
              <w:bottom w:val="single" w:sz="4" w:space="0" w:color="auto"/>
              <w:right w:val="single" w:sz="4" w:space="0" w:color="auto"/>
            </w:tcBorders>
            <w:shd w:val="clear" w:color="auto" w:fill="auto"/>
            <w:noWrap/>
            <w:vAlign w:val="bottom"/>
            <w:hideMark/>
          </w:tcPr>
          <w:p w14:paraId="6012BCD3" w14:textId="77777777" w:rsidR="0017613C" w:rsidRPr="00361850" w:rsidRDefault="0017613C" w:rsidP="0017613C">
            <w:pPr>
              <w:spacing w:after="0" w:line="240" w:lineRule="auto"/>
              <w:jc w:val="right"/>
              <w:rPr>
                <w:rFonts w:ascii="Calibri" w:eastAsia="Times New Roman" w:hAnsi="Calibri" w:cs="Calibri"/>
                <w:color w:val="000000"/>
              </w:rPr>
            </w:pPr>
            <w:r w:rsidRPr="00361850">
              <w:rPr>
                <w:rFonts w:ascii="Calibri" w:eastAsia="Times New Roman" w:hAnsi="Calibri" w:cs="Calibri"/>
                <w:color w:val="000000"/>
              </w:rPr>
              <w:t>8291</w:t>
            </w:r>
          </w:p>
        </w:tc>
        <w:tc>
          <w:tcPr>
            <w:tcW w:w="1502" w:type="dxa"/>
            <w:tcBorders>
              <w:top w:val="nil"/>
              <w:left w:val="nil"/>
              <w:bottom w:val="single" w:sz="4" w:space="0" w:color="auto"/>
              <w:right w:val="single" w:sz="4" w:space="0" w:color="auto"/>
            </w:tcBorders>
            <w:shd w:val="clear" w:color="auto" w:fill="auto"/>
            <w:noWrap/>
            <w:vAlign w:val="bottom"/>
            <w:hideMark/>
          </w:tcPr>
          <w:p w14:paraId="49E2D3ED" w14:textId="77777777" w:rsidR="0017613C" w:rsidRPr="00361850" w:rsidRDefault="0017613C" w:rsidP="0017613C">
            <w:pPr>
              <w:spacing w:after="0" w:line="240" w:lineRule="auto"/>
              <w:jc w:val="right"/>
              <w:rPr>
                <w:rFonts w:ascii="Calibri" w:eastAsia="Times New Roman" w:hAnsi="Calibri" w:cs="Calibri"/>
                <w:color w:val="000000"/>
              </w:rPr>
            </w:pPr>
            <w:r w:rsidRPr="00361850">
              <w:rPr>
                <w:rFonts w:ascii="Calibri" w:eastAsia="Times New Roman" w:hAnsi="Calibri" w:cs="Calibri"/>
                <w:color w:val="000000"/>
              </w:rPr>
              <w:t>1850</w:t>
            </w:r>
          </w:p>
        </w:tc>
        <w:tc>
          <w:tcPr>
            <w:tcW w:w="1224" w:type="dxa"/>
            <w:tcBorders>
              <w:top w:val="nil"/>
              <w:left w:val="nil"/>
              <w:bottom w:val="single" w:sz="4" w:space="0" w:color="auto"/>
              <w:right w:val="single" w:sz="4" w:space="0" w:color="auto"/>
            </w:tcBorders>
            <w:shd w:val="clear" w:color="auto" w:fill="auto"/>
            <w:noWrap/>
            <w:vAlign w:val="bottom"/>
            <w:hideMark/>
          </w:tcPr>
          <w:p w14:paraId="1DE90CCE" w14:textId="77777777" w:rsidR="0017613C" w:rsidRPr="00361850" w:rsidRDefault="0017613C" w:rsidP="0017613C">
            <w:pPr>
              <w:spacing w:after="0" w:line="240" w:lineRule="auto"/>
              <w:jc w:val="right"/>
              <w:rPr>
                <w:rFonts w:ascii="Calibri" w:eastAsia="Times New Roman" w:hAnsi="Calibri" w:cs="Calibri"/>
                <w:color w:val="000000"/>
              </w:rPr>
            </w:pPr>
            <w:r w:rsidRPr="00361850">
              <w:rPr>
                <w:rFonts w:ascii="Calibri" w:eastAsia="Times New Roman" w:hAnsi="Calibri" w:cs="Calibri"/>
                <w:color w:val="000000"/>
              </w:rPr>
              <w:t>1852</w:t>
            </w:r>
          </w:p>
        </w:tc>
        <w:tc>
          <w:tcPr>
            <w:tcW w:w="1102" w:type="dxa"/>
            <w:tcBorders>
              <w:top w:val="nil"/>
              <w:left w:val="nil"/>
              <w:bottom w:val="single" w:sz="4" w:space="0" w:color="auto"/>
              <w:right w:val="single" w:sz="4" w:space="0" w:color="auto"/>
            </w:tcBorders>
            <w:shd w:val="clear" w:color="auto" w:fill="auto"/>
            <w:noWrap/>
            <w:vAlign w:val="bottom"/>
            <w:hideMark/>
          </w:tcPr>
          <w:p w14:paraId="109D0F49" w14:textId="77777777" w:rsidR="0017613C" w:rsidRPr="00361850" w:rsidRDefault="0017613C" w:rsidP="0017613C">
            <w:pPr>
              <w:spacing w:after="0" w:line="240" w:lineRule="auto"/>
              <w:jc w:val="right"/>
              <w:rPr>
                <w:rFonts w:ascii="Calibri" w:eastAsia="Times New Roman" w:hAnsi="Calibri" w:cs="Calibri"/>
                <w:color w:val="000000"/>
              </w:rPr>
            </w:pPr>
            <w:r w:rsidRPr="00361850">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74600BD4" w14:textId="77777777" w:rsidR="0017613C" w:rsidRPr="00361850" w:rsidRDefault="0017613C" w:rsidP="0017613C">
            <w:pPr>
              <w:spacing w:after="0" w:line="240" w:lineRule="auto"/>
              <w:rPr>
                <w:rFonts w:ascii="Calibri" w:eastAsia="Times New Roman" w:hAnsi="Calibri" w:cs="Calibri"/>
                <w:color w:val="000000"/>
              </w:rPr>
            </w:pPr>
            <w:r w:rsidRPr="00361850">
              <w:rPr>
                <w:rFonts w:ascii="Calibri" w:eastAsia="Times New Roman" w:hAnsi="Calibri" w:cs="Calibri"/>
                <w:color w:val="000000"/>
              </w:rPr>
              <w:t>Yes</w:t>
            </w:r>
          </w:p>
        </w:tc>
      </w:tr>
      <w:tr w:rsidR="0017613C" w:rsidRPr="0017613C" w14:paraId="6C4E0B2A"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A863C75"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LI</w:t>
            </w:r>
          </w:p>
        </w:tc>
        <w:tc>
          <w:tcPr>
            <w:tcW w:w="3419" w:type="dxa"/>
            <w:tcBorders>
              <w:top w:val="nil"/>
              <w:left w:val="nil"/>
              <w:bottom w:val="single" w:sz="4" w:space="0" w:color="auto"/>
              <w:right w:val="single" w:sz="4" w:space="0" w:color="auto"/>
            </w:tcBorders>
            <w:shd w:val="clear" w:color="auto" w:fill="auto"/>
            <w:noWrap/>
            <w:vAlign w:val="bottom"/>
            <w:hideMark/>
          </w:tcPr>
          <w:p w14:paraId="2ACA183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Library Acquisitions</w:t>
            </w:r>
          </w:p>
        </w:tc>
        <w:tc>
          <w:tcPr>
            <w:tcW w:w="1380" w:type="dxa"/>
            <w:tcBorders>
              <w:top w:val="nil"/>
              <w:left w:val="nil"/>
              <w:bottom w:val="single" w:sz="4" w:space="0" w:color="auto"/>
              <w:right w:val="single" w:sz="4" w:space="0" w:color="auto"/>
            </w:tcBorders>
            <w:shd w:val="clear" w:color="auto" w:fill="auto"/>
            <w:noWrap/>
            <w:vAlign w:val="bottom"/>
            <w:hideMark/>
          </w:tcPr>
          <w:p w14:paraId="2610BDC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8290</w:t>
            </w:r>
          </w:p>
        </w:tc>
        <w:tc>
          <w:tcPr>
            <w:tcW w:w="1502" w:type="dxa"/>
            <w:tcBorders>
              <w:top w:val="nil"/>
              <w:left w:val="nil"/>
              <w:bottom w:val="single" w:sz="4" w:space="0" w:color="auto"/>
              <w:right w:val="single" w:sz="4" w:space="0" w:color="auto"/>
            </w:tcBorders>
            <w:shd w:val="clear" w:color="auto" w:fill="auto"/>
            <w:noWrap/>
            <w:vAlign w:val="bottom"/>
            <w:hideMark/>
          </w:tcPr>
          <w:p w14:paraId="6B4DE238"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1850</w:t>
            </w:r>
          </w:p>
        </w:tc>
        <w:tc>
          <w:tcPr>
            <w:tcW w:w="1224" w:type="dxa"/>
            <w:tcBorders>
              <w:top w:val="nil"/>
              <w:left w:val="nil"/>
              <w:bottom w:val="single" w:sz="4" w:space="0" w:color="auto"/>
              <w:right w:val="single" w:sz="4" w:space="0" w:color="auto"/>
            </w:tcBorders>
            <w:shd w:val="clear" w:color="auto" w:fill="auto"/>
            <w:noWrap/>
            <w:vAlign w:val="bottom"/>
            <w:hideMark/>
          </w:tcPr>
          <w:p w14:paraId="25EC7781"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1852</w:t>
            </w:r>
          </w:p>
        </w:tc>
        <w:tc>
          <w:tcPr>
            <w:tcW w:w="1102" w:type="dxa"/>
            <w:tcBorders>
              <w:top w:val="nil"/>
              <w:left w:val="nil"/>
              <w:bottom w:val="single" w:sz="4" w:space="0" w:color="auto"/>
              <w:right w:val="single" w:sz="4" w:space="0" w:color="auto"/>
            </w:tcBorders>
            <w:shd w:val="clear" w:color="auto" w:fill="auto"/>
            <w:noWrap/>
            <w:vAlign w:val="bottom"/>
            <w:hideMark/>
          </w:tcPr>
          <w:p w14:paraId="7BB15EC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5E8D42F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7B10F92B"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0F2E84"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LL</w:t>
            </w:r>
          </w:p>
        </w:tc>
        <w:tc>
          <w:tcPr>
            <w:tcW w:w="3419" w:type="dxa"/>
            <w:tcBorders>
              <w:top w:val="nil"/>
              <w:left w:val="nil"/>
              <w:bottom w:val="single" w:sz="4" w:space="0" w:color="auto"/>
              <w:right w:val="single" w:sz="4" w:space="0" w:color="auto"/>
            </w:tcBorders>
            <w:shd w:val="clear" w:color="auto" w:fill="auto"/>
            <w:noWrap/>
            <w:vAlign w:val="bottom"/>
            <w:hideMark/>
          </w:tcPr>
          <w:p w14:paraId="267832E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Leasehold Land Investment</w:t>
            </w:r>
          </w:p>
        </w:tc>
        <w:tc>
          <w:tcPr>
            <w:tcW w:w="1380" w:type="dxa"/>
            <w:tcBorders>
              <w:top w:val="nil"/>
              <w:left w:val="nil"/>
              <w:bottom w:val="single" w:sz="4" w:space="0" w:color="auto"/>
              <w:right w:val="single" w:sz="4" w:space="0" w:color="auto"/>
            </w:tcBorders>
            <w:shd w:val="clear" w:color="auto" w:fill="auto"/>
            <w:noWrap/>
            <w:vAlign w:val="bottom"/>
            <w:hideMark/>
          </w:tcPr>
          <w:p w14:paraId="6C46980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8340</w:t>
            </w:r>
          </w:p>
        </w:tc>
        <w:tc>
          <w:tcPr>
            <w:tcW w:w="1502" w:type="dxa"/>
            <w:tcBorders>
              <w:top w:val="nil"/>
              <w:left w:val="nil"/>
              <w:bottom w:val="single" w:sz="4" w:space="0" w:color="auto"/>
              <w:right w:val="single" w:sz="4" w:space="0" w:color="auto"/>
            </w:tcBorders>
            <w:shd w:val="clear" w:color="auto" w:fill="auto"/>
            <w:noWrap/>
            <w:vAlign w:val="bottom"/>
            <w:hideMark/>
          </w:tcPr>
          <w:p w14:paraId="6B43D80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1806</w:t>
            </w:r>
          </w:p>
        </w:tc>
        <w:tc>
          <w:tcPr>
            <w:tcW w:w="1224" w:type="dxa"/>
            <w:tcBorders>
              <w:top w:val="nil"/>
              <w:left w:val="nil"/>
              <w:bottom w:val="single" w:sz="4" w:space="0" w:color="auto"/>
              <w:right w:val="single" w:sz="4" w:space="0" w:color="auto"/>
            </w:tcBorders>
            <w:shd w:val="clear" w:color="auto" w:fill="auto"/>
            <w:noWrap/>
            <w:vAlign w:val="bottom"/>
            <w:hideMark/>
          </w:tcPr>
          <w:p w14:paraId="24C466E1"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1807</w:t>
            </w:r>
          </w:p>
        </w:tc>
        <w:tc>
          <w:tcPr>
            <w:tcW w:w="1102" w:type="dxa"/>
            <w:tcBorders>
              <w:top w:val="nil"/>
              <w:left w:val="nil"/>
              <w:bottom w:val="single" w:sz="4" w:space="0" w:color="auto"/>
              <w:right w:val="single" w:sz="4" w:space="0" w:color="auto"/>
            </w:tcBorders>
            <w:shd w:val="clear" w:color="auto" w:fill="auto"/>
            <w:noWrap/>
            <w:vAlign w:val="bottom"/>
            <w:hideMark/>
          </w:tcPr>
          <w:p w14:paraId="1DAB9ED5"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5BF903BB"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6A8940C9"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533D776"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LN</w:t>
            </w:r>
          </w:p>
        </w:tc>
        <w:tc>
          <w:tcPr>
            <w:tcW w:w="3419" w:type="dxa"/>
            <w:tcBorders>
              <w:top w:val="nil"/>
              <w:left w:val="nil"/>
              <w:bottom w:val="single" w:sz="4" w:space="0" w:color="auto"/>
              <w:right w:val="single" w:sz="4" w:space="0" w:color="auto"/>
            </w:tcBorders>
            <w:shd w:val="clear" w:color="auto" w:fill="auto"/>
            <w:noWrap/>
            <w:vAlign w:val="bottom"/>
            <w:hideMark/>
          </w:tcPr>
          <w:p w14:paraId="40DDB8F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Non-</w:t>
            </w:r>
            <w:proofErr w:type="spellStart"/>
            <w:r w:rsidRPr="0017613C">
              <w:rPr>
                <w:rFonts w:ascii="Calibri" w:eastAsia="Times New Roman" w:hAnsi="Calibri" w:cs="Calibri"/>
                <w:color w:val="000000"/>
              </w:rPr>
              <w:t>Depr</w:t>
            </w:r>
            <w:proofErr w:type="spellEnd"/>
            <w:r w:rsidRPr="0017613C">
              <w:rPr>
                <w:rFonts w:ascii="Calibri" w:eastAsia="Times New Roman" w:hAnsi="Calibri" w:cs="Calibri"/>
                <w:color w:val="000000"/>
              </w:rPr>
              <w:t xml:space="preserve"> Land Improvements</w:t>
            </w:r>
          </w:p>
        </w:tc>
        <w:tc>
          <w:tcPr>
            <w:tcW w:w="1380" w:type="dxa"/>
            <w:tcBorders>
              <w:top w:val="nil"/>
              <w:left w:val="nil"/>
              <w:bottom w:val="single" w:sz="4" w:space="0" w:color="auto"/>
              <w:right w:val="single" w:sz="4" w:space="0" w:color="auto"/>
            </w:tcBorders>
            <w:shd w:val="clear" w:color="auto" w:fill="auto"/>
            <w:noWrap/>
            <w:vAlign w:val="bottom"/>
            <w:hideMark/>
          </w:tcPr>
          <w:p w14:paraId="150E83B3"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8345</w:t>
            </w:r>
          </w:p>
        </w:tc>
        <w:tc>
          <w:tcPr>
            <w:tcW w:w="1502" w:type="dxa"/>
            <w:tcBorders>
              <w:top w:val="nil"/>
              <w:left w:val="nil"/>
              <w:bottom w:val="single" w:sz="4" w:space="0" w:color="auto"/>
              <w:right w:val="single" w:sz="4" w:space="0" w:color="auto"/>
            </w:tcBorders>
            <w:shd w:val="clear" w:color="auto" w:fill="auto"/>
            <w:noWrap/>
            <w:vAlign w:val="bottom"/>
            <w:hideMark/>
          </w:tcPr>
          <w:p w14:paraId="68DF2FEF"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1808</w:t>
            </w:r>
          </w:p>
        </w:tc>
        <w:tc>
          <w:tcPr>
            <w:tcW w:w="1224" w:type="dxa"/>
            <w:tcBorders>
              <w:top w:val="nil"/>
              <w:left w:val="nil"/>
              <w:bottom w:val="single" w:sz="4" w:space="0" w:color="auto"/>
              <w:right w:val="single" w:sz="4" w:space="0" w:color="auto"/>
            </w:tcBorders>
            <w:shd w:val="clear" w:color="auto" w:fill="auto"/>
            <w:noWrap/>
            <w:vAlign w:val="bottom"/>
            <w:hideMark/>
          </w:tcPr>
          <w:p w14:paraId="553ECFB8"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65B3B543"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3A3DA90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1691E842"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E874C6B"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lastRenderedPageBreak/>
              <w:t>LR</w:t>
            </w:r>
          </w:p>
        </w:tc>
        <w:tc>
          <w:tcPr>
            <w:tcW w:w="3419" w:type="dxa"/>
            <w:tcBorders>
              <w:top w:val="nil"/>
              <w:left w:val="nil"/>
              <w:bottom w:val="single" w:sz="4" w:space="0" w:color="auto"/>
              <w:right w:val="single" w:sz="4" w:space="0" w:color="auto"/>
            </w:tcBorders>
            <w:shd w:val="clear" w:color="auto" w:fill="auto"/>
            <w:noWrap/>
            <w:vAlign w:val="bottom"/>
            <w:hideMark/>
          </w:tcPr>
          <w:p w14:paraId="178B5FD8"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Land Improvements</w:t>
            </w:r>
          </w:p>
        </w:tc>
        <w:tc>
          <w:tcPr>
            <w:tcW w:w="1380" w:type="dxa"/>
            <w:tcBorders>
              <w:top w:val="nil"/>
              <w:left w:val="nil"/>
              <w:bottom w:val="single" w:sz="4" w:space="0" w:color="auto"/>
              <w:right w:val="single" w:sz="4" w:space="0" w:color="auto"/>
            </w:tcBorders>
            <w:shd w:val="clear" w:color="auto" w:fill="auto"/>
            <w:noWrap/>
            <w:vAlign w:val="bottom"/>
            <w:hideMark/>
          </w:tcPr>
          <w:p w14:paraId="58E89312"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8344</w:t>
            </w:r>
          </w:p>
        </w:tc>
        <w:tc>
          <w:tcPr>
            <w:tcW w:w="1502" w:type="dxa"/>
            <w:tcBorders>
              <w:top w:val="nil"/>
              <w:left w:val="nil"/>
              <w:bottom w:val="single" w:sz="4" w:space="0" w:color="auto"/>
              <w:right w:val="single" w:sz="4" w:space="0" w:color="auto"/>
            </w:tcBorders>
            <w:shd w:val="clear" w:color="auto" w:fill="auto"/>
            <w:noWrap/>
            <w:vAlign w:val="bottom"/>
            <w:hideMark/>
          </w:tcPr>
          <w:p w14:paraId="6D5EFCD1"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1805</w:t>
            </w:r>
          </w:p>
        </w:tc>
        <w:tc>
          <w:tcPr>
            <w:tcW w:w="1224" w:type="dxa"/>
            <w:tcBorders>
              <w:top w:val="nil"/>
              <w:left w:val="nil"/>
              <w:bottom w:val="single" w:sz="4" w:space="0" w:color="auto"/>
              <w:right w:val="single" w:sz="4" w:space="0" w:color="auto"/>
            </w:tcBorders>
            <w:shd w:val="clear" w:color="auto" w:fill="auto"/>
            <w:noWrap/>
            <w:vAlign w:val="bottom"/>
            <w:hideMark/>
          </w:tcPr>
          <w:p w14:paraId="7015D19D"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1804</w:t>
            </w:r>
          </w:p>
        </w:tc>
        <w:tc>
          <w:tcPr>
            <w:tcW w:w="1102" w:type="dxa"/>
            <w:tcBorders>
              <w:top w:val="nil"/>
              <w:left w:val="nil"/>
              <w:bottom w:val="single" w:sz="4" w:space="0" w:color="auto"/>
              <w:right w:val="single" w:sz="4" w:space="0" w:color="auto"/>
            </w:tcBorders>
            <w:shd w:val="clear" w:color="auto" w:fill="auto"/>
            <w:noWrap/>
            <w:vAlign w:val="bottom"/>
            <w:hideMark/>
          </w:tcPr>
          <w:p w14:paraId="10175F43"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6BAE3E1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31B49B2A"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687DA0E"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SF</w:t>
            </w:r>
          </w:p>
        </w:tc>
        <w:tc>
          <w:tcPr>
            <w:tcW w:w="3419" w:type="dxa"/>
            <w:tcBorders>
              <w:top w:val="nil"/>
              <w:left w:val="nil"/>
              <w:bottom w:val="single" w:sz="4" w:space="0" w:color="auto"/>
              <w:right w:val="single" w:sz="4" w:space="0" w:color="auto"/>
            </w:tcBorders>
            <w:shd w:val="clear" w:color="auto" w:fill="auto"/>
            <w:noWrap/>
            <w:vAlign w:val="bottom"/>
            <w:hideMark/>
          </w:tcPr>
          <w:p w14:paraId="54C5401F"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Software-Federal</w:t>
            </w:r>
          </w:p>
        </w:tc>
        <w:tc>
          <w:tcPr>
            <w:tcW w:w="1380" w:type="dxa"/>
            <w:tcBorders>
              <w:top w:val="nil"/>
              <w:left w:val="nil"/>
              <w:bottom w:val="single" w:sz="4" w:space="0" w:color="auto"/>
              <w:right w:val="single" w:sz="4" w:space="0" w:color="auto"/>
            </w:tcBorders>
            <w:shd w:val="clear" w:color="auto" w:fill="auto"/>
            <w:noWrap/>
            <w:vAlign w:val="bottom"/>
            <w:hideMark/>
          </w:tcPr>
          <w:p w14:paraId="2E39DAFA"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8265</w:t>
            </w:r>
          </w:p>
        </w:tc>
        <w:tc>
          <w:tcPr>
            <w:tcW w:w="1502" w:type="dxa"/>
            <w:tcBorders>
              <w:top w:val="nil"/>
              <w:left w:val="nil"/>
              <w:bottom w:val="single" w:sz="4" w:space="0" w:color="auto"/>
              <w:right w:val="single" w:sz="4" w:space="0" w:color="auto"/>
            </w:tcBorders>
            <w:shd w:val="clear" w:color="auto" w:fill="auto"/>
            <w:noWrap/>
            <w:vAlign w:val="bottom"/>
            <w:hideMark/>
          </w:tcPr>
          <w:p w14:paraId="7C926A01"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1826</w:t>
            </w:r>
          </w:p>
        </w:tc>
        <w:tc>
          <w:tcPr>
            <w:tcW w:w="1224" w:type="dxa"/>
            <w:tcBorders>
              <w:top w:val="nil"/>
              <w:left w:val="nil"/>
              <w:bottom w:val="single" w:sz="4" w:space="0" w:color="auto"/>
              <w:right w:val="single" w:sz="4" w:space="0" w:color="auto"/>
            </w:tcBorders>
            <w:shd w:val="clear" w:color="auto" w:fill="auto"/>
            <w:noWrap/>
            <w:vAlign w:val="bottom"/>
            <w:hideMark/>
          </w:tcPr>
          <w:p w14:paraId="17F9A99E"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1831</w:t>
            </w:r>
          </w:p>
        </w:tc>
        <w:tc>
          <w:tcPr>
            <w:tcW w:w="1102" w:type="dxa"/>
            <w:tcBorders>
              <w:top w:val="nil"/>
              <w:left w:val="nil"/>
              <w:bottom w:val="single" w:sz="4" w:space="0" w:color="auto"/>
              <w:right w:val="single" w:sz="4" w:space="0" w:color="auto"/>
            </w:tcBorders>
            <w:shd w:val="clear" w:color="auto" w:fill="auto"/>
            <w:noWrap/>
            <w:vAlign w:val="bottom"/>
            <w:hideMark/>
          </w:tcPr>
          <w:p w14:paraId="5FECD29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1B589E1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5059DB8D"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8B15B71"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SO</w:t>
            </w:r>
          </w:p>
        </w:tc>
        <w:tc>
          <w:tcPr>
            <w:tcW w:w="3419" w:type="dxa"/>
            <w:tcBorders>
              <w:top w:val="nil"/>
              <w:left w:val="nil"/>
              <w:bottom w:val="single" w:sz="4" w:space="0" w:color="auto"/>
              <w:right w:val="single" w:sz="4" w:space="0" w:color="auto"/>
            </w:tcBorders>
            <w:shd w:val="clear" w:color="auto" w:fill="auto"/>
            <w:noWrap/>
            <w:vAlign w:val="bottom"/>
            <w:hideMark/>
          </w:tcPr>
          <w:p w14:paraId="470DFF4D"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 xml:space="preserve">Software </w:t>
            </w:r>
          </w:p>
        </w:tc>
        <w:tc>
          <w:tcPr>
            <w:tcW w:w="1380" w:type="dxa"/>
            <w:tcBorders>
              <w:top w:val="nil"/>
              <w:left w:val="nil"/>
              <w:bottom w:val="single" w:sz="4" w:space="0" w:color="auto"/>
              <w:right w:val="single" w:sz="4" w:space="0" w:color="auto"/>
            </w:tcBorders>
            <w:shd w:val="clear" w:color="auto" w:fill="auto"/>
            <w:noWrap/>
            <w:vAlign w:val="bottom"/>
            <w:hideMark/>
          </w:tcPr>
          <w:p w14:paraId="7F08138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8260, 8930</w:t>
            </w:r>
          </w:p>
        </w:tc>
        <w:tc>
          <w:tcPr>
            <w:tcW w:w="1502" w:type="dxa"/>
            <w:tcBorders>
              <w:top w:val="nil"/>
              <w:left w:val="nil"/>
              <w:bottom w:val="single" w:sz="4" w:space="0" w:color="auto"/>
              <w:right w:val="single" w:sz="4" w:space="0" w:color="auto"/>
            </w:tcBorders>
            <w:shd w:val="clear" w:color="auto" w:fill="auto"/>
            <w:noWrap/>
            <w:vAlign w:val="bottom"/>
            <w:hideMark/>
          </w:tcPr>
          <w:p w14:paraId="73E2D53F"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1826</w:t>
            </w:r>
          </w:p>
        </w:tc>
        <w:tc>
          <w:tcPr>
            <w:tcW w:w="1224" w:type="dxa"/>
            <w:tcBorders>
              <w:top w:val="nil"/>
              <w:left w:val="nil"/>
              <w:bottom w:val="single" w:sz="4" w:space="0" w:color="auto"/>
              <w:right w:val="single" w:sz="4" w:space="0" w:color="auto"/>
            </w:tcBorders>
            <w:shd w:val="clear" w:color="auto" w:fill="auto"/>
            <w:noWrap/>
            <w:vAlign w:val="bottom"/>
            <w:hideMark/>
          </w:tcPr>
          <w:p w14:paraId="601BC799"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1831</w:t>
            </w:r>
          </w:p>
        </w:tc>
        <w:tc>
          <w:tcPr>
            <w:tcW w:w="1102" w:type="dxa"/>
            <w:tcBorders>
              <w:top w:val="nil"/>
              <w:left w:val="nil"/>
              <w:bottom w:val="single" w:sz="4" w:space="0" w:color="auto"/>
              <w:right w:val="single" w:sz="4" w:space="0" w:color="auto"/>
            </w:tcBorders>
            <w:shd w:val="clear" w:color="auto" w:fill="auto"/>
            <w:noWrap/>
            <w:vAlign w:val="bottom"/>
            <w:hideMark/>
          </w:tcPr>
          <w:p w14:paraId="24C52036"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3971731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r w:rsidR="0017613C" w:rsidRPr="0017613C" w14:paraId="52FC5643"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2489D05"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UC</w:t>
            </w:r>
          </w:p>
        </w:tc>
        <w:tc>
          <w:tcPr>
            <w:tcW w:w="3419" w:type="dxa"/>
            <w:tcBorders>
              <w:top w:val="nil"/>
              <w:left w:val="nil"/>
              <w:bottom w:val="single" w:sz="4" w:space="0" w:color="auto"/>
              <w:right w:val="single" w:sz="4" w:space="0" w:color="auto"/>
            </w:tcBorders>
            <w:shd w:val="clear" w:color="auto" w:fill="auto"/>
            <w:noWrap/>
            <w:vAlign w:val="bottom"/>
            <w:hideMark/>
          </w:tcPr>
          <w:p w14:paraId="56BC98C4"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University Constructed</w:t>
            </w:r>
          </w:p>
        </w:tc>
        <w:tc>
          <w:tcPr>
            <w:tcW w:w="1380" w:type="dxa"/>
            <w:tcBorders>
              <w:top w:val="nil"/>
              <w:left w:val="nil"/>
              <w:bottom w:val="single" w:sz="4" w:space="0" w:color="auto"/>
              <w:right w:val="single" w:sz="4" w:space="0" w:color="auto"/>
            </w:tcBorders>
            <w:shd w:val="clear" w:color="auto" w:fill="auto"/>
            <w:noWrap/>
            <w:vAlign w:val="bottom"/>
            <w:hideMark/>
          </w:tcPr>
          <w:p w14:paraId="1C3D69C7" w14:textId="77777777" w:rsidR="0017613C" w:rsidRPr="00974506" w:rsidRDefault="00974506" w:rsidP="00974506">
            <w:pPr>
              <w:spacing w:after="0" w:line="240" w:lineRule="auto"/>
              <w:jc w:val="right"/>
              <w:rPr>
                <w:rFonts w:ascii="Calibri" w:eastAsia="Times New Roman" w:hAnsi="Calibri" w:cs="Calibri"/>
                <w:color w:val="000000"/>
              </w:rPr>
            </w:pPr>
            <w:r w:rsidRPr="00974506">
              <w:rPr>
                <w:rFonts w:ascii="Calibri" w:eastAsia="Times New Roman" w:hAnsi="Calibri" w:cs="Calibri"/>
                <w:color w:val="000000"/>
              </w:rPr>
              <w:t>8500</w:t>
            </w:r>
            <w:r w:rsidR="0017613C" w:rsidRPr="00974506">
              <w:rPr>
                <w:rFonts w:ascii="Calibri" w:eastAsia="Times New Roman" w:hAnsi="Calibri" w:cs="Calibri"/>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B0FB136" w14:textId="77777777" w:rsidR="0017613C" w:rsidRPr="00974506" w:rsidRDefault="0017613C" w:rsidP="0017613C">
            <w:pPr>
              <w:spacing w:after="0" w:line="240" w:lineRule="auto"/>
              <w:jc w:val="right"/>
              <w:rPr>
                <w:rFonts w:ascii="Calibri" w:eastAsia="Times New Roman" w:hAnsi="Calibri" w:cs="Calibri"/>
                <w:color w:val="000000"/>
              </w:rPr>
            </w:pPr>
            <w:r w:rsidRPr="00974506">
              <w:rPr>
                <w:rFonts w:ascii="Calibri" w:eastAsia="Times New Roman" w:hAnsi="Calibri" w:cs="Calibri"/>
                <w:color w:val="000000"/>
              </w:rPr>
              <w:t>1823</w:t>
            </w:r>
          </w:p>
        </w:tc>
        <w:tc>
          <w:tcPr>
            <w:tcW w:w="1224" w:type="dxa"/>
            <w:tcBorders>
              <w:top w:val="nil"/>
              <w:left w:val="nil"/>
              <w:bottom w:val="single" w:sz="4" w:space="0" w:color="auto"/>
              <w:right w:val="single" w:sz="4" w:space="0" w:color="auto"/>
            </w:tcBorders>
            <w:shd w:val="clear" w:color="auto" w:fill="auto"/>
            <w:noWrap/>
            <w:vAlign w:val="bottom"/>
            <w:hideMark/>
          </w:tcPr>
          <w:p w14:paraId="240E4E1E"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53D7A525"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12E76AE4"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Yes</w:t>
            </w:r>
          </w:p>
        </w:tc>
      </w:tr>
      <w:tr w:rsidR="0017613C" w:rsidRPr="0017613C" w14:paraId="3B57458D"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5863357"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UF</w:t>
            </w:r>
          </w:p>
        </w:tc>
        <w:tc>
          <w:tcPr>
            <w:tcW w:w="3419" w:type="dxa"/>
            <w:tcBorders>
              <w:top w:val="nil"/>
              <w:left w:val="nil"/>
              <w:bottom w:val="single" w:sz="4" w:space="0" w:color="auto"/>
              <w:right w:val="single" w:sz="4" w:space="0" w:color="auto"/>
            </w:tcBorders>
            <w:shd w:val="clear" w:color="auto" w:fill="auto"/>
            <w:noWrap/>
            <w:vAlign w:val="bottom"/>
            <w:hideMark/>
          </w:tcPr>
          <w:p w14:paraId="786C52C4"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Univ Constructed-Fed Funded</w:t>
            </w:r>
          </w:p>
        </w:tc>
        <w:tc>
          <w:tcPr>
            <w:tcW w:w="1380" w:type="dxa"/>
            <w:tcBorders>
              <w:top w:val="nil"/>
              <w:left w:val="nil"/>
              <w:bottom w:val="single" w:sz="4" w:space="0" w:color="auto"/>
              <w:right w:val="single" w:sz="4" w:space="0" w:color="auto"/>
            </w:tcBorders>
            <w:shd w:val="clear" w:color="auto" w:fill="auto"/>
            <w:noWrap/>
            <w:vAlign w:val="bottom"/>
            <w:hideMark/>
          </w:tcPr>
          <w:p w14:paraId="6EB011F3" w14:textId="77777777" w:rsidR="0017613C" w:rsidRPr="00974506" w:rsidRDefault="00974506" w:rsidP="00974506">
            <w:pPr>
              <w:spacing w:after="0" w:line="240" w:lineRule="auto"/>
              <w:jc w:val="right"/>
              <w:rPr>
                <w:rFonts w:ascii="Calibri" w:eastAsia="Times New Roman" w:hAnsi="Calibri" w:cs="Calibri"/>
                <w:color w:val="000000"/>
              </w:rPr>
            </w:pPr>
            <w:r w:rsidRPr="00974506">
              <w:rPr>
                <w:rFonts w:ascii="Calibri" w:eastAsia="Times New Roman" w:hAnsi="Calibri" w:cs="Calibri"/>
                <w:color w:val="000000"/>
              </w:rPr>
              <w:t>8510</w:t>
            </w:r>
            <w:r w:rsidR="0017613C" w:rsidRPr="00974506">
              <w:rPr>
                <w:rFonts w:ascii="Calibri" w:eastAsia="Times New Roman" w:hAnsi="Calibri" w:cs="Calibri"/>
                <w:color w:val="000000"/>
              </w:rPr>
              <w:t> </w:t>
            </w:r>
          </w:p>
        </w:tc>
        <w:tc>
          <w:tcPr>
            <w:tcW w:w="1502" w:type="dxa"/>
            <w:tcBorders>
              <w:top w:val="nil"/>
              <w:left w:val="nil"/>
              <w:bottom w:val="single" w:sz="4" w:space="0" w:color="auto"/>
              <w:right w:val="single" w:sz="4" w:space="0" w:color="auto"/>
            </w:tcBorders>
            <w:shd w:val="clear" w:color="auto" w:fill="auto"/>
            <w:noWrap/>
            <w:vAlign w:val="bottom"/>
            <w:hideMark/>
          </w:tcPr>
          <w:p w14:paraId="73AD9514" w14:textId="77777777" w:rsidR="0017613C" w:rsidRPr="00974506" w:rsidRDefault="0017613C" w:rsidP="0017613C">
            <w:pPr>
              <w:spacing w:after="0" w:line="240" w:lineRule="auto"/>
              <w:jc w:val="right"/>
              <w:rPr>
                <w:rFonts w:ascii="Calibri" w:eastAsia="Times New Roman" w:hAnsi="Calibri" w:cs="Calibri"/>
                <w:color w:val="000000"/>
              </w:rPr>
            </w:pPr>
            <w:r w:rsidRPr="00974506">
              <w:rPr>
                <w:rFonts w:ascii="Calibri" w:eastAsia="Times New Roman" w:hAnsi="Calibri" w:cs="Calibri"/>
                <w:color w:val="000000"/>
              </w:rPr>
              <w:t>1828</w:t>
            </w:r>
          </w:p>
        </w:tc>
        <w:tc>
          <w:tcPr>
            <w:tcW w:w="1224" w:type="dxa"/>
            <w:tcBorders>
              <w:top w:val="nil"/>
              <w:left w:val="nil"/>
              <w:bottom w:val="single" w:sz="4" w:space="0" w:color="auto"/>
              <w:right w:val="single" w:sz="4" w:space="0" w:color="auto"/>
            </w:tcBorders>
            <w:shd w:val="clear" w:color="auto" w:fill="auto"/>
            <w:noWrap/>
            <w:vAlign w:val="bottom"/>
            <w:hideMark/>
          </w:tcPr>
          <w:p w14:paraId="653D1F91"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14:paraId="74F0EEE4"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14:paraId="5A098C46" w14:textId="77777777" w:rsidR="0017613C" w:rsidRPr="00974506" w:rsidRDefault="0017613C" w:rsidP="0017613C">
            <w:pPr>
              <w:spacing w:after="0" w:line="240" w:lineRule="auto"/>
              <w:rPr>
                <w:rFonts w:ascii="Calibri" w:eastAsia="Times New Roman" w:hAnsi="Calibri" w:cs="Calibri"/>
                <w:color w:val="000000"/>
              </w:rPr>
            </w:pPr>
            <w:r w:rsidRPr="00974506">
              <w:rPr>
                <w:rFonts w:ascii="Calibri" w:eastAsia="Times New Roman" w:hAnsi="Calibri" w:cs="Calibri"/>
                <w:color w:val="000000"/>
              </w:rPr>
              <w:t>Yes</w:t>
            </w:r>
          </w:p>
        </w:tc>
      </w:tr>
      <w:tr w:rsidR="0017613C" w:rsidRPr="0017613C" w14:paraId="1C76D9A2" w14:textId="77777777" w:rsidTr="00F25388">
        <w:trPr>
          <w:trHeight w:val="184"/>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E14102F"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VF</w:t>
            </w:r>
          </w:p>
        </w:tc>
        <w:tc>
          <w:tcPr>
            <w:tcW w:w="3419" w:type="dxa"/>
            <w:tcBorders>
              <w:top w:val="nil"/>
              <w:left w:val="nil"/>
              <w:bottom w:val="single" w:sz="4" w:space="0" w:color="auto"/>
              <w:right w:val="single" w:sz="4" w:space="0" w:color="auto"/>
            </w:tcBorders>
            <w:shd w:val="clear" w:color="auto" w:fill="auto"/>
            <w:noWrap/>
            <w:vAlign w:val="bottom"/>
            <w:hideMark/>
          </w:tcPr>
          <w:p w14:paraId="02BDAC60"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Vehicle-Federal Funded</w:t>
            </w:r>
          </w:p>
        </w:tc>
        <w:tc>
          <w:tcPr>
            <w:tcW w:w="1380" w:type="dxa"/>
            <w:tcBorders>
              <w:top w:val="nil"/>
              <w:left w:val="nil"/>
              <w:bottom w:val="single" w:sz="4" w:space="0" w:color="auto"/>
              <w:right w:val="single" w:sz="4" w:space="0" w:color="auto"/>
            </w:tcBorders>
            <w:shd w:val="clear" w:color="auto" w:fill="auto"/>
            <w:noWrap/>
            <w:vAlign w:val="bottom"/>
            <w:hideMark/>
          </w:tcPr>
          <w:p w14:paraId="418A956C"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8255</w:t>
            </w:r>
          </w:p>
        </w:tc>
        <w:tc>
          <w:tcPr>
            <w:tcW w:w="1502" w:type="dxa"/>
            <w:tcBorders>
              <w:top w:val="nil"/>
              <w:left w:val="nil"/>
              <w:bottom w:val="single" w:sz="4" w:space="0" w:color="auto"/>
              <w:right w:val="single" w:sz="4" w:space="0" w:color="auto"/>
            </w:tcBorders>
            <w:shd w:val="clear" w:color="auto" w:fill="auto"/>
            <w:noWrap/>
            <w:vAlign w:val="bottom"/>
            <w:hideMark/>
          </w:tcPr>
          <w:p w14:paraId="7C933310"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1825</w:t>
            </w:r>
          </w:p>
        </w:tc>
        <w:tc>
          <w:tcPr>
            <w:tcW w:w="1224" w:type="dxa"/>
            <w:tcBorders>
              <w:top w:val="nil"/>
              <w:left w:val="nil"/>
              <w:bottom w:val="single" w:sz="4" w:space="0" w:color="auto"/>
              <w:right w:val="single" w:sz="4" w:space="0" w:color="auto"/>
            </w:tcBorders>
            <w:shd w:val="clear" w:color="auto" w:fill="auto"/>
            <w:noWrap/>
            <w:vAlign w:val="bottom"/>
            <w:hideMark/>
          </w:tcPr>
          <w:p w14:paraId="361AF40F"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1832</w:t>
            </w:r>
          </w:p>
        </w:tc>
        <w:tc>
          <w:tcPr>
            <w:tcW w:w="1102" w:type="dxa"/>
            <w:tcBorders>
              <w:top w:val="nil"/>
              <w:left w:val="nil"/>
              <w:bottom w:val="single" w:sz="4" w:space="0" w:color="auto"/>
              <w:right w:val="single" w:sz="4" w:space="0" w:color="auto"/>
            </w:tcBorders>
            <w:shd w:val="clear" w:color="auto" w:fill="auto"/>
            <w:noWrap/>
            <w:vAlign w:val="bottom"/>
            <w:hideMark/>
          </w:tcPr>
          <w:p w14:paraId="4311B80B" w14:textId="77777777" w:rsidR="0017613C" w:rsidRPr="0017613C" w:rsidRDefault="0017613C" w:rsidP="0017613C">
            <w:pPr>
              <w:spacing w:after="0" w:line="240" w:lineRule="auto"/>
              <w:jc w:val="right"/>
              <w:rPr>
                <w:rFonts w:ascii="Calibri" w:eastAsia="Times New Roman" w:hAnsi="Calibri" w:cs="Calibri"/>
                <w:color w:val="000000"/>
              </w:rPr>
            </w:pPr>
            <w:r w:rsidRPr="0017613C">
              <w:rPr>
                <w:rFonts w:ascii="Calibri" w:eastAsia="Times New Roman" w:hAnsi="Calibri" w:cs="Calibri"/>
                <w:color w:val="000000"/>
              </w:rPr>
              <w:t>6679</w:t>
            </w:r>
          </w:p>
        </w:tc>
        <w:tc>
          <w:tcPr>
            <w:tcW w:w="1234" w:type="dxa"/>
            <w:tcBorders>
              <w:top w:val="nil"/>
              <w:left w:val="nil"/>
              <w:bottom w:val="single" w:sz="4" w:space="0" w:color="auto"/>
              <w:right w:val="single" w:sz="4" w:space="0" w:color="auto"/>
            </w:tcBorders>
            <w:shd w:val="clear" w:color="auto" w:fill="auto"/>
            <w:noWrap/>
            <w:vAlign w:val="bottom"/>
            <w:hideMark/>
          </w:tcPr>
          <w:p w14:paraId="19CE5A9C" w14:textId="77777777" w:rsidR="0017613C" w:rsidRPr="0017613C" w:rsidRDefault="0017613C" w:rsidP="0017613C">
            <w:pPr>
              <w:spacing w:after="0" w:line="240" w:lineRule="auto"/>
              <w:rPr>
                <w:rFonts w:ascii="Calibri" w:eastAsia="Times New Roman" w:hAnsi="Calibri" w:cs="Calibri"/>
                <w:color w:val="000000"/>
              </w:rPr>
            </w:pPr>
            <w:r w:rsidRPr="0017613C">
              <w:rPr>
                <w:rFonts w:ascii="Calibri" w:eastAsia="Times New Roman" w:hAnsi="Calibri" w:cs="Calibri"/>
                <w:color w:val="000000"/>
              </w:rPr>
              <w:t>Yes</w:t>
            </w:r>
          </w:p>
        </w:tc>
      </w:tr>
    </w:tbl>
    <w:p w14:paraId="1687CFDB" w14:textId="77777777" w:rsidR="0003381D" w:rsidRDefault="0003381D" w:rsidP="001C57B4">
      <w:pPr>
        <w:pStyle w:val="Heading1"/>
        <w:contextualSpacing/>
        <w:rPr>
          <w:rFonts w:cs="Arial"/>
          <w:sz w:val="24"/>
          <w:szCs w:val="24"/>
        </w:rPr>
      </w:pPr>
      <w:bookmarkStart w:id="68" w:name="_Toc338935116"/>
    </w:p>
    <w:p w14:paraId="733DBA48" w14:textId="77777777" w:rsidR="0003381D" w:rsidRDefault="0003381D" w:rsidP="000E317E">
      <w:pPr>
        <w:spacing w:after="0" w:line="240" w:lineRule="auto"/>
        <w:rPr>
          <w:rFonts w:ascii="Arial" w:eastAsia="Times New Roman" w:hAnsi="Arial" w:cs="Times New Roman"/>
        </w:rPr>
      </w:pPr>
      <w:r w:rsidRPr="0003381D">
        <w:rPr>
          <w:rFonts w:ascii="Arial" w:eastAsia="Times New Roman" w:hAnsi="Arial" w:cs="Times New Roman"/>
          <w:b/>
        </w:rPr>
        <w:t>Note:</w:t>
      </w:r>
      <w:r w:rsidRPr="0003381D">
        <w:rPr>
          <w:rFonts w:ascii="Arial" w:eastAsia="Times New Roman" w:hAnsi="Arial" w:cs="Times New Roman"/>
        </w:rPr>
        <w:t xml:space="preserve"> Assets are created in CAM for “sponsor owned” and “loaned” items and will appear on inventory listings; however, no payments are capitalized or depreciated. If an object code sub type does not have a Depreciation Expense or Accumulated Depreciation object code, it is because we do not</w:t>
      </w:r>
      <w:r w:rsidR="000E317E">
        <w:rPr>
          <w:rFonts w:ascii="Arial" w:eastAsia="Times New Roman" w:hAnsi="Arial" w:cs="Times New Roman"/>
        </w:rPr>
        <w:t xml:space="preserve"> depreciate that type of asset.</w:t>
      </w:r>
    </w:p>
    <w:p w14:paraId="22203F10" w14:textId="77777777" w:rsidR="000E317E" w:rsidRPr="000E317E" w:rsidRDefault="000E317E" w:rsidP="000E317E">
      <w:pPr>
        <w:spacing w:after="0" w:line="240" w:lineRule="auto"/>
        <w:rPr>
          <w:rFonts w:ascii="Arial" w:eastAsia="Times New Roman" w:hAnsi="Arial" w:cs="Times New Roman"/>
        </w:rPr>
      </w:pPr>
    </w:p>
    <w:p w14:paraId="4A2019A9" w14:textId="77777777" w:rsidR="001C57B4" w:rsidRDefault="00AA6B93" w:rsidP="001C57B4">
      <w:pPr>
        <w:pStyle w:val="Heading1"/>
        <w:contextualSpacing/>
        <w:rPr>
          <w:rFonts w:cs="Arial"/>
          <w:sz w:val="24"/>
          <w:szCs w:val="24"/>
        </w:rPr>
      </w:pPr>
      <w:r w:rsidRPr="00635DDB">
        <w:rPr>
          <w:rFonts w:cs="Arial"/>
          <w:sz w:val="24"/>
          <w:szCs w:val="24"/>
        </w:rPr>
        <w:t>PLANT FUND ACCOUNTING</w:t>
      </w:r>
      <w:bookmarkEnd w:id="68"/>
    </w:p>
    <w:p w14:paraId="4C8541DC" w14:textId="77777777" w:rsidR="001C57B4" w:rsidRPr="001C57B4" w:rsidRDefault="001228BA" w:rsidP="001228BA">
      <w:r>
        <w:t>Financial Reporting and Analysis (FRA) is responsible for the Plant side of Property Management.</w:t>
      </w:r>
    </w:p>
    <w:p w14:paraId="2F3C6A1E" w14:textId="77777777" w:rsidR="00AA6B93" w:rsidRPr="00ED1BD7" w:rsidRDefault="00AA6B93" w:rsidP="001C57B4">
      <w:pPr>
        <w:pStyle w:val="Heading2"/>
        <w:contextualSpacing/>
        <w:rPr>
          <w:b/>
          <w:i w:val="0"/>
          <w:u w:val="single"/>
        </w:rPr>
      </w:pPr>
      <w:bookmarkStart w:id="69" w:name="_Toc338935117"/>
      <w:r w:rsidRPr="00ED1BD7">
        <w:rPr>
          <w:rFonts w:cs="Arial"/>
          <w:b/>
          <w:i w:val="0"/>
          <w:u w:val="single"/>
        </w:rPr>
        <w:t>ASSIGNING AN ACCOUNT FOR A NEW PROJECT</w:t>
      </w:r>
      <w:bookmarkEnd w:id="69"/>
    </w:p>
    <w:p w14:paraId="3BBFC888" w14:textId="77777777" w:rsidR="00AA6B93" w:rsidRDefault="00AA6B93" w:rsidP="00AA6B93">
      <w:pPr>
        <w:spacing w:after="0" w:line="240" w:lineRule="auto"/>
        <w:rPr>
          <w:rFonts w:ascii="Arial" w:hAnsi="Arial" w:cs="Arial"/>
        </w:rPr>
      </w:pPr>
      <w:r>
        <w:rPr>
          <w:rFonts w:ascii="Arial" w:hAnsi="Arial" w:cs="Arial"/>
        </w:rPr>
        <w:t>Facilities Management oversees the actual construction projects, from conception to completion.</w:t>
      </w:r>
      <w:r w:rsidR="00137E61">
        <w:rPr>
          <w:rFonts w:ascii="Arial" w:hAnsi="Arial" w:cs="Arial"/>
        </w:rPr>
        <w:t xml:space="preserve"> </w:t>
      </w:r>
      <w:r>
        <w:rPr>
          <w:rFonts w:ascii="Arial" w:hAnsi="Arial" w:cs="Arial"/>
        </w:rPr>
        <w:t xml:space="preserve">This includes getting the appropriate approvals, </w:t>
      </w:r>
      <w:r w:rsidR="00C60AD5">
        <w:rPr>
          <w:rFonts w:ascii="Arial" w:hAnsi="Arial" w:cs="Arial"/>
        </w:rPr>
        <w:t xml:space="preserve">filing any necessary documents with the State, </w:t>
      </w:r>
      <w:r>
        <w:rPr>
          <w:rFonts w:ascii="Arial" w:hAnsi="Arial" w:cs="Arial"/>
        </w:rPr>
        <w:t>tracking the designated funding, assigning a Project Manager, and creating purchase requisitions.</w:t>
      </w:r>
      <w:r w:rsidR="00137E61">
        <w:rPr>
          <w:rFonts w:ascii="Arial" w:hAnsi="Arial" w:cs="Arial"/>
        </w:rPr>
        <w:t xml:space="preserve"> </w:t>
      </w:r>
      <w:r>
        <w:rPr>
          <w:rFonts w:ascii="Arial" w:hAnsi="Arial" w:cs="Arial"/>
        </w:rPr>
        <w:t>Wh</w:t>
      </w:r>
      <w:r w:rsidR="00FD1CA8">
        <w:rPr>
          <w:rFonts w:ascii="Arial" w:hAnsi="Arial" w:cs="Arial"/>
        </w:rPr>
        <w:t xml:space="preserve">en the project is substantially </w:t>
      </w:r>
      <w:r>
        <w:rPr>
          <w:rFonts w:ascii="Arial" w:hAnsi="Arial" w:cs="Arial"/>
        </w:rPr>
        <w:t xml:space="preserve">complete, </w:t>
      </w:r>
      <w:r w:rsidR="00FD1CA8">
        <w:rPr>
          <w:rFonts w:ascii="Arial" w:hAnsi="Arial" w:cs="Arial"/>
        </w:rPr>
        <w:t>Facilities Management</w:t>
      </w:r>
      <w:r>
        <w:rPr>
          <w:rFonts w:ascii="Arial" w:hAnsi="Arial" w:cs="Arial"/>
        </w:rPr>
        <w:t xml:space="preserve"> will notify the Plant Accountant (and Bond Accountant if bo</w:t>
      </w:r>
      <w:r w:rsidR="00823E31">
        <w:rPr>
          <w:rFonts w:ascii="Arial" w:hAnsi="Arial" w:cs="Arial"/>
        </w:rPr>
        <w:t xml:space="preserve">nd </w:t>
      </w:r>
      <w:r w:rsidR="00FD1CA8">
        <w:rPr>
          <w:rFonts w:ascii="Arial" w:hAnsi="Arial" w:cs="Arial"/>
        </w:rPr>
        <w:t>funding was involved) so</w:t>
      </w:r>
      <w:r>
        <w:rPr>
          <w:rFonts w:ascii="Arial" w:hAnsi="Arial" w:cs="Arial"/>
        </w:rPr>
        <w:t xml:space="preserve"> the capitalization entry can be made in KFS.</w:t>
      </w:r>
      <w:r w:rsidR="00137E61">
        <w:rPr>
          <w:rFonts w:ascii="Arial" w:hAnsi="Arial" w:cs="Arial"/>
        </w:rPr>
        <w:t xml:space="preserve"> </w:t>
      </w:r>
    </w:p>
    <w:p w14:paraId="477CD5C2" w14:textId="77777777" w:rsidR="00AA6B93" w:rsidRDefault="00AA6B93" w:rsidP="00AA6B93">
      <w:pPr>
        <w:spacing w:after="0" w:line="240" w:lineRule="auto"/>
        <w:rPr>
          <w:rFonts w:ascii="Arial" w:hAnsi="Arial" w:cs="Arial"/>
        </w:rPr>
      </w:pPr>
    </w:p>
    <w:p w14:paraId="1B2150D7" w14:textId="77777777" w:rsidR="00AA6B93" w:rsidRDefault="00AA6B93" w:rsidP="0082718B">
      <w:pPr>
        <w:spacing w:after="0" w:line="240" w:lineRule="auto"/>
        <w:rPr>
          <w:rFonts w:ascii="Arial" w:hAnsi="Arial" w:cs="Arial"/>
        </w:rPr>
      </w:pPr>
      <w:r>
        <w:rPr>
          <w:rFonts w:ascii="Arial" w:hAnsi="Arial" w:cs="Arial"/>
        </w:rPr>
        <w:t xml:space="preserve">Once a project has received the appropriate approvals, </w:t>
      </w:r>
      <w:r w:rsidR="00C60AD5">
        <w:rPr>
          <w:rFonts w:ascii="Arial" w:hAnsi="Arial" w:cs="Arial"/>
        </w:rPr>
        <w:t>Facilities M</w:t>
      </w:r>
      <w:r w:rsidR="00C51EA8">
        <w:rPr>
          <w:rFonts w:ascii="Arial" w:hAnsi="Arial" w:cs="Arial"/>
        </w:rPr>
        <w:t>anage</w:t>
      </w:r>
      <w:r w:rsidR="00C60AD5">
        <w:rPr>
          <w:rFonts w:ascii="Arial" w:hAnsi="Arial" w:cs="Arial"/>
        </w:rPr>
        <w:t>m</w:t>
      </w:r>
      <w:r w:rsidR="00C51EA8">
        <w:rPr>
          <w:rFonts w:ascii="Arial" w:hAnsi="Arial" w:cs="Arial"/>
        </w:rPr>
        <w:t>en</w:t>
      </w:r>
      <w:r w:rsidR="00C60AD5">
        <w:rPr>
          <w:rFonts w:ascii="Arial" w:hAnsi="Arial" w:cs="Arial"/>
        </w:rPr>
        <w:t xml:space="preserve">t will submit </w:t>
      </w:r>
      <w:r>
        <w:rPr>
          <w:rFonts w:ascii="Arial" w:hAnsi="Arial" w:cs="Arial"/>
        </w:rPr>
        <w:t>a New Accoun</w:t>
      </w:r>
      <w:r w:rsidR="00C60AD5">
        <w:rPr>
          <w:rFonts w:ascii="Arial" w:hAnsi="Arial" w:cs="Arial"/>
        </w:rPr>
        <w:t>t Request</w:t>
      </w:r>
      <w:r>
        <w:rPr>
          <w:rFonts w:ascii="Arial" w:hAnsi="Arial" w:cs="Arial"/>
        </w:rPr>
        <w:t xml:space="preserve"> to the Plant Accountant.</w:t>
      </w:r>
      <w:r w:rsidR="00137E61">
        <w:rPr>
          <w:rFonts w:ascii="Arial" w:hAnsi="Arial" w:cs="Arial"/>
        </w:rPr>
        <w:t xml:space="preserve"> </w:t>
      </w:r>
      <w:r w:rsidR="00823E31">
        <w:rPr>
          <w:rFonts w:ascii="Arial" w:hAnsi="Arial" w:cs="Arial"/>
        </w:rPr>
        <w:t xml:space="preserve">The account request </w:t>
      </w:r>
      <w:r w:rsidR="006B2BBE">
        <w:rPr>
          <w:rFonts w:ascii="Arial" w:hAnsi="Arial" w:cs="Arial"/>
        </w:rPr>
        <w:t>is</w:t>
      </w:r>
      <w:r>
        <w:rPr>
          <w:rFonts w:ascii="Arial" w:hAnsi="Arial" w:cs="Arial"/>
        </w:rPr>
        <w:t xml:space="preserve"> reviewed to determine the </w:t>
      </w:r>
      <w:r w:rsidR="0082718B">
        <w:rPr>
          <w:rFonts w:ascii="Arial" w:hAnsi="Arial" w:cs="Arial"/>
        </w:rPr>
        <w:t>account, sub-fund,</w:t>
      </w:r>
      <w:r w:rsidR="0082718B" w:rsidRPr="0082718B">
        <w:rPr>
          <w:rFonts w:ascii="Arial" w:hAnsi="Arial" w:cs="Arial"/>
        </w:rPr>
        <w:t xml:space="preserve"> </w:t>
      </w:r>
      <w:r w:rsidR="0082718B">
        <w:rPr>
          <w:rFonts w:ascii="Arial" w:hAnsi="Arial" w:cs="Arial"/>
        </w:rPr>
        <w:t>fund source, and whether it meets capitalization criteria.</w:t>
      </w:r>
    </w:p>
    <w:p w14:paraId="68270804" w14:textId="77777777" w:rsidR="00FD1CA8" w:rsidRDefault="00FD1CA8" w:rsidP="00FD1CA8">
      <w:pPr>
        <w:spacing w:after="0" w:line="240" w:lineRule="auto"/>
        <w:rPr>
          <w:rFonts w:ascii="Arial" w:hAnsi="Arial" w:cs="Arial"/>
        </w:rPr>
      </w:pPr>
    </w:p>
    <w:p w14:paraId="3C6B7F55" w14:textId="77777777" w:rsidR="00C60AD5" w:rsidRPr="00ED1BD7" w:rsidRDefault="00C60AD5" w:rsidP="00635DDB">
      <w:pPr>
        <w:pStyle w:val="Heading2"/>
        <w:rPr>
          <w:rFonts w:cs="Arial"/>
          <w:b/>
          <w:i w:val="0"/>
          <w:u w:val="single"/>
        </w:rPr>
      </w:pPr>
      <w:bookmarkStart w:id="70" w:name="_Toc338935118"/>
      <w:r w:rsidRPr="00ED1BD7">
        <w:rPr>
          <w:rFonts w:cs="Arial"/>
          <w:b/>
          <w:i w:val="0"/>
          <w:u w:val="single"/>
        </w:rPr>
        <w:t>CAPITALIZATION CRITERIA</w:t>
      </w:r>
      <w:bookmarkEnd w:id="70"/>
    </w:p>
    <w:p w14:paraId="0300BFB7" w14:textId="77777777" w:rsidR="00C60AD5" w:rsidRDefault="00C60AD5" w:rsidP="00C60AD5">
      <w:pPr>
        <w:spacing w:after="0" w:line="240" w:lineRule="auto"/>
        <w:rPr>
          <w:rFonts w:ascii="Arial" w:hAnsi="Arial" w:cs="Arial"/>
        </w:rPr>
      </w:pPr>
      <w:r w:rsidRPr="00D13246">
        <w:rPr>
          <w:rFonts w:ascii="Arial" w:hAnsi="Arial" w:cs="Arial"/>
        </w:rPr>
        <w:t>Each new building project will need to be reviewed to determine if it will be capitalized or not, based on</w:t>
      </w:r>
      <w:r>
        <w:rPr>
          <w:rFonts w:ascii="Arial" w:hAnsi="Arial" w:cs="Arial"/>
        </w:rPr>
        <w:t xml:space="preserve"> whether it meets both of the following criteria:</w:t>
      </w:r>
    </w:p>
    <w:p w14:paraId="4EC78F2B" w14:textId="77777777" w:rsidR="00C60AD5" w:rsidRDefault="00C60AD5" w:rsidP="002B1BD2">
      <w:pPr>
        <w:pStyle w:val="ListParagraph"/>
        <w:numPr>
          <w:ilvl w:val="1"/>
          <w:numId w:val="1"/>
        </w:numPr>
        <w:spacing w:after="0" w:line="240" w:lineRule="auto"/>
        <w:ind w:left="720"/>
        <w:rPr>
          <w:rFonts w:ascii="Arial" w:hAnsi="Arial" w:cs="Arial"/>
        </w:rPr>
      </w:pPr>
      <w:r>
        <w:rPr>
          <w:rFonts w:ascii="Arial" w:hAnsi="Arial" w:cs="Arial"/>
        </w:rPr>
        <w:t>E</w:t>
      </w:r>
      <w:r w:rsidRPr="00803C57">
        <w:rPr>
          <w:rFonts w:ascii="Arial" w:hAnsi="Arial" w:cs="Arial"/>
        </w:rPr>
        <w:t>xpected total costs of $50,000 or more</w:t>
      </w:r>
    </w:p>
    <w:p w14:paraId="58CC4D99" w14:textId="77777777" w:rsidR="00C60AD5" w:rsidRPr="00803C57" w:rsidRDefault="00C60AD5" w:rsidP="002B1BD2">
      <w:pPr>
        <w:pStyle w:val="ListParagraph"/>
        <w:numPr>
          <w:ilvl w:val="1"/>
          <w:numId w:val="1"/>
        </w:numPr>
        <w:spacing w:after="0" w:line="240" w:lineRule="auto"/>
        <w:ind w:left="720"/>
        <w:rPr>
          <w:rFonts w:ascii="Arial" w:hAnsi="Arial" w:cs="Arial"/>
        </w:rPr>
      </w:pPr>
      <w:r>
        <w:rPr>
          <w:rFonts w:ascii="Arial" w:hAnsi="Arial" w:cs="Arial"/>
        </w:rPr>
        <w:t>Provides economic enhancement or increases the useful life of the building</w:t>
      </w:r>
    </w:p>
    <w:p w14:paraId="30C9C36B" w14:textId="77777777" w:rsidR="00C60AD5" w:rsidRDefault="00C60AD5" w:rsidP="00C60AD5">
      <w:pPr>
        <w:spacing w:after="0" w:line="240" w:lineRule="auto"/>
        <w:rPr>
          <w:rFonts w:ascii="Arial" w:hAnsi="Arial" w:cs="Arial"/>
        </w:rPr>
      </w:pPr>
    </w:p>
    <w:p w14:paraId="475ABBBC" w14:textId="77777777" w:rsidR="00171DA8" w:rsidRDefault="00171DA8" w:rsidP="00171DA8">
      <w:pPr>
        <w:spacing w:after="0" w:line="240" w:lineRule="auto"/>
        <w:rPr>
          <w:rFonts w:ascii="Arial" w:hAnsi="Arial" w:cs="Arial"/>
        </w:rPr>
      </w:pPr>
      <w:r>
        <w:rPr>
          <w:rFonts w:ascii="Arial" w:hAnsi="Arial" w:cs="Arial"/>
        </w:rPr>
        <w:t>Economic enhancement or useful life would be evident in the following examples:</w:t>
      </w:r>
    </w:p>
    <w:p w14:paraId="7EE0E94B" w14:textId="77777777" w:rsidR="00171DA8" w:rsidRDefault="00171DA8" w:rsidP="00171DA8">
      <w:pPr>
        <w:spacing w:after="0" w:line="240" w:lineRule="auto"/>
        <w:rPr>
          <w:rFonts w:ascii="Arial" w:hAnsi="Arial" w:cs="Arial"/>
        </w:rPr>
      </w:pPr>
      <w:r>
        <w:rPr>
          <w:rFonts w:ascii="Arial" w:hAnsi="Arial" w:cs="Arial"/>
        </w:rPr>
        <w:t>-increased square footage</w:t>
      </w:r>
    </w:p>
    <w:p w14:paraId="1562E5D3" w14:textId="77777777" w:rsidR="00171DA8" w:rsidRDefault="00171DA8" w:rsidP="00171DA8">
      <w:pPr>
        <w:spacing w:after="0" w:line="240" w:lineRule="auto"/>
        <w:rPr>
          <w:rFonts w:ascii="Arial" w:hAnsi="Arial" w:cs="Arial"/>
        </w:rPr>
      </w:pPr>
      <w:r>
        <w:rPr>
          <w:rFonts w:ascii="Arial" w:hAnsi="Arial" w:cs="Arial"/>
        </w:rPr>
        <w:t>-change in utility (convert classroom into lab space)</w:t>
      </w:r>
    </w:p>
    <w:p w14:paraId="0E1781A2" w14:textId="77777777" w:rsidR="00171DA8" w:rsidRDefault="00171DA8" w:rsidP="00171DA8">
      <w:pPr>
        <w:spacing w:after="0" w:line="240" w:lineRule="auto"/>
        <w:rPr>
          <w:rFonts w:ascii="Arial" w:hAnsi="Arial" w:cs="Arial"/>
        </w:rPr>
      </w:pPr>
      <w:r>
        <w:rPr>
          <w:rFonts w:ascii="Arial" w:hAnsi="Arial" w:cs="Arial"/>
        </w:rPr>
        <w:t xml:space="preserve">-adapt space to accommodate startup for new faculty member </w:t>
      </w:r>
      <w:r w:rsidRPr="00E004DF">
        <w:rPr>
          <w:rFonts w:ascii="Arial" w:hAnsi="Arial" w:cs="Arial"/>
        </w:rPr>
        <w:t xml:space="preserve">(even if no actual “change in utility”) </w:t>
      </w:r>
    </w:p>
    <w:p w14:paraId="36D4DD3F" w14:textId="77777777" w:rsidR="00171DA8" w:rsidRPr="00E004DF" w:rsidRDefault="00171DA8" w:rsidP="00171DA8">
      <w:pPr>
        <w:spacing w:after="0" w:line="240" w:lineRule="auto"/>
        <w:rPr>
          <w:rFonts w:ascii="Arial" w:hAnsi="Arial" w:cs="Arial"/>
        </w:rPr>
      </w:pPr>
      <w:r>
        <w:rPr>
          <w:rFonts w:ascii="Arial" w:hAnsi="Arial" w:cs="Arial"/>
        </w:rPr>
        <w:t xml:space="preserve">-replace critical building system past its useful life, such as HVAC, </w:t>
      </w:r>
      <w:r w:rsidRPr="00E004DF">
        <w:rPr>
          <w:rFonts w:ascii="Arial" w:hAnsi="Arial" w:cs="Arial"/>
        </w:rPr>
        <w:t>condensate or steam line replacement, fire suppression system and roofing.</w:t>
      </w:r>
    </w:p>
    <w:p w14:paraId="1F3898F9" w14:textId="77777777" w:rsidR="00171DA8" w:rsidRDefault="00171DA8" w:rsidP="00171DA8">
      <w:pPr>
        <w:spacing w:after="0" w:line="240" w:lineRule="auto"/>
        <w:rPr>
          <w:rFonts w:ascii="Arial" w:hAnsi="Arial" w:cs="Arial"/>
        </w:rPr>
      </w:pPr>
    </w:p>
    <w:p w14:paraId="59514F30" w14:textId="77777777" w:rsidR="00171DA8" w:rsidRDefault="00171DA8" w:rsidP="00171DA8">
      <w:pPr>
        <w:spacing w:after="0" w:line="240" w:lineRule="auto"/>
        <w:rPr>
          <w:rFonts w:ascii="Arial" w:hAnsi="Arial" w:cs="Arial"/>
        </w:rPr>
      </w:pPr>
      <w:r>
        <w:rPr>
          <w:rFonts w:ascii="Arial" w:hAnsi="Arial" w:cs="Arial"/>
        </w:rPr>
        <w:t>Examples of projects that will not be capitalized</w:t>
      </w:r>
    </w:p>
    <w:p w14:paraId="1F57D043" w14:textId="77777777" w:rsidR="00171DA8" w:rsidRDefault="00171DA8" w:rsidP="00171DA8">
      <w:pPr>
        <w:spacing w:after="0" w:line="240" w:lineRule="auto"/>
        <w:rPr>
          <w:rFonts w:ascii="Arial" w:hAnsi="Arial" w:cs="Arial"/>
        </w:rPr>
      </w:pPr>
      <w:r>
        <w:rPr>
          <w:rFonts w:ascii="Arial" w:hAnsi="Arial" w:cs="Arial"/>
        </w:rPr>
        <w:t>- remodels or renovations to update</w:t>
      </w:r>
    </w:p>
    <w:p w14:paraId="06DD5C6E" w14:textId="77777777" w:rsidR="00171DA8" w:rsidRDefault="00171DA8" w:rsidP="00171DA8">
      <w:pPr>
        <w:spacing w:after="0" w:line="240" w:lineRule="auto"/>
        <w:rPr>
          <w:rFonts w:ascii="Arial" w:hAnsi="Arial" w:cs="Arial"/>
        </w:rPr>
      </w:pPr>
      <w:r>
        <w:rPr>
          <w:rFonts w:ascii="Arial" w:hAnsi="Arial" w:cs="Arial"/>
        </w:rPr>
        <w:t>- cyclical maintenance:</w:t>
      </w:r>
      <w:r w:rsidR="00137E61">
        <w:rPr>
          <w:rFonts w:ascii="Arial" w:hAnsi="Arial" w:cs="Arial"/>
        </w:rPr>
        <w:t xml:space="preserve"> </w:t>
      </w:r>
      <w:r>
        <w:rPr>
          <w:rFonts w:ascii="Arial" w:hAnsi="Arial" w:cs="Arial"/>
        </w:rPr>
        <w:t>painting, floor coverings, etc.</w:t>
      </w:r>
    </w:p>
    <w:p w14:paraId="752FA360" w14:textId="77777777" w:rsidR="001C57B4" w:rsidRDefault="00171DA8" w:rsidP="00171DA8">
      <w:pPr>
        <w:spacing w:after="0" w:line="240" w:lineRule="auto"/>
        <w:rPr>
          <w:rFonts w:ascii="Arial" w:hAnsi="Arial" w:cs="Arial"/>
        </w:rPr>
      </w:pPr>
      <w:r>
        <w:rPr>
          <w:rFonts w:ascii="Arial" w:hAnsi="Arial" w:cs="Arial"/>
        </w:rPr>
        <w:t>- changes to conform to code, asbestos removal, handicap access</w:t>
      </w:r>
    </w:p>
    <w:p w14:paraId="3F9B9BA7" w14:textId="77777777" w:rsidR="001C57B4" w:rsidRPr="004D190C" w:rsidRDefault="001C57B4" w:rsidP="00171DA8">
      <w:pPr>
        <w:spacing w:after="0" w:line="240" w:lineRule="auto"/>
        <w:rPr>
          <w:rFonts w:ascii="Arial" w:hAnsi="Arial" w:cs="Arial"/>
        </w:rPr>
      </w:pPr>
    </w:p>
    <w:p w14:paraId="4FAF2039" w14:textId="77777777" w:rsidR="00171DA8" w:rsidRDefault="00171DA8" w:rsidP="00171DA8">
      <w:pPr>
        <w:pBdr>
          <w:bottom w:val="single" w:sz="4" w:space="1" w:color="auto"/>
        </w:pBdr>
        <w:spacing w:after="0" w:line="240" w:lineRule="auto"/>
        <w:ind w:left="3600" w:hanging="3690"/>
        <w:rPr>
          <w:b/>
        </w:rPr>
      </w:pPr>
      <w:r>
        <w:rPr>
          <w:b/>
        </w:rPr>
        <w:tab/>
      </w:r>
      <w:r>
        <w:rPr>
          <w:b/>
        </w:rPr>
        <w:tab/>
        <w:t xml:space="preserve">                               Capital </w:t>
      </w:r>
      <w:r>
        <w:rPr>
          <w:b/>
        </w:rPr>
        <w:tab/>
        <w:t xml:space="preserve">             Operating</w:t>
      </w:r>
    </w:p>
    <w:p w14:paraId="0C73FA49" w14:textId="77777777" w:rsidR="00171DA8" w:rsidRDefault="00171DA8" w:rsidP="00171DA8">
      <w:pPr>
        <w:pBdr>
          <w:bottom w:val="single" w:sz="4" w:space="1" w:color="auto"/>
        </w:pBdr>
        <w:ind w:left="3600" w:hanging="3690"/>
        <w:rPr>
          <w:b/>
        </w:rPr>
      </w:pPr>
      <w:r>
        <w:rPr>
          <w:b/>
        </w:rPr>
        <w:t xml:space="preserve">  Type of Expenditure</w:t>
      </w:r>
      <w:r>
        <w:rPr>
          <w:b/>
        </w:rPr>
        <w:tab/>
      </w:r>
      <w:r>
        <w:rPr>
          <w:b/>
        </w:rPr>
        <w:tab/>
        <w:t xml:space="preserve">     </w:t>
      </w:r>
      <w:r>
        <w:rPr>
          <w:b/>
        </w:rPr>
        <w:tab/>
      </w:r>
      <w:r>
        <w:rPr>
          <w:b/>
        </w:rPr>
        <w:tab/>
        <w:t xml:space="preserve">    Asset</w:t>
      </w:r>
      <w:r>
        <w:rPr>
          <w:b/>
        </w:rPr>
        <w:tab/>
      </w:r>
      <w:r>
        <w:rPr>
          <w:b/>
        </w:rPr>
        <w:tab/>
        <w:t xml:space="preserve">  </w:t>
      </w:r>
      <w:r w:rsidR="00137E61">
        <w:rPr>
          <w:b/>
        </w:rPr>
        <w:t xml:space="preserve">             </w:t>
      </w:r>
      <w:r>
        <w:rPr>
          <w:b/>
        </w:rPr>
        <w:t>Expense</w:t>
      </w:r>
    </w:p>
    <w:p w14:paraId="5855723F" w14:textId="77777777" w:rsidR="00171DA8" w:rsidRDefault="00171DA8" w:rsidP="00587F44">
      <w:pPr>
        <w:pStyle w:val="NoSpacing"/>
        <w:numPr>
          <w:ilvl w:val="0"/>
          <w:numId w:val="16"/>
        </w:numPr>
        <w:ind w:left="750"/>
      </w:pPr>
      <w:r>
        <w:t>Co</w:t>
      </w:r>
      <w:r w:rsidR="00097A33">
        <w:t xml:space="preserve">st of repairs, </w:t>
      </w:r>
      <w:proofErr w:type="gramStart"/>
      <w:r w:rsidR="00097A33">
        <w:t>maintenance</w:t>
      </w:r>
      <w:proofErr w:type="gramEnd"/>
      <w:r w:rsidR="00097A33">
        <w:t xml:space="preserve"> and </w:t>
      </w:r>
      <w:r>
        <w:t xml:space="preserve">upkeep </w:t>
      </w:r>
    </w:p>
    <w:p w14:paraId="610CCFC6" w14:textId="77777777" w:rsidR="00171DA8" w:rsidRDefault="00171DA8" w:rsidP="00171DA8">
      <w:pPr>
        <w:pStyle w:val="NoSpacing"/>
        <w:ind w:left="900"/>
      </w:pPr>
      <w:r>
        <w:lastRenderedPageBreak/>
        <w:t xml:space="preserve">occurring annually or on a regular basis </w:t>
      </w:r>
    </w:p>
    <w:p w14:paraId="438BC68E" w14:textId="77777777" w:rsidR="00171DA8" w:rsidRDefault="00171DA8" w:rsidP="00171DA8">
      <w:pPr>
        <w:pStyle w:val="NoSpacing"/>
        <w:ind w:left="900"/>
      </w:pPr>
      <w:r>
        <w:t>regardless of cost:</w:t>
      </w:r>
      <w:r>
        <w:tab/>
      </w:r>
      <w:r>
        <w:tab/>
        <w:t xml:space="preserve">         </w:t>
      </w:r>
      <w:r>
        <w:tab/>
      </w:r>
      <w:r>
        <w:tab/>
      </w:r>
      <w:r>
        <w:tab/>
        <w:t xml:space="preserve">         X</w:t>
      </w:r>
    </w:p>
    <w:p w14:paraId="644D1771" w14:textId="77777777" w:rsidR="00171DA8" w:rsidRDefault="00171DA8" w:rsidP="00171DA8">
      <w:pPr>
        <w:pStyle w:val="NoSpacing"/>
        <w:ind w:left="750"/>
      </w:pPr>
      <w:r>
        <w:tab/>
        <w:t>Furnace Repair</w:t>
      </w:r>
    </w:p>
    <w:p w14:paraId="7C892C6E" w14:textId="77777777" w:rsidR="00171DA8" w:rsidRDefault="00171DA8" w:rsidP="00171DA8">
      <w:pPr>
        <w:pStyle w:val="NoSpacing"/>
        <w:ind w:left="750"/>
      </w:pPr>
      <w:r>
        <w:tab/>
        <w:t>Paint, Repair swimming pool</w:t>
      </w:r>
    </w:p>
    <w:p w14:paraId="357A64C2" w14:textId="77777777" w:rsidR="00171DA8" w:rsidRDefault="00171DA8" w:rsidP="00171DA8">
      <w:pPr>
        <w:pStyle w:val="NoSpacing"/>
        <w:ind w:left="750"/>
      </w:pPr>
      <w:r>
        <w:tab/>
        <w:t>Replace broken window</w:t>
      </w:r>
    </w:p>
    <w:p w14:paraId="3378366D" w14:textId="77777777" w:rsidR="00171DA8" w:rsidRDefault="00171DA8" w:rsidP="00171DA8">
      <w:pPr>
        <w:pStyle w:val="NoSpacing"/>
        <w:ind w:left="750"/>
      </w:pPr>
      <w:r>
        <w:tab/>
        <w:t>Repair Leaking Roof</w:t>
      </w:r>
      <w:r>
        <w:tab/>
      </w:r>
    </w:p>
    <w:p w14:paraId="25CCC62C" w14:textId="77777777" w:rsidR="00171DA8" w:rsidRDefault="00171DA8" w:rsidP="00171DA8">
      <w:pPr>
        <w:pStyle w:val="NoSpacing"/>
        <w:ind w:left="750"/>
      </w:pPr>
      <w:r>
        <w:tab/>
        <w:t>Interior Wall Repainting-general upkeep</w:t>
      </w:r>
    </w:p>
    <w:p w14:paraId="3BDB3FE8" w14:textId="77777777" w:rsidR="00171DA8" w:rsidRDefault="00171DA8" w:rsidP="00171DA8">
      <w:pPr>
        <w:pStyle w:val="NoSpacing"/>
        <w:ind w:left="750"/>
      </w:pPr>
      <w:r>
        <w:tab/>
        <w:t>Lawn maintenance</w:t>
      </w:r>
    </w:p>
    <w:p w14:paraId="652F6A6A" w14:textId="77777777" w:rsidR="00171DA8" w:rsidRDefault="00171DA8" w:rsidP="00171DA8">
      <w:pPr>
        <w:pStyle w:val="NoSpacing"/>
        <w:ind w:left="750"/>
      </w:pPr>
      <w:r>
        <w:tab/>
        <w:t>Repaint Parking Lot</w:t>
      </w:r>
    </w:p>
    <w:p w14:paraId="67125B1E" w14:textId="77777777" w:rsidR="00171DA8" w:rsidRDefault="00171DA8" w:rsidP="00171DA8">
      <w:pPr>
        <w:pStyle w:val="NoSpacing"/>
        <w:ind w:left="750"/>
      </w:pPr>
      <w:r>
        <w:tab/>
      </w:r>
      <w:r>
        <w:tab/>
      </w:r>
    </w:p>
    <w:p w14:paraId="463E7C58" w14:textId="77777777" w:rsidR="00171DA8" w:rsidRDefault="00171DA8" w:rsidP="00587F44">
      <w:pPr>
        <w:pStyle w:val="NoSpacing"/>
        <w:numPr>
          <w:ilvl w:val="0"/>
          <w:numId w:val="16"/>
        </w:numPr>
      </w:pPr>
      <w:r>
        <w:t>Major items or repairs, maintenance and</w:t>
      </w:r>
    </w:p>
    <w:p w14:paraId="66350BC4" w14:textId="77777777" w:rsidR="00171DA8" w:rsidRDefault="00171DA8" w:rsidP="00171DA8">
      <w:pPr>
        <w:pStyle w:val="NoSpacing"/>
        <w:ind w:left="750"/>
      </w:pPr>
      <w:r>
        <w:t xml:space="preserve">     renovating (remodeling) not required annually</w:t>
      </w:r>
    </w:p>
    <w:p w14:paraId="1C114934" w14:textId="77777777" w:rsidR="00171DA8" w:rsidRDefault="00171DA8" w:rsidP="00171DA8">
      <w:pPr>
        <w:pStyle w:val="NoSpacing"/>
        <w:ind w:left="750"/>
      </w:pPr>
      <w:r>
        <w:t xml:space="preserve">     nor on a regular basis and not meeting</w:t>
      </w:r>
      <w:r>
        <w:tab/>
      </w:r>
      <w:r>
        <w:tab/>
      </w:r>
      <w:r>
        <w:tab/>
      </w:r>
      <w:r>
        <w:tab/>
        <w:t xml:space="preserve">         X</w:t>
      </w:r>
    </w:p>
    <w:p w14:paraId="5E32120D" w14:textId="77777777" w:rsidR="00171DA8" w:rsidRDefault="00171DA8" w:rsidP="00171DA8">
      <w:pPr>
        <w:pStyle w:val="NoSpacing"/>
        <w:ind w:left="750"/>
      </w:pPr>
      <w:r>
        <w:t xml:space="preserve">     capitalization requirements</w:t>
      </w:r>
    </w:p>
    <w:p w14:paraId="41EB6579" w14:textId="77777777" w:rsidR="00171DA8" w:rsidRDefault="00171DA8" w:rsidP="00171DA8">
      <w:pPr>
        <w:pStyle w:val="NoSpacing"/>
        <w:ind w:left="750" w:firstLine="690"/>
      </w:pPr>
      <w:r>
        <w:t>Major Remodel</w:t>
      </w:r>
    </w:p>
    <w:p w14:paraId="7EA0AA3F" w14:textId="77777777" w:rsidR="00171DA8" w:rsidRDefault="00171DA8" w:rsidP="00171DA8">
      <w:pPr>
        <w:pStyle w:val="NoSpacing"/>
        <w:ind w:left="750"/>
      </w:pPr>
      <w:r>
        <w:tab/>
        <w:t xml:space="preserve">Building rewiring </w:t>
      </w:r>
      <w:r>
        <w:tab/>
      </w:r>
    </w:p>
    <w:p w14:paraId="74B0242D" w14:textId="77777777" w:rsidR="00171DA8" w:rsidRDefault="00171DA8" w:rsidP="00171DA8">
      <w:pPr>
        <w:pStyle w:val="NoSpacing"/>
        <w:ind w:left="750"/>
      </w:pPr>
      <w:r>
        <w:tab/>
        <w:t>Conforming to Building code standards:</w:t>
      </w:r>
      <w:r>
        <w:tab/>
      </w:r>
    </w:p>
    <w:p w14:paraId="2468C4C4" w14:textId="77777777" w:rsidR="00171DA8" w:rsidRDefault="00171DA8" w:rsidP="00171DA8">
      <w:pPr>
        <w:pStyle w:val="NoSpacing"/>
        <w:ind w:left="750"/>
      </w:pPr>
      <w:r>
        <w:tab/>
        <w:t xml:space="preserve"> </w:t>
      </w:r>
      <w:r>
        <w:tab/>
        <w:t>Asbestos removal, handicap access, etc.</w:t>
      </w:r>
      <w:r>
        <w:tab/>
      </w:r>
      <w:r>
        <w:tab/>
      </w:r>
      <w:r>
        <w:tab/>
      </w:r>
      <w:r>
        <w:tab/>
      </w:r>
      <w:r>
        <w:tab/>
      </w:r>
      <w:r>
        <w:tab/>
      </w:r>
      <w:r>
        <w:tab/>
      </w:r>
      <w:r>
        <w:tab/>
      </w:r>
    </w:p>
    <w:p w14:paraId="625154C3" w14:textId="77777777" w:rsidR="00171DA8" w:rsidRDefault="00171DA8" w:rsidP="00587F44">
      <w:pPr>
        <w:pStyle w:val="NoSpacing"/>
        <w:numPr>
          <w:ilvl w:val="0"/>
          <w:numId w:val="16"/>
        </w:numPr>
      </w:pPr>
      <w:r>
        <w:t xml:space="preserve">Additions or improvement to buildings costing $50,000 </w:t>
      </w:r>
    </w:p>
    <w:p w14:paraId="652DBA91" w14:textId="77777777" w:rsidR="00171DA8" w:rsidRDefault="00171DA8" w:rsidP="00171DA8">
      <w:pPr>
        <w:pStyle w:val="NoSpacing"/>
        <w:ind w:left="900"/>
      </w:pPr>
      <w:r>
        <w:t xml:space="preserve">  or more &amp; meet capital criteria of New Addition or</w:t>
      </w:r>
    </w:p>
    <w:p w14:paraId="265B44F0" w14:textId="77777777" w:rsidR="00171DA8" w:rsidRDefault="00171DA8" w:rsidP="00171DA8">
      <w:pPr>
        <w:pStyle w:val="NoSpacing"/>
        <w:ind w:left="900"/>
      </w:pPr>
      <w:r>
        <w:t xml:space="preserve">  Betterment</w:t>
      </w:r>
      <w:r w:rsidR="0082718B">
        <w:t>,</w:t>
      </w:r>
      <w:r>
        <w:t xml:space="preserve"> which enhances the value of the building</w:t>
      </w:r>
    </w:p>
    <w:p w14:paraId="1670731F" w14:textId="77777777" w:rsidR="00171DA8" w:rsidRDefault="00171DA8" w:rsidP="00171DA8">
      <w:pPr>
        <w:pStyle w:val="NoSpacing"/>
      </w:pPr>
      <w:r>
        <w:t xml:space="preserve">                    Or extends the useful life:</w:t>
      </w:r>
      <w:r>
        <w:tab/>
      </w:r>
      <w:r>
        <w:tab/>
      </w:r>
      <w:r>
        <w:tab/>
      </w:r>
      <w:r>
        <w:tab/>
        <w:t xml:space="preserve">            X  </w:t>
      </w:r>
    </w:p>
    <w:p w14:paraId="72FD2E1F" w14:textId="77777777" w:rsidR="00171DA8" w:rsidRDefault="00171DA8" w:rsidP="00171DA8">
      <w:pPr>
        <w:pStyle w:val="NoSpacing"/>
      </w:pPr>
      <w:r>
        <w:tab/>
        <w:t xml:space="preserve">   </w:t>
      </w:r>
      <w:r>
        <w:tab/>
        <w:t xml:space="preserve">New Roof Replacement </w:t>
      </w:r>
    </w:p>
    <w:p w14:paraId="75DF4E80" w14:textId="77777777" w:rsidR="00171DA8" w:rsidRDefault="00171DA8" w:rsidP="00171DA8">
      <w:pPr>
        <w:pStyle w:val="NoSpacing"/>
      </w:pPr>
      <w:r>
        <w:tab/>
      </w:r>
      <w:r>
        <w:tab/>
        <w:t>New Addition to existing Building</w:t>
      </w:r>
    </w:p>
    <w:p w14:paraId="12D36C6E" w14:textId="77777777" w:rsidR="00171DA8" w:rsidRDefault="00171DA8" w:rsidP="00171DA8">
      <w:pPr>
        <w:pStyle w:val="NoSpacing"/>
      </w:pPr>
      <w:r>
        <w:tab/>
      </w:r>
      <w:r>
        <w:tab/>
        <w:t>New HVAC system where none existed previously</w:t>
      </w:r>
    </w:p>
    <w:p w14:paraId="53F3690A" w14:textId="77777777" w:rsidR="00171DA8" w:rsidRDefault="00171DA8" w:rsidP="00171DA8">
      <w:pPr>
        <w:pStyle w:val="NoSpacing"/>
      </w:pPr>
      <w:r>
        <w:tab/>
      </w:r>
      <w:r>
        <w:tab/>
        <w:t>New Fire Suppression System</w:t>
      </w:r>
    </w:p>
    <w:p w14:paraId="3C117D80" w14:textId="77777777" w:rsidR="00171DA8" w:rsidRDefault="00171DA8" w:rsidP="00171DA8">
      <w:pPr>
        <w:pStyle w:val="NoSpacing"/>
      </w:pPr>
      <w:r>
        <w:tab/>
      </w:r>
      <w:r>
        <w:tab/>
        <w:t>Increased square footage</w:t>
      </w:r>
    </w:p>
    <w:p w14:paraId="06085B50" w14:textId="77777777" w:rsidR="00171DA8" w:rsidRDefault="00171DA8" w:rsidP="00171DA8">
      <w:pPr>
        <w:pStyle w:val="NoSpacing"/>
      </w:pPr>
    </w:p>
    <w:p w14:paraId="09A3CE4E" w14:textId="77777777" w:rsidR="00171DA8" w:rsidRDefault="00171DA8" w:rsidP="00587F44">
      <w:pPr>
        <w:pStyle w:val="NoSpacing"/>
        <w:numPr>
          <w:ilvl w:val="0"/>
          <w:numId w:val="16"/>
        </w:numPr>
      </w:pPr>
      <w:r>
        <w:t>Replacement or renovation of furniture and equipment:</w:t>
      </w:r>
    </w:p>
    <w:p w14:paraId="6C2E2953" w14:textId="77777777" w:rsidR="00171DA8" w:rsidRDefault="00171DA8" w:rsidP="00171DA8">
      <w:pPr>
        <w:pStyle w:val="NoSpacing"/>
        <w:ind w:left="720" w:firstLine="720"/>
      </w:pPr>
      <w:r>
        <w:t>Costing $5,000 or more each</w:t>
      </w:r>
      <w:r>
        <w:tab/>
      </w:r>
      <w:r>
        <w:tab/>
      </w:r>
      <w:r>
        <w:tab/>
        <w:t xml:space="preserve">           X</w:t>
      </w:r>
      <w:r>
        <w:tab/>
      </w:r>
      <w:r>
        <w:tab/>
      </w:r>
      <w:r>
        <w:tab/>
        <w:t xml:space="preserve">           </w:t>
      </w:r>
    </w:p>
    <w:p w14:paraId="41F44EB0" w14:textId="77777777" w:rsidR="00171DA8" w:rsidRDefault="00171DA8" w:rsidP="00171DA8">
      <w:pPr>
        <w:pStyle w:val="NoSpacing"/>
        <w:ind w:left="900" w:firstLine="540"/>
      </w:pPr>
      <w:r>
        <w:t>Costing less than $5,000 each</w:t>
      </w:r>
      <w:r>
        <w:tab/>
      </w:r>
      <w:r>
        <w:tab/>
      </w:r>
      <w:r>
        <w:tab/>
        <w:t xml:space="preserve">          </w:t>
      </w:r>
      <w:r>
        <w:tab/>
      </w:r>
      <w:r>
        <w:tab/>
      </w:r>
      <w:r>
        <w:tab/>
        <w:t xml:space="preserve">        X</w:t>
      </w:r>
    </w:p>
    <w:p w14:paraId="547B8164" w14:textId="77777777" w:rsidR="00171DA8" w:rsidRDefault="00171DA8" w:rsidP="00171DA8">
      <w:pPr>
        <w:pStyle w:val="NoSpacing"/>
        <w:ind w:left="720"/>
      </w:pPr>
    </w:p>
    <w:p w14:paraId="211FAFCC" w14:textId="77777777" w:rsidR="00171DA8" w:rsidRDefault="00171DA8" w:rsidP="00587F44">
      <w:pPr>
        <w:pStyle w:val="NoSpacing"/>
        <w:numPr>
          <w:ilvl w:val="0"/>
          <w:numId w:val="16"/>
        </w:numPr>
      </w:pPr>
      <w:r>
        <w:t xml:space="preserve">New or additional furniture and equipment </w:t>
      </w:r>
      <w:r>
        <w:tab/>
      </w:r>
    </w:p>
    <w:p w14:paraId="57A7F01D" w14:textId="77777777" w:rsidR="00171DA8" w:rsidRDefault="00171DA8" w:rsidP="00171DA8">
      <w:pPr>
        <w:pStyle w:val="NoSpacing"/>
        <w:ind w:left="900"/>
      </w:pPr>
      <w:r>
        <w:t xml:space="preserve">  Each costing $5,000 or more:</w:t>
      </w:r>
      <w:r>
        <w:tab/>
      </w:r>
      <w:r>
        <w:tab/>
      </w:r>
      <w:r>
        <w:tab/>
        <w:t xml:space="preserve">           X            </w:t>
      </w:r>
    </w:p>
    <w:p w14:paraId="60B35B8E" w14:textId="77777777" w:rsidR="00171DA8" w:rsidRDefault="00171DA8" w:rsidP="00171DA8">
      <w:pPr>
        <w:pStyle w:val="NoSpacing"/>
        <w:ind w:left="720"/>
      </w:pPr>
      <w:r>
        <w:tab/>
        <w:t>New movable Dish Washer cost $5,000</w:t>
      </w:r>
    </w:p>
    <w:p w14:paraId="5BCC3A50" w14:textId="77777777" w:rsidR="00171DA8" w:rsidRDefault="00171DA8" w:rsidP="00171DA8">
      <w:pPr>
        <w:pStyle w:val="NoSpacing"/>
        <w:ind w:left="720"/>
      </w:pPr>
      <w:r>
        <w:tab/>
        <w:t>New server costing more than $5,000</w:t>
      </w:r>
      <w:r>
        <w:tab/>
      </w:r>
      <w:r>
        <w:tab/>
      </w:r>
      <w:r>
        <w:tab/>
      </w:r>
      <w:r>
        <w:tab/>
      </w:r>
      <w:r>
        <w:tab/>
        <w:t xml:space="preserve">        </w:t>
      </w:r>
      <w:r>
        <w:tab/>
      </w:r>
    </w:p>
    <w:p w14:paraId="44E60633" w14:textId="77777777" w:rsidR="00171DA8" w:rsidRDefault="00171DA8" w:rsidP="00171DA8">
      <w:pPr>
        <w:pStyle w:val="NoSpacing"/>
      </w:pPr>
    </w:p>
    <w:p w14:paraId="4788A506" w14:textId="77777777" w:rsidR="00171DA8" w:rsidRDefault="00171DA8" w:rsidP="00587F44">
      <w:pPr>
        <w:pStyle w:val="NoSpacing"/>
        <w:numPr>
          <w:ilvl w:val="0"/>
          <w:numId w:val="17"/>
        </w:numPr>
        <w:tabs>
          <w:tab w:val="left" w:pos="540"/>
        </w:tabs>
        <w:ind w:left="634" w:hanging="94"/>
      </w:pPr>
      <w:r>
        <w:t xml:space="preserve">   New or additional furniture and equipment each costing</w:t>
      </w:r>
    </w:p>
    <w:p w14:paraId="602FB07E" w14:textId="77777777" w:rsidR="00171DA8" w:rsidRDefault="00171DA8" w:rsidP="00171DA8">
      <w:pPr>
        <w:pStyle w:val="NoSpacing"/>
        <w:tabs>
          <w:tab w:val="left" w:pos="8280"/>
        </w:tabs>
        <w:ind w:left="900"/>
      </w:pPr>
      <w:r>
        <w:t xml:space="preserve">   less than $5,000:</w:t>
      </w:r>
      <w:r>
        <w:tab/>
        <w:t xml:space="preserve"> X</w:t>
      </w:r>
    </w:p>
    <w:p w14:paraId="2092BF65" w14:textId="77777777" w:rsidR="00171DA8" w:rsidRDefault="00171DA8" w:rsidP="00171DA8">
      <w:pPr>
        <w:pStyle w:val="NoSpacing"/>
        <w:tabs>
          <w:tab w:val="left" w:pos="1530"/>
        </w:tabs>
        <w:ind w:left="1440"/>
      </w:pPr>
      <w:r>
        <w:t>Treadmills costing $3000 each</w:t>
      </w:r>
    </w:p>
    <w:p w14:paraId="38C55591" w14:textId="77777777" w:rsidR="00171DA8" w:rsidRDefault="00171DA8" w:rsidP="00171DA8">
      <w:pPr>
        <w:pStyle w:val="NoSpacing"/>
        <w:ind w:left="1440"/>
      </w:pPr>
      <w:r>
        <w:t xml:space="preserve">100 Mattresses at $500 each, total $50,000       </w:t>
      </w:r>
    </w:p>
    <w:p w14:paraId="05706748" w14:textId="77777777" w:rsidR="00171DA8" w:rsidRDefault="00171DA8" w:rsidP="00171DA8">
      <w:pPr>
        <w:pStyle w:val="NoSpacing"/>
        <w:ind w:left="1440"/>
      </w:pPr>
    </w:p>
    <w:p w14:paraId="4436F332" w14:textId="77777777" w:rsidR="00171DA8" w:rsidRDefault="00171DA8" w:rsidP="00587F44">
      <w:pPr>
        <w:pStyle w:val="ListParagraph"/>
        <w:numPr>
          <w:ilvl w:val="0"/>
          <w:numId w:val="17"/>
        </w:numPr>
      </w:pPr>
      <w:r>
        <w:t>General Supplies:</w:t>
      </w:r>
      <w:r>
        <w:tab/>
      </w:r>
      <w:r>
        <w:tab/>
      </w:r>
      <w:r>
        <w:tab/>
      </w:r>
      <w:r>
        <w:tab/>
        <w:t xml:space="preserve">          </w:t>
      </w:r>
    </w:p>
    <w:p w14:paraId="0B1CAE4B" w14:textId="77777777" w:rsidR="00171DA8" w:rsidRDefault="00171DA8" w:rsidP="00171DA8">
      <w:pPr>
        <w:pStyle w:val="ListParagraph"/>
        <w:ind w:left="900"/>
      </w:pPr>
      <w:r>
        <w:t xml:space="preserve">      </w:t>
      </w:r>
      <w:r>
        <w:tab/>
        <w:t>Baking supplies- table service</w:t>
      </w:r>
      <w:r>
        <w:tab/>
      </w:r>
      <w:r>
        <w:tab/>
      </w:r>
      <w:r>
        <w:tab/>
      </w:r>
      <w:r>
        <w:tab/>
      </w:r>
      <w:r>
        <w:tab/>
        <w:t xml:space="preserve">                      X</w:t>
      </w:r>
    </w:p>
    <w:p w14:paraId="665720A7" w14:textId="77777777" w:rsidR="00171DA8" w:rsidRDefault="00171DA8" w:rsidP="00171DA8">
      <w:pPr>
        <w:pStyle w:val="ListParagraph"/>
        <w:ind w:left="900" w:firstLine="540"/>
      </w:pPr>
      <w:r>
        <w:t>Vaccinations inventory supply</w:t>
      </w:r>
    </w:p>
    <w:p w14:paraId="378C835B" w14:textId="77777777" w:rsidR="00171DA8" w:rsidRDefault="00171DA8" w:rsidP="00171DA8">
      <w:pPr>
        <w:pStyle w:val="ListParagraph"/>
        <w:ind w:left="900"/>
      </w:pPr>
      <w:r>
        <w:tab/>
      </w:r>
      <w:r>
        <w:tab/>
      </w:r>
      <w:r>
        <w:tab/>
      </w:r>
    </w:p>
    <w:p w14:paraId="249807FC" w14:textId="77777777" w:rsidR="00171DA8" w:rsidRDefault="00171DA8" w:rsidP="00587F44">
      <w:pPr>
        <w:pStyle w:val="ListParagraph"/>
        <w:numPr>
          <w:ilvl w:val="0"/>
          <w:numId w:val="17"/>
        </w:numPr>
      </w:pPr>
      <w:r>
        <w:lastRenderedPageBreak/>
        <w:t xml:space="preserve"> Chang</w:t>
      </w:r>
      <w:r w:rsidR="00097A33">
        <w:t xml:space="preserve">e in Use of Space costing more </w:t>
      </w:r>
      <w:r>
        <w:t>than $50,000:</w:t>
      </w:r>
    </w:p>
    <w:p w14:paraId="777724C9" w14:textId="77777777" w:rsidR="00171DA8" w:rsidRDefault="00171DA8" w:rsidP="00171DA8">
      <w:pPr>
        <w:pStyle w:val="ListParagraph"/>
      </w:pPr>
      <w:r>
        <w:tab/>
        <w:t>An Office into a Lab</w:t>
      </w:r>
      <w:r>
        <w:tab/>
      </w:r>
      <w:r>
        <w:tab/>
      </w:r>
      <w:r>
        <w:tab/>
        <w:t xml:space="preserve">   </w:t>
      </w:r>
      <w:r>
        <w:tab/>
        <w:t xml:space="preserve">           X</w:t>
      </w:r>
    </w:p>
    <w:p w14:paraId="30CB35D8" w14:textId="77777777" w:rsidR="00171DA8" w:rsidRDefault="0082718B" w:rsidP="00171DA8">
      <w:pPr>
        <w:pStyle w:val="ListParagraph"/>
      </w:pPr>
      <w:r>
        <w:tab/>
        <w:t>Trade out one retail business for another</w:t>
      </w:r>
      <w:r w:rsidR="00171DA8">
        <w:tab/>
      </w:r>
      <w:r w:rsidR="00171DA8">
        <w:tab/>
      </w:r>
      <w:r w:rsidR="00171DA8">
        <w:tab/>
      </w:r>
      <w:r w:rsidR="00171DA8">
        <w:tab/>
        <w:t xml:space="preserve">        X</w:t>
      </w:r>
      <w:r w:rsidR="00171DA8">
        <w:tab/>
      </w:r>
      <w:r w:rsidR="00171DA8">
        <w:tab/>
      </w:r>
    </w:p>
    <w:p w14:paraId="7EDD7F00" w14:textId="77777777" w:rsidR="00171DA8" w:rsidRDefault="00171DA8" w:rsidP="00171DA8">
      <w:pPr>
        <w:pStyle w:val="ListParagraph"/>
      </w:pPr>
      <w:r>
        <w:t xml:space="preserve">      </w:t>
      </w:r>
      <w:r>
        <w:tab/>
        <w:t>A Closet into an Office</w:t>
      </w:r>
      <w:r>
        <w:tab/>
      </w:r>
      <w:r>
        <w:tab/>
      </w:r>
      <w:r>
        <w:tab/>
        <w:t xml:space="preserve">         </w:t>
      </w:r>
      <w:r>
        <w:tab/>
        <w:t xml:space="preserve">           X</w:t>
      </w:r>
      <w:r>
        <w:tab/>
      </w:r>
      <w:r>
        <w:tab/>
      </w:r>
      <w:r>
        <w:tab/>
      </w:r>
      <w:r>
        <w:tab/>
      </w:r>
      <w:r>
        <w:tab/>
      </w:r>
    </w:p>
    <w:p w14:paraId="125E138C" w14:textId="77777777" w:rsidR="00171DA8" w:rsidRDefault="00171DA8" w:rsidP="00171DA8">
      <w:pPr>
        <w:pStyle w:val="ListParagraph"/>
        <w:ind w:firstLine="720"/>
        <w:rPr>
          <w:rFonts w:ascii="Arial" w:hAnsi="Arial" w:cs="Arial"/>
        </w:rPr>
      </w:pPr>
      <w:r>
        <w:rPr>
          <w:rFonts w:ascii="Arial" w:hAnsi="Arial" w:cs="Arial"/>
        </w:rPr>
        <w:t xml:space="preserve">Adapt space to accommodate startup for </w:t>
      </w:r>
    </w:p>
    <w:p w14:paraId="3E208EBE" w14:textId="77777777" w:rsidR="00171DA8" w:rsidRPr="00BA399E" w:rsidRDefault="00171DA8" w:rsidP="00171DA8">
      <w:pPr>
        <w:pStyle w:val="ListParagraph"/>
        <w:ind w:firstLine="720"/>
        <w:rPr>
          <w:rFonts w:ascii="Arial" w:hAnsi="Arial" w:cs="Arial"/>
        </w:rPr>
      </w:pPr>
      <w:r>
        <w:rPr>
          <w:rFonts w:ascii="Arial" w:hAnsi="Arial" w:cs="Arial"/>
        </w:rPr>
        <w:t xml:space="preserve">  a </w:t>
      </w:r>
      <w:r w:rsidRPr="00BA399E">
        <w:rPr>
          <w:rFonts w:ascii="Arial" w:hAnsi="Arial" w:cs="Arial"/>
        </w:rPr>
        <w:t>new faculty member</w:t>
      </w:r>
      <w:r>
        <w:tab/>
      </w:r>
      <w:r>
        <w:tab/>
      </w:r>
      <w:r>
        <w:tab/>
        <w:t xml:space="preserve">           X</w:t>
      </w:r>
    </w:p>
    <w:p w14:paraId="0210E14C" w14:textId="77777777" w:rsidR="00171DA8" w:rsidRDefault="00171DA8" w:rsidP="00171DA8">
      <w:pPr>
        <w:pStyle w:val="ListParagraph"/>
      </w:pPr>
      <w:r>
        <w:tab/>
      </w:r>
    </w:p>
    <w:p w14:paraId="5C9FE504" w14:textId="77777777" w:rsidR="00171DA8" w:rsidRDefault="00171DA8" w:rsidP="00587F44">
      <w:pPr>
        <w:pStyle w:val="ListParagraph"/>
        <w:numPr>
          <w:ilvl w:val="0"/>
          <w:numId w:val="17"/>
        </w:numPr>
        <w:spacing w:after="0"/>
      </w:pPr>
      <w:r w:rsidRPr="003F7F01">
        <w:t>Remodel of</w:t>
      </w:r>
      <w:r>
        <w:t xml:space="preserve"> entrance hall to change door location</w:t>
      </w:r>
      <w:r>
        <w:tab/>
      </w:r>
      <w:r>
        <w:tab/>
      </w:r>
      <w:r>
        <w:tab/>
      </w:r>
      <w:r>
        <w:tab/>
        <w:t xml:space="preserve">         X</w:t>
      </w:r>
    </w:p>
    <w:p w14:paraId="7D21C46F" w14:textId="77777777" w:rsidR="0041068C" w:rsidRDefault="00171DA8" w:rsidP="001C57B4">
      <w:pPr>
        <w:pStyle w:val="NoSpacing"/>
        <w:ind w:left="900"/>
      </w:pPr>
      <w:r>
        <w:t xml:space="preserve">   cost $30,000.</w:t>
      </w:r>
      <w:r>
        <w:tab/>
      </w:r>
      <w:r>
        <w:tab/>
      </w:r>
      <w:r>
        <w:tab/>
      </w:r>
      <w:r>
        <w:tab/>
      </w:r>
      <w:r>
        <w:tab/>
      </w:r>
      <w:r>
        <w:tab/>
      </w:r>
      <w:r>
        <w:tab/>
      </w:r>
      <w:r>
        <w:tab/>
      </w:r>
      <w:r>
        <w:tab/>
      </w:r>
      <w:r>
        <w:tab/>
      </w:r>
    </w:p>
    <w:p w14:paraId="1379E271" w14:textId="77777777" w:rsidR="000E317E" w:rsidRPr="002F625E" w:rsidRDefault="000E317E" w:rsidP="000E317E">
      <w:pPr>
        <w:pStyle w:val="NoSpacing"/>
      </w:pPr>
    </w:p>
    <w:p w14:paraId="45F0D64D" w14:textId="77777777" w:rsidR="00D13246" w:rsidRPr="00ED1BD7" w:rsidRDefault="00AA6B93" w:rsidP="00635DDB">
      <w:pPr>
        <w:pStyle w:val="Heading2"/>
        <w:rPr>
          <w:rFonts w:cs="Arial"/>
          <w:b/>
          <w:i w:val="0"/>
          <w:u w:val="single"/>
        </w:rPr>
      </w:pPr>
      <w:bookmarkStart w:id="71" w:name="_Toc338935119"/>
      <w:r w:rsidRPr="00ED1BD7">
        <w:rPr>
          <w:rFonts w:cs="Arial"/>
          <w:b/>
          <w:i w:val="0"/>
          <w:u w:val="single"/>
        </w:rPr>
        <w:t>PLANT SUB-FUNDS</w:t>
      </w:r>
      <w:bookmarkEnd w:id="71"/>
    </w:p>
    <w:p w14:paraId="435A2C3A" w14:textId="77777777" w:rsidR="00AA6B93" w:rsidRDefault="00AA6B93" w:rsidP="00D13246">
      <w:pPr>
        <w:spacing w:line="240" w:lineRule="auto"/>
        <w:rPr>
          <w:rFonts w:ascii="Arial" w:hAnsi="Arial" w:cs="Arial"/>
        </w:rPr>
      </w:pPr>
      <w:r w:rsidRPr="001B70B5">
        <w:rPr>
          <w:rFonts w:ascii="Arial" w:hAnsi="Arial" w:cs="Arial"/>
        </w:rPr>
        <w:t>There are several sub-fund groups available for Plant Fund Accounts.</w:t>
      </w:r>
      <w:r w:rsidR="00137E61">
        <w:rPr>
          <w:rFonts w:ascii="Arial" w:hAnsi="Arial" w:cs="Arial"/>
        </w:rPr>
        <w:t xml:space="preserve"> </w:t>
      </w:r>
      <w:r w:rsidR="00EB7A86">
        <w:rPr>
          <w:rFonts w:ascii="Arial" w:hAnsi="Arial" w:cs="Arial"/>
        </w:rPr>
        <w:t>The determination of</w:t>
      </w:r>
      <w:r>
        <w:rPr>
          <w:rFonts w:ascii="Arial" w:hAnsi="Arial" w:cs="Arial"/>
        </w:rPr>
        <w:t xml:space="preserve"> the appropriate group is based </w:t>
      </w:r>
      <w:r w:rsidR="00EB7A86">
        <w:rPr>
          <w:rFonts w:ascii="Arial" w:hAnsi="Arial" w:cs="Arial"/>
        </w:rPr>
        <w:t>up</w:t>
      </w:r>
      <w:r>
        <w:rPr>
          <w:rFonts w:ascii="Arial" w:hAnsi="Arial" w:cs="Arial"/>
        </w:rPr>
        <w:t xml:space="preserve">on the fund source of the project and </w:t>
      </w:r>
      <w:proofErr w:type="gramStart"/>
      <w:r>
        <w:rPr>
          <w:rFonts w:ascii="Arial" w:hAnsi="Arial" w:cs="Arial"/>
        </w:rPr>
        <w:t>whether or not</w:t>
      </w:r>
      <w:proofErr w:type="gramEnd"/>
      <w:r>
        <w:rPr>
          <w:rFonts w:ascii="Arial" w:hAnsi="Arial" w:cs="Arial"/>
        </w:rPr>
        <w:t xml:space="preserve"> it will be capitalized.</w:t>
      </w:r>
      <w:r w:rsidR="00137E61">
        <w:rPr>
          <w:rFonts w:ascii="Arial" w:hAnsi="Arial" w:cs="Arial"/>
        </w:rPr>
        <w:t xml:space="preserve"> </w:t>
      </w:r>
    </w:p>
    <w:p w14:paraId="755F8841" w14:textId="77777777" w:rsidR="00AA6B93" w:rsidRDefault="00AA6B93" w:rsidP="00ED1498">
      <w:pPr>
        <w:spacing w:line="240" w:lineRule="auto"/>
        <w:rPr>
          <w:rFonts w:ascii="Arial" w:hAnsi="Arial" w:cs="Arial"/>
        </w:rPr>
      </w:pPr>
      <w:r>
        <w:rPr>
          <w:rFonts w:ascii="Arial" w:hAnsi="Arial" w:cs="Arial"/>
        </w:rPr>
        <w:t>KFS sub-fund groups for project accounts:</w:t>
      </w:r>
    </w:p>
    <w:p w14:paraId="6CFB27FC" w14:textId="77777777" w:rsidR="00AA6B93" w:rsidRDefault="00AA6B93" w:rsidP="00ED1498">
      <w:pPr>
        <w:spacing w:after="0" w:line="240" w:lineRule="auto"/>
        <w:rPr>
          <w:rFonts w:ascii="Arial" w:hAnsi="Arial" w:cs="Arial"/>
        </w:rPr>
      </w:pPr>
      <w:r>
        <w:rPr>
          <w:rFonts w:ascii="Arial" w:hAnsi="Arial" w:cs="Arial"/>
        </w:rPr>
        <w:t>CPLB</w:t>
      </w:r>
      <w:r>
        <w:rPr>
          <w:rFonts w:ascii="Arial" w:hAnsi="Arial" w:cs="Arial"/>
        </w:rPr>
        <w:tab/>
      </w:r>
      <w:r>
        <w:rPr>
          <w:rFonts w:ascii="Arial" w:hAnsi="Arial" w:cs="Arial"/>
        </w:rPr>
        <w:tab/>
        <w:t xml:space="preserve">Capital Projects, Long Bill   </w:t>
      </w:r>
      <w:r>
        <w:rPr>
          <w:rFonts w:ascii="Arial" w:hAnsi="Arial" w:cs="Arial"/>
        </w:rPr>
        <w:tab/>
      </w:r>
      <w:r>
        <w:rPr>
          <w:rFonts w:ascii="Arial" w:hAnsi="Arial" w:cs="Arial"/>
        </w:rPr>
        <w:tab/>
      </w:r>
      <w:r w:rsidR="00103F6F">
        <w:rPr>
          <w:rFonts w:ascii="Arial" w:hAnsi="Arial" w:cs="Arial"/>
        </w:rPr>
        <w:t>771-</w:t>
      </w:r>
      <w:r>
        <w:rPr>
          <w:rFonts w:ascii="Arial" w:hAnsi="Arial" w:cs="Arial"/>
        </w:rPr>
        <w:t>range</w:t>
      </w:r>
    </w:p>
    <w:p w14:paraId="7A39F0D8" w14:textId="77777777" w:rsidR="00AA6B93" w:rsidRDefault="00AA6B93" w:rsidP="00ED1498">
      <w:pPr>
        <w:spacing w:after="0" w:line="240" w:lineRule="auto"/>
        <w:rPr>
          <w:rFonts w:ascii="Arial" w:hAnsi="Arial" w:cs="Arial"/>
        </w:rPr>
      </w:pPr>
      <w:r>
        <w:rPr>
          <w:rFonts w:ascii="Arial" w:hAnsi="Arial" w:cs="Arial"/>
        </w:rPr>
        <w:t>CPAD</w:t>
      </w:r>
      <w:r>
        <w:rPr>
          <w:rFonts w:ascii="Arial" w:hAnsi="Arial" w:cs="Arial"/>
        </w:rPr>
        <w:tab/>
      </w:r>
      <w:r>
        <w:rPr>
          <w:rFonts w:ascii="Arial" w:hAnsi="Arial" w:cs="Arial"/>
        </w:rPr>
        <w:tab/>
        <w:t xml:space="preserve">Capital Projects, </w:t>
      </w:r>
      <w:proofErr w:type="spellStart"/>
      <w:r>
        <w:rPr>
          <w:rFonts w:ascii="Arial" w:hAnsi="Arial" w:cs="Arial"/>
        </w:rPr>
        <w:t>Auxil</w:t>
      </w:r>
      <w:proofErr w:type="spellEnd"/>
      <w:r>
        <w:rPr>
          <w:rFonts w:ascii="Arial" w:hAnsi="Arial" w:cs="Arial"/>
        </w:rPr>
        <w:t xml:space="preserve">/Debt    </w:t>
      </w:r>
      <w:r>
        <w:rPr>
          <w:rFonts w:ascii="Arial" w:hAnsi="Arial" w:cs="Arial"/>
        </w:rPr>
        <w:tab/>
        <w:t>772-range</w:t>
      </w:r>
    </w:p>
    <w:p w14:paraId="1BD989E1" w14:textId="77777777" w:rsidR="00AA6B93" w:rsidRDefault="00AA6B93" w:rsidP="00ED1498">
      <w:pPr>
        <w:spacing w:after="0" w:line="240" w:lineRule="auto"/>
        <w:rPr>
          <w:rFonts w:ascii="Arial" w:hAnsi="Arial" w:cs="Arial"/>
        </w:rPr>
      </w:pPr>
      <w:r>
        <w:rPr>
          <w:rFonts w:ascii="Arial" w:hAnsi="Arial" w:cs="Arial"/>
        </w:rPr>
        <w:t>CPOTH</w:t>
      </w:r>
      <w:r>
        <w:rPr>
          <w:rFonts w:ascii="Arial" w:hAnsi="Arial" w:cs="Arial"/>
        </w:rPr>
        <w:tab/>
        <w:t xml:space="preserve">Capital Projects, Institutional   </w:t>
      </w:r>
      <w:r>
        <w:rPr>
          <w:rFonts w:ascii="Arial" w:hAnsi="Arial" w:cs="Arial"/>
        </w:rPr>
        <w:tab/>
        <w:t>773-range</w:t>
      </w:r>
    </w:p>
    <w:p w14:paraId="038B3683" w14:textId="77777777" w:rsidR="00AA6B93" w:rsidRDefault="00AA6B93" w:rsidP="00ED1498">
      <w:pPr>
        <w:spacing w:after="0" w:line="240" w:lineRule="auto"/>
        <w:rPr>
          <w:rFonts w:ascii="Arial" w:hAnsi="Arial" w:cs="Arial"/>
        </w:rPr>
      </w:pPr>
      <w:r>
        <w:rPr>
          <w:rFonts w:ascii="Arial" w:hAnsi="Arial" w:cs="Arial"/>
        </w:rPr>
        <w:t>CPRR</w:t>
      </w:r>
      <w:r>
        <w:rPr>
          <w:rFonts w:ascii="Arial" w:hAnsi="Arial" w:cs="Arial"/>
        </w:rPr>
        <w:tab/>
      </w:r>
      <w:r>
        <w:rPr>
          <w:rFonts w:ascii="Arial" w:hAnsi="Arial" w:cs="Arial"/>
        </w:rPr>
        <w:tab/>
        <w:t>Capital Projects, Renew &amp; Replace   774-range</w:t>
      </w:r>
    </w:p>
    <w:p w14:paraId="0EB6F4CB" w14:textId="77777777" w:rsidR="00AA6B93" w:rsidRDefault="00AA6B93" w:rsidP="00AA6B93">
      <w:pPr>
        <w:spacing w:after="0" w:line="240" w:lineRule="auto"/>
        <w:rPr>
          <w:rFonts w:ascii="Arial" w:hAnsi="Arial" w:cs="Arial"/>
        </w:rPr>
      </w:pPr>
    </w:p>
    <w:p w14:paraId="1BD9C1E0" w14:textId="77777777" w:rsidR="00AA6B93" w:rsidRDefault="00AA6B93" w:rsidP="00AA6B93">
      <w:pPr>
        <w:spacing w:after="0" w:line="240" w:lineRule="auto"/>
        <w:rPr>
          <w:rFonts w:ascii="Arial" w:hAnsi="Arial" w:cs="Arial"/>
        </w:rPr>
      </w:pPr>
      <w:r>
        <w:rPr>
          <w:rFonts w:ascii="Arial" w:hAnsi="Arial" w:cs="Arial"/>
        </w:rPr>
        <w:t>Examples:</w:t>
      </w:r>
    </w:p>
    <w:p w14:paraId="0BEF75B6" w14:textId="77777777" w:rsidR="00AA6B93" w:rsidRDefault="00AA6B93" w:rsidP="00AA6B93">
      <w:pPr>
        <w:spacing w:after="0" w:line="240" w:lineRule="auto"/>
        <w:rPr>
          <w:rFonts w:ascii="Arial" w:hAnsi="Arial" w:cs="Arial"/>
        </w:rPr>
      </w:pPr>
      <w:r>
        <w:rPr>
          <w:rFonts w:ascii="Arial" w:hAnsi="Arial" w:cs="Arial"/>
        </w:rPr>
        <w:t>CPLB – any project that is funded with money directly from the State, and is included on the Long Bill; these projects have certain other restrictions, covered in the COFRS section</w:t>
      </w:r>
    </w:p>
    <w:p w14:paraId="7C837798" w14:textId="77777777" w:rsidR="00AA6B93" w:rsidRDefault="00AA6B93" w:rsidP="00AA6B93">
      <w:pPr>
        <w:spacing w:after="0" w:line="240" w:lineRule="auto"/>
        <w:rPr>
          <w:rFonts w:ascii="Arial" w:hAnsi="Arial" w:cs="Arial"/>
        </w:rPr>
      </w:pPr>
    </w:p>
    <w:p w14:paraId="5A8FF010" w14:textId="77777777" w:rsidR="00AA6B93" w:rsidRDefault="00AA6B93" w:rsidP="00AA6B93">
      <w:pPr>
        <w:spacing w:after="0" w:line="240" w:lineRule="auto"/>
        <w:rPr>
          <w:rFonts w:ascii="Arial" w:hAnsi="Arial" w:cs="Arial"/>
        </w:rPr>
      </w:pPr>
      <w:r>
        <w:rPr>
          <w:rFonts w:ascii="Arial" w:hAnsi="Arial" w:cs="Arial"/>
        </w:rPr>
        <w:t>CPAD – any project that is funded by an auxiliary or with a bond issuance; there are specific ranges within the 772 accounts for each auxiliary and a new range is set up for each bond issuance</w:t>
      </w:r>
    </w:p>
    <w:p w14:paraId="5EF97ABD" w14:textId="77777777" w:rsidR="00AA6B93" w:rsidRDefault="00AA6B93" w:rsidP="00AA6B93">
      <w:pPr>
        <w:spacing w:after="0" w:line="240" w:lineRule="auto"/>
        <w:rPr>
          <w:rFonts w:ascii="Arial" w:hAnsi="Arial" w:cs="Arial"/>
        </w:rPr>
      </w:pPr>
      <w:r>
        <w:rPr>
          <w:rFonts w:ascii="Arial" w:hAnsi="Arial" w:cs="Arial"/>
        </w:rPr>
        <w:tab/>
        <w:t xml:space="preserve">7722000 – 7722500 </w:t>
      </w:r>
      <w:r>
        <w:rPr>
          <w:rFonts w:ascii="Arial" w:hAnsi="Arial" w:cs="Arial"/>
        </w:rPr>
        <w:tab/>
        <w:t>Housing &amp; Dining Services</w:t>
      </w:r>
    </w:p>
    <w:p w14:paraId="23E69834" w14:textId="77777777" w:rsidR="00AA6B93" w:rsidRDefault="00AA6B93" w:rsidP="00AA6B93">
      <w:pPr>
        <w:spacing w:after="0" w:line="240" w:lineRule="auto"/>
        <w:rPr>
          <w:rFonts w:ascii="Arial" w:hAnsi="Arial" w:cs="Arial"/>
        </w:rPr>
      </w:pPr>
      <w:r>
        <w:rPr>
          <w:rFonts w:ascii="Arial" w:hAnsi="Arial" w:cs="Arial"/>
        </w:rPr>
        <w:tab/>
        <w:t>7724000 – 7724490</w:t>
      </w:r>
      <w:r>
        <w:rPr>
          <w:rFonts w:ascii="Arial" w:hAnsi="Arial" w:cs="Arial"/>
        </w:rPr>
        <w:tab/>
        <w:t>Lory Student Center</w:t>
      </w:r>
    </w:p>
    <w:p w14:paraId="6069B9D0" w14:textId="77777777" w:rsidR="00AA6B93" w:rsidRDefault="00AA6B93" w:rsidP="00AA6B93">
      <w:pPr>
        <w:spacing w:after="0" w:line="240" w:lineRule="auto"/>
        <w:rPr>
          <w:rFonts w:ascii="Arial" w:hAnsi="Arial" w:cs="Arial"/>
        </w:rPr>
      </w:pPr>
      <w:r>
        <w:rPr>
          <w:rFonts w:ascii="Arial" w:hAnsi="Arial" w:cs="Arial"/>
        </w:rPr>
        <w:tab/>
        <w:t>7724500 – 7724990</w:t>
      </w:r>
      <w:r>
        <w:rPr>
          <w:rFonts w:ascii="Arial" w:hAnsi="Arial" w:cs="Arial"/>
        </w:rPr>
        <w:tab/>
        <w:t>Health Center</w:t>
      </w:r>
    </w:p>
    <w:p w14:paraId="530A3FDF" w14:textId="77777777" w:rsidR="00AA6B93" w:rsidRDefault="00AA6B93" w:rsidP="00AA6B93">
      <w:pPr>
        <w:spacing w:after="0" w:line="240" w:lineRule="auto"/>
        <w:rPr>
          <w:rFonts w:ascii="Arial" w:hAnsi="Arial" w:cs="Arial"/>
        </w:rPr>
      </w:pPr>
      <w:r>
        <w:rPr>
          <w:rFonts w:ascii="Arial" w:hAnsi="Arial" w:cs="Arial"/>
        </w:rPr>
        <w:tab/>
        <w:t>7725000 – 7725250</w:t>
      </w:r>
      <w:r>
        <w:rPr>
          <w:rFonts w:ascii="Arial" w:hAnsi="Arial" w:cs="Arial"/>
        </w:rPr>
        <w:tab/>
        <w:t>Rec Center</w:t>
      </w:r>
    </w:p>
    <w:p w14:paraId="4B4129A6" w14:textId="77777777" w:rsidR="00AA6B93" w:rsidRDefault="00AA6B93" w:rsidP="00AA6B93">
      <w:pPr>
        <w:spacing w:after="0" w:line="240" w:lineRule="auto"/>
        <w:rPr>
          <w:rFonts w:ascii="Arial" w:hAnsi="Arial" w:cs="Arial"/>
        </w:rPr>
      </w:pPr>
      <w:r>
        <w:rPr>
          <w:rFonts w:ascii="Arial" w:hAnsi="Arial" w:cs="Arial"/>
        </w:rPr>
        <w:tab/>
        <w:t xml:space="preserve">7725500 – 7725990 </w:t>
      </w:r>
      <w:r>
        <w:rPr>
          <w:rFonts w:ascii="Arial" w:hAnsi="Arial" w:cs="Arial"/>
        </w:rPr>
        <w:tab/>
        <w:t>Parking Services</w:t>
      </w:r>
    </w:p>
    <w:p w14:paraId="1DE7A4C4" w14:textId="77777777" w:rsidR="00AA6B93" w:rsidRDefault="00AA6B93" w:rsidP="00AA6B93">
      <w:pPr>
        <w:spacing w:after="0" w:line="240" w:lineRule="auto"/>
        <w:rPr>
          <w:rFonts w:ascii="Arial" w:hAnsi="Arial" w:cs="Arial"/>
        </w:rPr>
      </w:pPr>
      <w:r>
        <w:rPr>
          <w:rFonts w:ascii="Arial" w:hAnsi="Arial" w:cs="Arial"/>
        </w:rPr>
        <w:tab/>
        <w:t>7738000 – 7738990</w:t>
      </w:r>
      <w:r>
        <w:rPr>
          <w:rFonts w:ascii="Arial" w:hAnsi="Arial" w:cs="Arial"/>
        </w:rPr>
        <w:tab/>
        <w:t>Telecom</w:t>
      </w:r>
    </w:p>
    <w:p w14:paraId="5AA8B66A" w14:textId="77777777" w:rsidR="00AA6B93" w:rsidRDefault="00AA6B93" w:rsidP="00AA6B93">
      <w:pPr>
        <w:spacing w:after="0" w:line="240" w:lineRule="auto"/>
        <w:rPr>
          <w:rFonts w:ascii="Arial" w:hAnsi="Arial" w:cs="Arial"/>
        </w:rPr>
      </w:pPr>
    </w:p>
    <w:p w14:paraId="156AD7BA" w14:textId="77777777" w:rsidR="00AA6B93" w:rsidRDefault="00AA6B93" w:rsidP="00AA6B93">
      <w:pPr>
        <w:spacing w:after="0" w:line="240" w:lineRule="auto"/>
        <w:rPr>
          <w:rFonts w:ascii="Arial" w:hAnsi="Arial" w:cs="Arial"/>
        </w:rPr>
      </w:pPr>
      <w:r>
        <w:rPr>
          <w:rFonts w:ascii="Arial" w:hAnsi="Arial" w:cs="Arial"/>
        </w:rPr>
        <w:t xml:space="preserve">CPOTH – projects that </w:t>
      </w:r>
      <w:r w:rsidR="00594136">
        <w:rPr>
          <w:rFonts w:ascii="Arial" w:hAnsi="Arial" w:cs="Arial"/>
        </w:rPr>
        <w:t>will be capitalized and are funded by any funds not bonded or auxiliary</w:t>
      </w:r>
    </w:p>
    <w:p w14:paraId="3EE2BE88" w14:textId="77777777" w:rsidR="00AA6B93" w:rsidRDefault="00AA6B93" w:rsidP="00AA6B93">
      <w:pPr>
        <w:spacing w:after="0" w:line="240" w:lineRule="auto"/>
        <w:rPr>
          <w:rFonts w:ascii="Arial" w:hAnsi="Arial" w:cs="Arial"/>
        </w:rPr>
      </w:pPr>
    </w:p>
    <w:p w14:paraId="1BB43795" w14:textId="77777777" w:rsidR="00AA6B93" w:rsidRDefault="00AA6B93" w:rsidP="00AA6B93">
      <w:pPr>
        <w:spacing w:after="0" w:line="240" w:lineRule="auto"/>
        <w:rPr>
          <w:rFonts w:ascii="Arial" w:hAnsi="Arial" w:cs="Arial"/>
        </w:rPr>
      </w:pPr>
      <w:r>
        <w:rPr>
          <w:rFonts w:ascii="Arial" w:hAnsi="Arial" w:cs="Arial"/>
        </w:rPr>
        <w:t>CPRR – any remodel or repair project that will not be capitalized; we still track these projects in a plant fund as they are related to capital assets; there are ranges for the Auxiliaries as well</w:t>
      </w:r>
    </w:p>
    <w:p w14:paraId="6BC5103D" w14:textId="77777777" w:rsidR="00AA6B93" w:rsidRDefault="00AA6B93" w:rsidP="00AA6B93">
      <w:pPr>
        <w:spacing w:after="0" w:line="240" w:lineRule="auto"/>
        <w:rPr>
          <w:rFonts w:ascii="Arial" w:hAnsi="Arial" w:cs="Arial"/>
        </w:rPr>
      </w:pPr>
      <w:r>
        <w:rPr>
          <w:rFonts w:ascii="Arial" w:hAnsi="Arial" w:cs="Arial"/>
        </w:rPr>
        <w:tab/>
        <w:t>7742000 – 7742500</w:t>
      </w:r>
      <w:r>
        <w:rPr>
          <w:rFonts w:ascii="Arial" w:hAnsi="Arial" w:cs="Arial"/>
        </w:rPr>
        <w:tab/>
        <w:t>Housing &amp; Dining Services</w:t>
      </w:r>
    </w:p>
    <w:p w14:paraId="020CEE72" w14:textId="77777777" w:rsidR="00AA6B93" w:rsidRDefault="00AA6B93" w:rsidP="00AA6B93">
      <w:pPr>
        <w:spacing w:after="0" w:line="240" w:lineRule="auto"/>
        <w:rPr>
          <w:rFonts w:ascii="Arial" w:hAnsi="Arial" w:cs="Arial"/>
        </w:rPr>
      </w:pPr>
      <w:r>
        <w:rPr>
          <w:rFonts w:ascii="Arial" w:hAnsi="Arial" w:cs="Arial"/>
        </w:rPr>
        <w:tab/>
        <w:t>7744000 – 7744490</w:t>
      </w:r>
      <w:r>
        <w:rPr>
          <w:rFonts w:ascii="Arial" w:hAnsi="Arial" w:cs="Arial"/>
        </w:rPr>
        <w:tab/>
        <w:t>Lory Student Center</w:t>
      </w:r>
    </w:p>
    <w:p w14:paraId="45244FAC" w14:textId="77777777" w:rsidR="00AA6B93" w:rsidRDefault="00AA6B93" w:rsidP="00AA6B93">
      <w:pPr>
        <w:spacing w:after="0" w:line="240" w:lineRule="auto"/>
        <w:rPr>
          <w:rFonts w:ascii="Arial" w:hAnsi="Arial" w:cs="Arial"/>
        </w:rPr>
      </w:pPr>
      <w:r>
        <w:rPr>
          <w:rFonts w:ascii="Arial" w:hAnsi="Arial" w:cs="Arial"/>
        </w:rPr>
        <w:tab/>
        <w:t>7744500 – 7744990</w:t>
      </w:r>
      <w:r>
        <w:rPr>
          <w:rFonts w:ascii="Arial" w:hAnsi="Arial" w:cs="Arial"/>
        </w:rPr>
        <w:tab/>
        <w:t>Health Center</w:t>
      </w:r>
    </w:p>
    <w:p w14:paraId="1D116589" w14:textId="77777777" w:rsidR="00AA6B93" w:rsidRDefault="00AA6B93" w:rsidP="00AA6B93">
      <w:pPr>
        <w:spacing w:after="0" w:line="240" w:lineRule="auto"/>
        <w:rPr>
          <w:rFonts w:ascii="Arial" w:hAnsi="Arial" w:cs="Arial"/>
        </w:rPr>
      </w:pPr>
      <w:r>
        <w:rPr>
          <w:rFonts w:ascii="Arial" w:hAnsi="Arial" w:cs="Arial"/>
        </w:rPr>
        <w:tab/>
        <w:t>7745000 – 7745250</w:t>
      </w:r>
      <w:r>
        <w:rPr>
          <w:rFonts w:ascii="Arial" w:hAnsi="Arial" w:cs="Arial"/>
        </w:rPr>
        <w:tab/>
        <w:t>Rec Center</w:t>
      </w:r>
    </w:p>
    <w:p w14:paraId="3F710067" w14:textId="77777777" w:rsidR="00AA6B93" w:rsidRDefault="00AA6B93" w:rsidP="00AA6B93">
      <w:pPr>
        <w:spacing w:after="0" w:line="240" w:lineRule="auto"/>
        <w:rPr>
          <w:rFonts w:ascii="Arial" w:hAnsi="Arial" w:cs="Arial"/>
        </w:rPr>
      </w:pPr>
      <w:r>
        <w:rPr>
          <w:rFonts w:ascii="Arial" w:hAnsi="Arial" w:cs="Arial"/>
        </w:rPr>
        <w:tab/>
        <w:t>7745500 – 7745990</w:t>
      </w:r>
      <w:r>
        <w:rPr>
          <w:rFonts w:ascii="Arial" w:hAnsi="Arial" w:cs="Arial"/>
        </w:rPr>
        <w:tab/>
        <w:t>Parking Services</w:t>
      </w:r>
    </w:p>
    <w:p w14:paraId="6D293BC4" w14:textId="77777777" w:rsidR="00D13246" w:rsidRDefault="00D13246" w:rsidP="00AA6B93">
      <w:pPr>
        <w:spacing w:after="0" w:line="240" w:lineRule="auto"/>
        <w:rPr>
          <w:rFonts w:ascii="Arial" w:hAnsi="Arial" w:cs="Arial"/>
        </w:rPr>
      </w:pPr>
    </w:p>
    <w:p w14:paraId="61E6D1ED" w14:textId="77777777" w:rsidR="00AA6B93" w:rsidRDefault="00AA6B93" w:rsidP="00AA6B93">
      <w:pPr>
        <w:spacing w:after="0" w:line="240" w:lineRule="auto"/>
        <w:rPr>
          <w:rFonts w:ascii="Arial" w:hAnsi="Arial" w:cs="Arial"/>
        </w:rPr>
      </w:pPr>
      <w:r>
        <w:rPr>
          <w:rFonts w:ascii="Arial" w:hAnsi="Arial" w:cs="Arial"/>
        </w:rPr>
        <w:t>KFS sub-fund groups for asset accounts:</w:t>
      </w:r>
    </w:p>
    <w:p w14:paraId="6F105786" w14:textId="77777777" w:rsidR="00AA6B93" w:rsidRDefault="00AA6B93" w:rsidP="00AA6B93">
      <w:pPr>
        <w:spacing w:after="0" w:line="240" w:lineRule="auto"/>
        <w:rPr>
          <w:rFonts w:ascii="Arial" w:hAnsi="Arial" w:cs="Arial"/>
        </w:rPr>
      </w:pPr>
    </w:p>
    <w:p w14:paraId="60FA9522" w14:textId="77777777" w:rsidR="00AA6B93" w:rsidRDefault="00AA6B93" w:rsidP="00AA6B93">
      <w:pPr>
        <w:spacing w:after="0" w:line="240" w:lineRule="auto"/>
        <w:rPr>
          <w:rFonts w:ascii="Arial" w:hAnsi="Arial" w:cs="Arial"/>
        </w:rPr>
      </w:pPr>
      <w:r>
        <w:rPr>
          <w:rFonts w:ascii="Arial" w:hAnsi="Arial" w:cs="Arial"/>
        </w:rPr>
        <w:t>CAPAUX</w:t>
      </w:r>
      <w:r>
        <w:rPr>
          <w:rFonts w:ascii="Arial" w:hAnsi="Arial" w:cs="Arial"/>
        </w:rPr>
        <w:tab/>
        <w:t>Capital Assets, Auxiliary</w:t>
      </w:r>
    </w:p>
    <w:p w14:paraId="08381119" w14:textId="77777777" w:rsidR="00AA6B93" w:rsidRDefault="00AA6B93" w:rsidP="00AA6B93">
      <w:pPr>
        <w:spacing w:after="0" w:line="240" w:lineRule="auto"/>
        <w:rPr>
          <w:rFonts w:ascii="Arial" w:hAnsi="Arial" w:cs="Arial"/>
        </w:rPr>
      </w:pPr>
      <w:r>
        <w:rPr>
          <w:rFonts w:ascii="Arial" w:hAnsi="Arial" w:cs="Arial"/>
        </w:rPr>
        <w:lastRenderedPageBreak/>
        <w:t xml:space="preserve">CAPGEN </w:t>
      </w:r>
      <w:r>
        <w:rPr>
          <w:rFonts w:ascii="Arial" w:hAnsi="Arial" w:cs="Arial"/>
        </w:rPr>
        <w:tab/>
        <w:t>Capital Assets, General</w:t>
      </w:r>
    </w:p>
    <w:p w14:paraId="69F49417" w14:textId="77777777" w:rsidR="00AA6B93" w:rsidRDefault="00AA6B93" w:rsidP="00AA6B93">
      <w:pPr>
        <w:spacing w:after="0" w:line="240" w:lineRule="auto"/>
        <w:rPr>
          <w:rFonts w:ascii="Arial" w:hAnsi="Arial" w:cs="Arial"/>
        </w:rPr>
      </w:pPr>
    </w:p>
    <w:p w14:paraId="66E23668" w14:textId="77777777" w:rsidR="00171DA8" w:rsidRDefault="00171DA8" w:rsidP="00171DA8">
      <w:pPr>
        <w:spacing w:after="0" w:line="240" w:lineRule="auto"/>
        <w:rPr>
          <w:rFonts w:ascii="Arial" w:hAnsi="Arial" w:cs="Arial"/>
        </w:rPr>
      </w:pPr>
      <w:r>
        <w:rPr>
          <w:rFonts w:ascii="Arial" w:hAnsi="Arial" w:cs="Arial"/>
        </w:rPr>
        <w:t>These sub-funds contain the account numbers for the actual building assets.</w:t>
      </w:r>
      <w:r w:rsidR="00137E61">
        <w:rPr>
          <w:rFonts w:ascii="Arial" w:hAnsi="Arial" w:cs="Arial"/>
        </w:rPr>
        <w:t xml:space="preserve"> </w:t>
      </w:r>
      <w:r>
        <w:rPr>
          <w:rFonts w:ascii="Arial" w:hAnsi="Arial" w:cs="Arial"/>
        </w:rPr>
        <w:t>These are mainly used to track Construction-in-Progress.</w:t>
      </w:r>
      <w:r w:rsidR="00137E61">
        <w:rPr>
          <w:rFonts w:ascii="Arial" w:hAnsi="Arial" w:cs="Arial"/>
        </w:rPr>
        <w:t xml:space="preserve"> </w:t>
      </w:r>
      <w:r>
        <w:rPr>
          <w:rFonts w:ascii="Arial" w:hAnsi="Arial" w:cs="Arial"/>
        </w:rPr>
        <w:t>Once the project is complete, it will be capitalized to account 7730000, whic</w:t>
      </w:r>
      <w:r w:rsidR="000E317E">
        <w:rPr>
          <w:rFonts w:ascii="Arial" w:hAnsi="Arial" w:cs="Arial"/>
        </w:rPr>
        <w:t>h is a CAPGEN sub-fund account.</w:t>
      </w:r>
    </w:p>
    <w:p w14:paraId="0F4E1DE2" w14:textId="77777777" w:rsidR="00171DA8" w:rsidRDefault="00171DA8" w:rsidP="00171DA8">
      <w:pPr>
        <w:spacing w:after="0" w:line="240" w:lineRule="auto"/>
        <w:rPr>
          <w:rFonts w:ascii="Arial" w:hAnsi="Arial" w:cs="Arial"/>
        </w:rPr>
      </w:pPr>
      <w:r>
        <w:rPr>
          <w:rFonts w:ascii="Arial" w:hAnsi="Arial" w:cs="Arial"/>
        </w:rPr>
        <w:t>There are two other important designations on the project accounts, which are the Campus Services Code and the Auxiliary Statement Code fields.</w:t>
      </w:r>
      <w:r w:rsidR="00137E61">
        <w:rPr>
          <w:rFonts w:ascii="Arial" w:hAnsi="Arial" w:cs="Arial"/>
        </w:rPr>
        <w:t xml:space="preserve"> </w:t>
      </w:r>
      <w:r>
        <w:rPr>
          <w:rFonts w:ascii="Arial" w:hAnsi="Arial" w:cs="Arial"/>
        </w:rPr>
        <w:t xml:space="preserve">The Campus Services Code is broken out by different colleges within the </w:t>
      </w:r>
      <w:proofErr w:type="gramStart"/>
      <w:r>
        <w:rPr>
          <w:rFonts w:ascii="Arial" w:hAnsi="Arial" w:cs="Arial"/>
        </w:rPr>
        <w:t>University;</w:t>
      </w:r>
      <w:proofErr w:type="gramEnd"/>
      <w:r>
        <w:rPr>
          <w:rFonts w:ascii="Arial" w:hAnsi="Arial" w:cs="Arial"/>
        </w:rPr>
        <w:t xml:space="preserve"> ex. Business, Engineering, Senior VP Admin Services.</w:t>
      </w:r>
      <w:r w:rsidR="00137E61">
        <w:rPr>
          <w:rFonts w:ascii="Arial" w:hAnsi="Arial" w:cs="Arial"/>
        </w:rPr>
        <w:t xml:space="preserve"> </w:t>
      </w:r>
      <w:r>
        <w:rPr>
          <w:rFonts w:ascii="Arial" w:hAnsi="Arial" w:cs="Arial"/>
        </w:rPr>
        <w:t>This information will be noted on the account request.</w:t>
      </w:r>
      <w:r w:rsidR="00137E61">
        <w:rPr>
          <w:rFonts w:ascii="Arial" w:hAnsi="Arial" w:cs="Arial"/>
        </w:rPr>
        <w:t xml:space="preserve"> </w:t>
      </w:r>
      <w:r>
        <w:rPr>
          <w:rFonts w:ascii="Arial" w:hAnsi="Arial" w:cs="Arial"/>
        </w:rPr>
        <w:t>The Auxiliary Statement Code field designates which Auxiliary is funding the project, so it</w:t>
      </w:r>
      <w:r w:rsidR="000E317E">
        <w:rPr>
          <w:rFonts w:ascii="Arial" w:hAnsi="Arial" w:cs="Arial"/>
        </w:rPr>
        <w:t xml:space="preserve"> will show up on their reports.</w:t>
      </w:r>
    </w:p>
    <w:p w14:paraId="42DD225F" w14:textId="77777777" w:rsidR="00171DA8" w:rsidRDefault="00171DA8" w:rsidP="00171DA8">
      <w:pPr>
        <w:spacing w:after="0" w:line="240" w:lineRule="auto"/>
        <w:rPr>
          <w:rFonts w:ascii="Arial" w:hAnsi="Arial" w:cs="Arial"/>
        </w:rPr>
      </w:pPr>
      <w:r w:rsidRPr="0013610A">
        <w:rPr>
          <w:rFonts w:ascii="Arial" w:hAnsi="Arial" w:cs="Arial"/>
        </w:rPr>
        <w:t>If the new project account is within the CPLB sub</w:t>
      </w:r>
      <w:r w:rsidR="00097A33">
        <w:rPr>
          <w:rFonts w:ascii="Arial" w:hAnsi="Arial" w:cs="Arial"/>
        </w:rPr>
        <w:t>-</w:t>
      </w:r>
      <w:r w:rsidRPr="0013610A">
        <w:rPr>
          <w:rFonts w:ascii="Arial" w:hAnsi="Arial" w:cs="Arial"/>
        </w:rPr>
        <w:t xml:space="preserve">fund (771-range), the “COFRS Cap </w:t>
      </w:r>
      <w:proofErr w:type="spellStart"/>
      <w:r w:rsidRPr="0013610A">
        <w:rPr>
          <w:rFonts w:ascii="Arial" w:hAnsi="Arial" w:cs="Arial"/>
        </w:rPr>
        <w:t>Rpt</w:t>
      </w:r>
      <w:proofErr w:type="spellEnd"/>
      <w:r w:rsidRPr="0013610A">
        <w:rPr>
          <w:rFonts w:ascii="Arial" w:hAnsi="Arial" w:cs="Arial"/>
        </w:rPr>
        <w:t xml:space="preserve"> </w:t>
      </w:r>
      <w:proofErr w:type="spellStart"/>
      <w:r w:rsidRPr="0013610A">
        <w:rPr>
          <w:rFonts w:ascii="Arial" w:hAnsi="Arial" w:cs="Arial"/>
        </w:rPr>
        <w:t>Categ</w:t>
      </w:r>
      <w:proofErr w:type="spellEnd"/>
      <w:r w:rsidRPr="0013610A">
        <w:rPr>
          <w:rFonts w:ascii="Arial" w:hAnsi="Arial" w:cs="Arial"/>
        </w:rPr>
        <w:t xml:space="preserve"> Code” and “COFRS Cap </w:t>
      </w:r>
      <w:proofErr w:type="spellStart"/>
      <w:r w:rsidRPr="0013610A">
        <w:rPr>
          <w:rFonts w:ascii="Arial" w:hAnsi="Arial" w:cs="Arial"/>
        </w:rPr>
        <w:t>Approp</w:t>
      </w:r>
      <w:proofErr w:type="spellEnd"/>
      <w:r w:rsidRPr="0013610A">
        <w:rPr>
          <w:rFonts w:ascii="Arial" w:hAnsi="Arial" w:cs="Arial"/>
        </w:rPr>
        <w:t xml:space="preserve"> Code” fields should also be completed.</w:t>
      </w:r>
      <w:r w:rsidR="00137E61">
        <w:rPr>
          <w:rFonts w:ascii="Arial" w:hAnsi="Arial" w:cs="Arial"/>
        </w:rPr>
        <w:t xml:space="preserve"> </w:t>
      </w:r>
      <w:r w:rsidRPr="0013610A">
        <w:rPr>
          <w:rFonts w:ascii="Arial" w:hAnsi="Arial" w:cs="Arial"/>
        </w:rPr>
        <w:t>For CPLB accounts, the Capital Construction information should also be completed, including percentage, account type, and account number.</w:t>
      </w:r>
      <w:r w:rsidR="00137E61">
        <w:rPr>
          <w:rFonts w:ascii="Arial" w:hAnsi="Arial" w:cs="Arial"/>
        </w:rPr>
        <w:t xml:space="preserve"> </w:t>
      </w:r>
    </w:p>
    <w:p w14:paraId="387C63FD" w14:textId="77777777" w:rsidR="00A76349" w:rsidRDefault="00171DA8" w:rsidP="00171DA8">
      <w:pPr>
        <w:spacing w:after="0" w:line="240" w:lineRule="auto"/>
        <w:rPr>
          <w:rFonts w:ascii="Arial" w:hAnsi="Arial" w:cs="Arial"/>
        </w:rPr>
      </w:pPr>
      <w:r>
        <w:rPr>
          <w:rFonts w:ascii="Arial" w:hAnsi="Arial" w:cs="Arial"/>
        </w:rPr>
        <w:t>The Plant Fund Accountant will determine the new account number that will be assigned to the project and the account number to copy from.</w:t>
      </w:r>
      <w:r w:rsidR="00137E61">
        <w:rPr>
          <w:rFonts w:ascii="Arial" w:hAnsi="Arial" w:cs="Arial"/>
        </w:rPr>
        <w:t xml:space="preserve"> </w:t>
      </w:r>
      <w:r>
        <w:rPr>
          <w:rFonts w:ascii="Arial" w:hAnsi="Arial" w:cs="Arial"/>
        </w:rPr>
        <w:t>This information will be given to Facilities Management, who will then submit the Account Create document in KFS.</w:t>
      </w:r>
      <w:r w:rsidR="00137E61">
        <w:rPr>
          <w:rFonts w:ascii="Arial" w:hAnsi="Arial" w:cs="Arial"/>
        </w:rPr>
        <w:t xml:space="preserve"> </w:t>
      </w:r>
      <w:r>
        <w:rPr>
          <w:rFonts w:ascii="Arial" w:hAnsi="Arial" w:cs="Arial"/>
        </w:rPr>
        <w:t>Notation should be made on the account create document as to the determination to capitalize or not, and the New Project Account Request form is filed.</w:t>
      </w:r>
      <w:r w:rsidR="00137E61">
        <w:rPr>
          <w:rFonts w:ascii="Arial" w:hAnsi="Arial" w:cs="Arial"/>
        </w:rPr>
        <w:t xml:space="preserve"> </w:t>
      </w:r>
      <w:r>
        <w:rPr>
          <w:rFonts w:ascii="Arial" w:hAnsi="Arial" w:cs="Arial"/>
        </w:rPr>
        <w:t>The new account is also added the current fiscal year Excel spreadsheet to track all new accounts for that year.</w:t>
      </w:r>
      <w:r w:rsidR="00137E61">
        <w:rPr>
          <w:rFonts w:ascii="Arial" w:hAnsi="Arial" w:cs="Arial"/>
        </w:rPr>
        <w:t xml:space="preserve"> </w:t>
      </w:r>
      <w:r w:rsidRPr="0013610A">
        <w:rPr>
          <w:rFonts w:ascii="Arial" w:hAnsi="Arial" w:cs="Arial"/>
        </w:rPr>
        <w:t>In addition, at the end of every month, the Plant Fund Accountant will provide a list to the Bursar’s Office of the accounts to which interest should be allocated for each new project account created during the month.</w:t>
      </w:r>
      <w:r w:rsidR="00137E61">
        <w:rPr>
          <w:rFonts w:ascii="Arial" w:hAnsi="Arial" w:cs="Arial"/>
        </w:rPr>
        <w:t xml:space="preserve"> </w:t>
      </w:r>
    </w:p>
    <w:p w14:paraId="1714B3B5" w14:textId="77777777" w:rsidR="00171DA8" w:rsidRPr="0013610A" w:rsidRDefault="00A76349" w:rsidP="00243192">
      <w:pPr>
        <w:spacing w:after="0" w:line="240" w:lineRule="auto"/>
        <w:rPr>
          <w:rFonts w:ascii="Arial" w:hAnsi="Arial" w:cs="Arial"/>
        </w:rPr>
      </w:pPr>
      <w:r>
        <w:rPr>
          <w:rFonts w:ascii="Arial" w:hAnsi="Arial" w:cs="Arial"/>
        </w:rPr>
        <w:t>Forms:</w:t>
      </w:r>
    </w:p>
    <w:p w14:paraId="103EF595" w14:textId="77777777" w:rsidR="00A76349" w:rsidRPr="0003381D" w:rsidRDefault="00803C57" w:rsidP="00243192">
      <w:pPr>
        <w:spacing w:after="0" w:line="240" w:lineRule="auto"/>
        <w:ind w:left="360"/>
        <w:rPr>
          <w:rFonts w:ascii="Arial" w:hAnsi="Arial" w:cs="Arial"/>
        </w:rPr>
      </w:pPr>
      <w:r w:rsidRPr="0003381D">
        <w:rPr>
          <w:rFonts w:ascii="Arial" w:hAnsi="Arial" w:cs="Arial"/>
        </w:rPr>
        <w:t xml:space="preserve"> </w:t>
      </w:r>
      <w:r w:rsidR="00A76349" w:rsidRPr="0003381D">
        <w:rPr>
          <w:rFonts w:ascii="Arial" w:hAnsi="Arial" w:cs="Arial"/>
        </w:rPr>
        <w:t>Campus will fill out a Facilities Needs Request Form:</w:t>
      </w:r>
    </w:p>
    <w:p w14:paraId="5A600BE6" w14:textId="77777777" w:rsidR="00A76349" w:rsidRPr="0003381D" w:rsidRDefault="00744184" w:rsidP="00243192">
      <w:pPr>
        <w:spacing w:after="0" w:line="240" w:lineRule="auto"/>
        <w:ind w:left="360"/>
        <w:rPr>
          <w:rStyle w:val="Hyperlink"/>
          <w:rFonts w:ascii="Arial" w:hAnsi="Arial" w:cs="Arial"/>
        </w:rPr>
      </w:pPr>
      <w:hyperlink r:id="rId48" w:history="1">
        <w:r w:rsidR="00A76349" w:rsidRPr="0003381D">
          <w:rPr>
            <w:rStyle w:val="Hyperlink"/>
            <w:rFonts w:ascii="Arial" w:hAnsi="Arial" w:cs="Arial"/>
          </w:rPr>
          <w:t>http://www.facilities.colostate.edu/files/forms/fac_needs_request.pdf</w:t>
        </w:r>
      </w:hyperlink>
    </w:p>
    <w:p w14:paraId="31B56E4B" w14:textId="77777777" w:rsidR="00A76349" w:rsidRPr="0003381D" w:rsidRDefault="00A76349" w:rsidP="00243192">
      <w:pPr>
        <w:spacing w:after="0" w:line="240" w:lineRule="auto"/>
        <w:ind w:left="360"/>
        <w:rPr>
          <w:rFonts w:ascii="Arial" w:hAnsi="Arial" w:cs="Arial"/>
        </w:rPr>
      </w:pPr>
      <w:r w:rsidRPr="0003381D">
        <w:rPr>
          <w:rFonts w:ascii="Arial" w:hAnsi="Arial" w:cs="Arial"/>
        </w:rPr>
        <w:t>Facilities will fill out a New Project Request Form:</w:t>
      </w:r>
    </w:p>
    <w:p w14:paraId="1854F0C4" w14:textId="77777777" w:rsidR="00AA6B93" w:rsidRPr="0003381D" w:rsidRDefault="00744184" w:rsidP="00243192">
      <w:pPr>
        <w:spacing w:after="0" w:line="240" w:lineRule="auto"/>
        <w:ind w:firstLine="360"/>
        <w:rPr>
          <w:rStyle w:val="Hyperlink"/>
          <w:rFonts w:ascii="Arial" w:hAnsi="Arial" w:cs="Arial"/>
        </w:rPr>
      </w:pPr>
      <w:hyperlink r:id="rId49" w:history="1">
        <w:r w:rsidR="00A76349" w:rsidRPr="0003381D">
          <w:rPr>
            <w:rStyle w:val="Hyperlink"/>
            <w:rFonts w:ascii="Arial" w:hAnsi="Arial" w:cs="Arial"/>
          </w:rPr>
          <w:t>http://busfin.colostate.edu/forms/fmNewAcctRequestForm.doc</w:t>
        </w:r>
      </w:hyperlink>
    </w:p>
    <w:p w14:paraId="0DA5478D" w14:textId="77777777" w:rsidR="00243192" w:rsidRPr="00243192" w:rsidRDefault="00243192" w:rsidP="00243192">
      <w:pPr>
        <w:spacing w:after="0" w:line="240" w:lineRule="auto"/>
        <w:ind w:firstLine="360"/>
        <w:rPr>
          <w:color w:val="1F497D"/>
        </w:rPr>
      </w:pPr>
    </w:p>
    <w:p w14:paraId="18B6B67B" w14:textId="77777777" w:rsidR="00AA6B93" w:rsidRPr="00ED1BD7" w:rsidRDefault="00AA6B93" w:rsidP="00635DDB">
      <w:pPr>
        <w:pStyle w:val="Heading2"/>
        <w:rPr>
          <w:rFonts w:cs="Arial"/>
          <w:b/>
          <w:i w:val="0"/>
          <w:u w:val="single"/>
        </w:rPr>
      </w:pPr>
      <w:bookmarkStart w:id="72" w:name="_Toc338935120"/>
      <w:r w:rsidRPr="00ED1BD7">
        <w:rPr>
          <w:rFonts w:cs="Arial"/>
          <w:b/>
          <w:i w:val="0"/>
          <w:u w:val="single"/>
        </w:rPr>
        <w:t>PRORATES</w:t>
      </w:r>
      <w:r w:rsidR="009A05E5">
        <w:rPr>
          <w:rFonts w:cs="Arial"/>
          <w:b/>
          <w:i w:val="0"/>
          <w:u w:val="single"/>
        </w:rPr>
        <w:t xml:space="preserve"> FOR CONSTRUCTION-IN-PROGRESS (Automated Journal V</w:t>
      </w:r>
      <w:r w:rsidRPr="00ED1BD7">
        <w:rPr>
          <w:rFonts w:cs="Arial"/>
          <w:b/>
          <w:i w:val="0"/>
          <w:u w:val="single"/>
        </w:rPr>
        <w:t>ouchers)</w:t>
      </w:r>
      <w:bookmarkEnd w:id="72"/>
    </w:p>
    <w:p w14:paraId="34834063" w14:textId="77777777" w:rsidR="00AA6B93" w:rsidRDefault="00AA6B93" w:rsidP="00AA6B93">
      <w:pPr>
        <w:spacing w:after="0" w:line="240" w:lineRule="auto"/>
        <w:rPr>
          <w:rFonts w:ascii="Arial" w:hAnsi="Arial" w:cs="Arial"/>
        </w:rPr>
      </w:pPr>
      <w:r>
        <w:rPr>
          <w:rFonts w:ascii="Arial" w:hAnsi="Arial" w:cs="Arial"/>
        </w:rPr>
        <w:t>If the project will be capitalized, the expenses will need to be tracked as CIP.</w:t>
      </w:r>
      <w:r w:rsidR="00137E61">
        <w:rPr>
          <w:rFonts w:ascii="Arial" w:hAnsi="Arial" w:cs="Arial"/>
        </w:rPr>
        <w:t xml:space="preserve"> </w:t>
      </w:r>
      <w:r>
        <w:rPr>
          <w:rFonts w:ascii="Arial" w:hAnsi="Arial" w:cs="Arial"/>
        </w:rPr>
        <w:t>CIP is recorded in object code 1860 on the building asset account, or 7730000 for Land Improvements.</w:t>
      </w:r>
      <w:r w:rsidR="00137E61">
        <w:rPr>
          <w:rFonts w:ascii="Arial" w:hAnsi="Arial" w:cs="Arial"/>
        </w:rPr>
        <w:t xml:space="preserve"> </w:t>
      </w:r>
      <w:r>
        <w:rPr>
          <w:rFonts w:ascii="Arial" w:hAnsi="Arial" w:cs="Arial"/>
        </w:rPr>
        <w:t>Once the new project account is active, an Automated Journal Voucher will need to be set up in KFS.</w:t>
      </w:r>
      <w:r w:rsidR="00137E61">
        <w:rPr>
          <w:rFonts w:ascii="Arial" w:hAnsi="Arial" w:cs="Arial"/>
        </w:rPr>
        <w:t xml:space="preserve"> </w:t>
      </w:r>
      <w:r>
        <w:rPr>
          <w:rFonts w:ascii="Arial" w:hAnsi="Arial" w:cs="Arial"/>
        </w:rPr>
        <w:t>This entry will look at the expenses that booked on the project that month, and record them in 1860, using object code 977x as the offset on the project account.</w:t>
      </w:r>
      <w:r w:rsidR="00137E61">
        <w:rPr>
          <w:rFonts w:ascii="Arial" w:hAnsi="Arial" w:cs="Arial"/>
        </w:rPr>
        <w:t xml:space="preserve"> </w:t>
      </w:r>
      <w:r>
        <w:rPr>
          <w:rFonts w:ascii="Arial" w:hAnsi="Arial" w:cs="Arial"/>
        </w:rPr>
        <w:t>Here are the two entries that book for this:</w:t>
      </w:r>
    </w:p>
    <w:p w14:paraId="2A49D62E" w14:textId="77777777" w:rsidR="00AA6B93" w:rsidRDefault="00AA6B93" w:rsidP="00AA6B93">
      <w:pPr>
        <w:spacing w:after="0" w:line="240" w:lineRule="auto"/>
        <w:rPr>
          <w:rFonts w:ascii="Arial" w:hAnsi="Arial" w:cs="Arial"/>
        </w:rPr>
      </w:pPr>
    </w:p>
    <w:p w14:paraId="6DAA6FBC" w14:textId="77777777" w:rsidR="00AA6B93" w:rsidRDefault="00AA6B93" w:rsidP="00AA6B93">
      <w:pPr>
        <w:spacing w:after="0" w:line="240" w:lineRule="auto"/>
        <w:rPr>
          <w:rFonts w:ascii="Arial" w:hAnsi="Arial" w:cs="Arial"/>
        </w:rPr>
      </w:pPr>
      <w:r>
        <w:rPr>
          <w:rFonts w:ascii="Arial" w:hAnsi="Arial" w:cs="Arial"/>
        </w:rPr>
        <w:t>Dr.</w:t>
      </w:r>
      <w:r w:rsidR="00137E61">
        <w:rPr>
          <w:rFonts w:ascii="Arial" w:hAnsi="Arial" w:cs="Arial"/>
        </w:rPr>
        <w:t xml:space="preserve"> </w:t>
      </w:r>
      <w:r>
        <w:rPr>
          <w:rFonts w:ascii="Arial" w:hAnsi="Arial" w:cs="Arial"/>
        </w:rPr>
        <w:t>Asset acct-1860</w:t>
      </w:r>
      <w:r>
        <w:rPr>
          <w:rFonts w:ascii="Arial" w:hAnsi="Arial" w:cs="Arial"/>
        </w:rPr>
        <w:tab/>
      </w:r>
    </w:p>
    <w:p w14:paraId="3E8D7502" w14:textId="77777777" w:rsidR="00AA6B93" w:rsidRDefault="00AA6B93" w:rsidP="00AA6B93">
      <w:pPr>
        <w:spacing w:after="0" w:line="240" w:lineRule="auto"/>
        <w:rPr>
          <w:rFonts w:ascii="Arial" w:hAnsi="Arial" w:cs="Arial"/>
        </w:rPr>
      </w:pPr>
      <w:r>
        <w:rPr>
          <w:rFonts w:ascii="Arial" w:hAnsi="Arial" w:cs="Arial"/>
        </w:rPr>
        <w:tab/>
        <w:t>Cr.</w:t>
      </w:r>
      <w:r w:rsidR="00137E61">
        <w:rPr>
          <w:rFonts w:ascii="Arial" w:hAnsi="Arial" w:cs="Arial"/>
        </w:rPr>
        <w:t xml:space="preserve"> </w:t>
      </w:r>
      <w:r>
        <w:rPr>
          <w:rFonts w:ascii="Arial" w:hAnsi="Arial" w:cs="Arial"/>
        </w:rPr>
        <w:t>Project acct-977x</w:t>
      </w:r>
    </w:p>
    <w:p w14:paraId="53CEB55A" w14:textId="77777777" w:rsidR="00AA6B93" w:rsidRDefault="00AA6B93" w:rsidP="00AA6B93">
      <w:pPr>
        <w:spacing w:after="0" w:line="240" w:lineRule="auto"/>
        <w:rPr>
          <w:rFonts w:ascii="Arial" w:hAnsi="Arial" w:cs="Arial"/>
        </w:rPr>
      </w:pPr>
    </w:p>
    <w:p w14:paraId="3C101F8D" w14:textId="77777777" w:rsidR="00AA6B93" w:rsidRDefault="00AA6B93" w:rsidP="00AA6B93">
      <w:pPr>
        <w:spacing w:after="0" w:line="240" w:lineRule="auto"/>
        <w:rPr>
          <w:rFonts w:ascii="Arial" w:hAnsi="Arial" w:cs="Arial"/>
        </w:rPr>
      </w:pPr>
      <w:r>
        <w:rPr>
          <w:rFonts w:ascii="Arial" w:hAnsi="Arial" w:cs="Arial"/>
        </w:rPr>
        <w:t>Dr.</w:t>
      </w:r>
      <w:r w:rsidR="00137E61">
        <w:rPr>
          <w:rFonts w:ascii="Arial" w:hAnsi="Arial" w:cs="Arial"/>
        </w:rPr>
        <w:t xml:space="preserve"> </w:t>
      </w:r>
      <w:r>
        <w:rPr>
          <w:rFonts w:ascii="Arial" w:hAnsi="Arial" w:cs="Arial"/>
        </w:rPr>
        <w:t>Project acct-9012</w:t>
      </w:r>
    </w:p>
    <w:p w14:paraId="5197469A" w14:textId="77777777" w:rsidR="00AA6B93" w:rsidRDefault="00AA6B93" w:rsidP="00AA6B93">
      <w:pPr>
        <w:spacing w:after="0" w:line="240" w:lineRule="auto"/>
        <w:rPr>
          <w:rFonts w:ascii="Arial" w:hAnsi="Arial" w:cs="Arial"/>
        </w:rPr>
      </w:pPr>
      <w:r>
        <w:rPr>
          <w:rFonts w:ascii="Arial" w:hAnsi="Arial" w:cs="Arial"/>
        </w:rPr>
        <w:tab/>
        <w:t>Cr.</w:t>
      </w:r>
      <w:r w:rsidR="00137E61">
        <w:rPr>
          <w:rFonts w:ascii="Arial" w:hAnsi="Arial" w:cs="Arial"/>
        </w:rPr>
        <w:t xml:space="preserve"> </w:t>
      </w:r>
      <w:r>
        <w:rPr>
          <w:rFonts w:ascii="Arial" w:hAnsi="Arial" w:cs="Arial"/>
        </w:rPr>
        <w:t>Asset acct-9012</w:t>
      </w:r>
    </w:p>
    <w:p w14:paraId="337C6EBE" w14:textId="77777777" w:rsidR="00AA6B93" w:rsidRDefault="00AA6B93" w:rsidP="00AA6B93">
      <w:pPr>
        <w:spacing w:after="0" w:line="240" w:lineRule="auto"/>
        <w:rPr>
          <w:rFonts w:ascii="Arial" w:hAnsi="Arial" w:cs="Arial"/>
        </w:rPr>
      </w:pPr>
    </w:p>
    <w:p w14:paraId="47B13EF9" w14:textId="77777777" w:rsidR="00AA6B93" w:rsidRDefault="00AA6B93" w:rsidP="00456671">
      <w:pPr>
        <w:spacing w:after="0" w:line="240" w:lineRule="auto"/>
        <w:rPr>
          <w:rFonts w:ascii="Arial" w:eastAsia="Times New Roman" w:hAnsi="Arial" w:cs="Times New Roman"/>
          <w:szCs w:val="24"/>
          <w:highlight w:val="yellow"/>
        </w:rPr>
      </w:pPr>
      <w:r>
        <w:rPr>
          <w:rFonts w:ascii="Arial" w:hAnsi="Arial" w:cs="Arial"/>
        </w:rPr>
        <w:t>The second entry is to offset the cash movement that occurs in the first entry.</w:t>
      </w:r>
    </w:p>
    <w:p w14:paraId="75C9A906" w14:textId="77777777" w:rsidR="00803C57" w:rsidRDefault="00803C57" w:rsidP="00456671">
      <w:pPr>
        <w:spacing w:after="0" w:line="240" w:lineRule="auto"/>
        <w:rPr>
          <w:rFonts w:ascii="Arial" w:eastAsia="Times New Roman" w:hAnsi="Arial" w:cs="Times New Roman"/>
          <w:szCs w:val="24"/>
        </w:rPr>
      </w:pPr>
    </w:p>
    <w:p w14:paraId="546651D3" w14:textId="77777777" w:rsidR="00D13246" w:rsidRPr="00ED1BD7" w:rsidRDefault="00D13246" w:rsidP="00635DDB">
      <w:pPr>
        <w:pStyle w:val="Heading2"/>
        <w:rPr>
          <w:b/>
          <w:i w:val="0"/>
          <w:szCs w:val="24"/>
          <w:u w:val="single"/>
        </w:rPr>
      </w:pPr>
      <w:bookmarkStart w:id="73" w:name="_Toc338935121"/>
      <w:r w:rsidRPr="00ED1BD7">
        <w:rPr>
          <w:b/>
          <w:i w:val="0"/>
          <w:szCs w:val="24"/>
          <w:u w:val="single"/>
        </w:rPr>
        <w:t>PLANT FUND TRANSFERS</w:t>
      </w:r>
      <w:bookmarkEnd w:id="73"/>
    </w:p>
    <w:p w14:paraId="745DF539" w14:textId="77777777" w:rsidR="00D13246" w:rsidRPr="00CA5024" w:rsidRDefault="00D1324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Once the new account has been created, funds can be transferred into the project account, vi</w:t>
      </w:r>
      <w:r w:rsidR="00EB7A86">
        <w:rPr>
          <w:rFonts w:ascii="Arial" w:eastAsia="Times New Roman" w:hAnsi="Arial" w:cs="Times New Roman"/>
          <w:szCs w:val="24"/>
        </w:rPr>
        <w:t>a a Transfer of Funds document.</w:t>
      </w:r>
      <w:r w:rsidRPr="00CA5024">
        <w:rPr>
          <w:rFonts w:ascii="Arial" w:eastAsia="Times New Roman" w:hAnsi="Arial" w:cs="Times New Roman"/>
          <w:szCs w:val="24"/>
        </w:rPr>
        <w:t xml:space="preserve"> </w:t>
      </w:r>
      <w:r w:rsidR="00EB7A86">
        <w:rPr>
          <w:rFonts w:ascii="Arial" w:eastAsia="Times New Roman" w:hAnsi="Arial" w:cs="Times New Roman"/>
          <w:szCs w:val="24"/>
        </w:rPr>
        <w:t>Either Facilities or the department that is funding the project will usually submit this document</w:t>
      </w:r>
      <w:r w:rsidR="00412254">
        <w:rPr>
          <w:rFonts w:ascii="Arial" w:eastAsia="Times New Roman" w:hAnsi="Arial" w:cs="Times New Roman"/>
          <w:szCs w:val="24"/>
        </w:rPr>
        <w:t>. T</w:t>
      </w:r>
      <w:r w:rsidRPr="00CA5024">
        <w:rPr>
          <w:rFonts w:ascii="Arial" w:eastAsia="Times New Roman" w:hAnsi="Arial" w:cs="Times New Roman"/>
          <w:szCs w:val="24"/>
        </w:rPr>
        <w:t xml:space="preserve">he </w:t>
      </w:r>
      <w:r w:rsidR="00F27856" w:rsidRPr="00CA5024">
        <w:rPr>
          <w:rFonts w:ascii="Arial" w:eastAsia="Times New Roman" w:hAnsi="Arial" w:cs="Times New Roman"/>
          <w:szCs w:val="24"/>
        </w:rPr>
        <w:t>lines on the document will be:</w:t>
      </w:r>
    </w:p>
    <w:p w14:paraId="53958949" w14:textId="77777777" w:rsidR="00F27856" w:rsidRPr="00CA5024" w:rsidRDefault="00F2785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From:</w:t>
      </w:r>
      <w:r w:rsidR="00137E61">
        <w:rPr>
          <w:rFonts w:ascii="Arial" w:eastAsia="Times New Roman" w:hAnsi="Arial" w:cs="Times New Roman"/>
          <w:szCs w:val="24"/>
        </w:rPr>
        <w:t xml:space="preserve"> </w:t>
      </w:r>
      <w:r w:rsidRPr="00CA5024">
        <w:rPr>
          <w:rFonts w:ascii="Arial" w:eastAsia="Times New Roman" w:hAnsi="Arial" w:cs="Times New Roman"/>
          <w:szCs w:val="24"/>
        </w:rPr>
        <w:t>Funding acct-9905</w:t>
      </w:r>
    </w:p>
    <w:p w14:paraId="2AC09FD8" w14:textId="77777777" w:rsidR="00F27856" w:rsidRPr="00CA5024" w:rsidRDefault="00F2785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ab/>
        <w:t>To:</w:t>
      </w:r>
      <w:r w:rsidR="00137E61">
        <w:rPr>
          <w:rFonts w:ascii="Arial" w:eastAsia="Times New Roman" w:hAnsi="Arial" w:cs="Times New Roman"/>
          <w:szCs w:val="24"/>
        </w:rPr>
        <w:t xml:space="preserve"> </w:t>
      </w:r>
      <w:r w:rsidRPr="00CA5024">
        <w:rPr>
          <w:rFonts w:ascii="Arial" w:eastAsia="Times New Roman" w:hAnsi="Arial" w:cs="Times New Roman"/>
          <w:szCs w:val="24"/>
        </w:rPr>
        <w:t>Plant fund acct-9904</w:t>
      </w:r>
    </w:p>
    <w:p w14:paraId="3AC0F1A5" w14:textId="77777777" w:rsidR="00F27856" w:rsidRPr="00CA5024" w:rsidRDefault="00F27856" w:rsidP="00456671">
      <w:pPr>
        <w:spacing w:after="0" w:line="240" w:lineRule="auto"/>
        <w:rPr>
          <w:rFonts w:ascii="Arial" w:eastAsia="Times New Roman" w:hAnsi="Arial" w:cs="Times New Roman"/>
          <w:szCs w:val="24"/>
        </w:rPr>
      </w:pPr>
    </w:p>
    <w:p w14:paraId="1703080F" w14:textId="77777777" w:rsidR="00F27856" w:rsidRPr="00CA5024" w:rsidRDefault="00F2785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lastRenderedPageBreak/>
        <w:t>This records a transfer expense on the funding account and a transfer income on the plant fund account and moves cash between the two.</w:t>
      </w:r>
      <w:r w:rsidR="00137E61">
        <w:rPr>
          <w:rFonts w:ascii="Arial" w:eastAsia="Times New Roman" w:hAnsi="Arial" w:cs="Times New Roman"/>
          <w:szCs w:val="24"/>
        </w:rPr>
        <w:t xml:space="preserve"> </w:t>
      </w:r>
      <w:r w:rsidRPr="00CA5024">
        <w:rPr>
          <w:rFonts w:ascii="Arial" w:eastAsia="Times New Roman" w:hAnsi="Arial" w:cs="Times New Roman"/>
          <w:szCs w:val="24"/>
        </w:rPr>
        <w:t>If possible, the Org Ref ID should be the account number from the opposite line.</w:t>
      </w:r>
      <w:r w:rsidR="00137E61">
        <w:rPr>
          <w:rFonts w:ascii="Arial" w:eastAsia="Times New Roman" w:hAnsi="Arial" w:cs="Times New Roman"/>
          <w:szCs w:val="24"/>
        </w:rPr>
        <w:t xml:space="preserve"> </w:t>
      </w:r>
    </w:p>
    <w:p w14:paraId="6A58D501" w14:textId="77777777" w:rsidR="00885F06" w:rsidRPr="00CA5024" w:rsidRDefault="00F2785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 xml:space="preserve">The Plant Fund Accountant should review the document for reasonability, </w:t>
      </w:r>
      <w:proofErr w:type="gramStart"/>
      <w:r w:rsidRPr="00CA5024">
        <w:rPr>
          <w:rFonts w:ascii="Arial" w:eastAsia="Times New Roman" w:hAnsi="Arial" w:cs="Times New Roman"/>
          <w:szCs w:val="24"/>
        </w:rPr>
        <w:t>i.e.</w:t>
      </w:r>
      <w:proofErr w:type="gramEnd"/>
      <w:r w:rsidRPr="00CA5024">
        <w:rPr>
          <w:rFonts w:ascii="Arial" w:eastAsia="Times New Roman" w:hAnsi="Arial" w:cs="Times New Roman"/>
          <w:szCs w:val="24"/>
        </w:rPr>
        <w:t xml:space="preserve"> does it make sense for those department funds to be moved to that particular plant fund</w:t>
      </w:r>
      <w:r w:rsidR="00103F6F">
        <w:rPr>
          <w:rFonts w:ascii="Arial" w:eastAsia="Times New Roman" w:hAnsi="Arial" w:cs="Times New Roman"/>
          <w:szCs w:val="24"/>
        </w:rPr>
        <w:t>.</w:t>
      </w:r>
      <w:r w:rsidR="00137E61">
        <w:rPr>
          <w:rFonts w:ascii="Arial" w:eastAsia="Times New Roman" w:hAnsi="Arial" w:cs="Times New Roman"/>
          <w:szCs w:val="24"/>
        </w:rPr>
        <w:t xml:space="preserve"> </w:t>
      </w:r>
      <w:r w:rsidR="00103F6F">
        <w:rPr>
          <w:rFonts w:ascii="Arial" w:eastAsia="Times New Roman" w:hAnsi="Arial" w:cs="Times New Roman"/>
          <w:szCs w:val="24"/>
        </w:rPr>
        <w:t>Also review any attached documentation to make sure the correct amount and accounts were entered on the document, and any other correspondence that may be relevant.</w:t>
      </w:r>
    </w:p>
    <w:p w14:paraId="6CF071FC" w14:textId="77777777" w:rsidR="00885F06" w:rsidRPr="00CA5024" w:rsidRDefault="00885F0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The other transaction that will be made using the Transfer of Funds doc is returning funds from a Plant Fund account back to the original source.</w:t>
      </w:r>
      <w:r w:rsidR="00137E61">
        <w:rPr>
          <w:rFonts w:ascii="Arial" w:eastAsia="Times New Roman" w:hAnsi="Arial" w:cs="Times New Roman"/>
          <w:szCs w:val="24"/>
        </w:rPr>
        <w:t xml:space="preserve"> </w:t>
      </w:r>
      <w:r w:rsidRPr="00CA5024">
        <w:rPr>
          <w:rFonts w:ascii="Arial" w:eastAsia="Times New Roman" w:hAnsi="Arial" w:cs="Times New Roman"/>
          <w:szCs w:val="24"/>
        </w:rPr>
        <w:t>This entry will use the following lines:</w:t>
      </w:r>
    </w:p>
    <w:p w14:paraId="5F51BC98" w14:textId="77777777" w:rsidR="00885F06" w:rsidRPr="00CA5024" w:rsidRDefault="00885F0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From:</w:t>
      </w:r>
      <w:r w:rsidR="00137E61">
        <w:rPr>
          <w:rFonts w:ascii="Arial" w:eastAsia="Times New Roman" w:hAnsi="Arial" w:cs="Times New Roman"/>
          <w:szCs w:val="24"/>
        </w:rPr>
        <w:t xml:space="preserve"> </w:t>
      </w:r>
      <w:r w:rsidRPr="00CA5024">
        <w:rPr>
          <w:rFonts w:ascii="Arial" w:eastAsia="Times New Roman" w:hAnsi="Arial" w:cs="Times New Roman"/>
          <w:szCs w:val="24"/>
        </w:rPr>
        <w:t>Plant fund acct-9904</w:t>
      </w:r>
    </w:p>
    <w:p w14:paraId="5DBCEA5C" w14:textId="77777777" w:rsidR="00885F06" w:rsidRPr="00CA5024" w:rsidRDefault="00885F06"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ab/>
        <w:t>To:</w:t>
      </w:r>
      <w:r w:rsidR="00137E61">
        <w:rPr>
          <w:rFonts w:ascii="Arial" w:eastAsia="Times New Roman" w:hAnsi="Arial" w:cs="Times New Roman"/>
          <w:szCs w:val="24"/>
        </w:rPr>
        <w:t xml:space="preserve"> </w:t>
      </w:r>
      <w:r w:rsidRPr="00CA5024">
        <w:rPr>
          <w:rFonts w:ascii="Arial" w:eastAsia="Times New Roman" w:hAnsi="Arial" w:cs="Times New Roman"/>
          <w:szCs w:val="24"/>
        </w:rPr>
        <w:t>Funding acct-9905</w:t>
      </w:r>
    </w:p>
    <w:p w14:paraId="3377AEC7" w14:textId="77777777" w:rsidR="00CA5024" w:rsidRPr="00CA5024" w:rsidRDefault="00CA5024" w:rsidP="00456671">
      <w:pPr>
        <w:spacing w:after="0" w:line="240" w:lineRule="auto"/>
        <w:rPr>
          <w:rFonts w:ascii="Arial" w:eastAsia="Times New Roman" w:hAnsi="Arial" w:cs="Times New Roman"/>
          <w:szCs w:val="24"/>
        </w:rPr>
      </w:pPr>
    </w:p>
    <w:p w14:paraId="1178DC97" w14:textId="77777777" w:rsidR="00471B54" w:rsidRDefault="00CA5024" w:rsidP="00456671">
      <w:pPr>
        <w:spacing w:after="0" w:line="240" w:lineRule="auto"/>
        <w:rPr>
          <w:rFonts w:ascii="Arial" w:eastAsia="Times New Roman" w:hAnsi="Arial" w:cs="Times New Roman"/>
          <w:szCs w:val="24"/>
        </w:rPr>
      </w:pPr>
      <w:r w:rsidRPr="00CA5024">
        <w:rPr>
          <w:rFonts w:ascii="Arial" w:eastAsia="Times New Roman" w:hAnsi="Arial" w:cs="Times New Roman"/>
          <w:szCs w:val="24"/>
        </w:rPr>
        <w:t xml:space="preserve">This leaves the net balances in 9905 and 9904 </w:t>
      </w:r>
      <w:proofErr w:type="gramStart"/>
      <w:r w:rsidRPr="00CA5024">
        <w:rPr>
          <w:rFonts w:ascii="Arial" w:eastAsia="Times New Roman" w:hAnsi="Arial" w:cs="Times New Roman"/>
          <w:szCs w:val="24"/>
        </w:rPr>
        <w:t>equal</w:t>
      </w:r>
      <w:proofErr w:type="gramEnd"/>
      <w:r w:rsidRPr="00CA5024">
        <w:rPr>
          <w:rFonts w:ascii="Arial" w:eastAsia="Times New Roman" w:hAnsi="Arial" w:cs="Times New Roman"/>
          <w:szCs w:val="24"/>
        </w:rPr>
        <w:t xml:space="preserve"> to what was ultimately used by the plant fund.</w:t>
      </w:r>
      <w:r w:rsidR="00137E61">
        <w:rPr>
          <w:rFonts w:ascii="Arial" w:eastAsia="Times New Roman" w:hAnsi="Arial" w:cs="Times New Roman"/>
          <w:szCs w:val="24"/>
        </w:rPr>
        <w:t xml:space="preserve"> </w:t>
      </w:r>
    </w:p>
    <w:p w14:paraId="64B34D97" w14:textId="77777777" w:rsidR="00C60AD5" w:rsidRDefault="00C60AD5" w:rsidP="00456671">
      <w:pPr>
        <w:spacing w:after="0" w:line="240" w:lineRule="auto"/>
        <w:rPr>
          <w:rFonts w:ascii="Arial" w:eastAsia="Times New Roman" w:hAnsi="Arial" w:cs="Times New Roman"/>
          <w:szCs w:val="24"/>
        </w:rPr>
      </w:pPr>
    </w:p>
    <w:p w14:paraId="4DB497A9" w14:textId="77777777" w:rsidR="00103F6F" w:rsidRPr="00ED1BD7" w:rsidRDefault="00103F6F" w:rsidP="00ED1BD7">
      <w:pPr>
        <w:pStyle w:val="Heading2"/>
        <w:rPr>
          <w:szCs w:val="24"/>
          <w:u w:val="single"/>
        </w:rPr>
      </w:pPr>
      <w:bookmarkStart w:id="74" w:name="_Toc338935122"/>
      <w:r w:rsidRPr="00ED1BD7">
        <w:rPr>
          <w:b/>
          <w:i w:val="0"/>
          <w:szCs w:val="24"/>
          <w:u w:val="single"/>
        </w:rPr>
        <w:t>75 RESERVE FUND TRANSFERS</w:t>
      </w:r>
      <w:bookmarkEnd w:id="74"/>
    </w:p>
    <w:p w14:paraId="242B0743" w14:textId="77777777" w:rsidR="0052652B" w:rsidRDefault="00103F6F" w:rsidP="00C60AD5">
      <w:pPr>
        <w:spacing w:after="0" w:line="240" w:lineRule="auto"/>
        <w:rPr>
          <w:rFonts w:ascii="Arial" w:eastAsia="Times New Roman" w:hAnsi="Arial" w:cs="Times New Roman"/>
          <w:szCs w:val="24"/>
        </w:rPr>
      </w:pPr>
      <w:r>
        <w:rPr>
          <w:rFonts w:ascii="Arial" w:eastAsia="Times New Roman" w:hAnsi="Arial" w:cs="Times New Roman"/>
          <w:szCs w:val="24"/>
        </w:rPr>
        <w:t xml:space="preserve">A special type of plant fund transfer involves transfers to/from a </w:t>
      </w:r>
      <w:proofErr w:type="gramStart"/>
      <w:r>
        <w:rPr>
          <w:rFonts w:ascii="Arial" w:eastAsia="Times New Roman" w:hAnsi="Arial" w:cs="Times New Roman"/>
          <w:szCs w:val="24"/>
        </w:rPr>
        <w:t>75 reserve</w:t>
      </w:r>
      <w:proofErr w:type="gramEnd"/>
      <w:r>
        <w:rPr>
          <w:rFonts w:ascii="Arial" w:eastAsia="Times New Roman" w:hAnsi="Arial" w:cs="Times New Roman"/>
          <w:szCs w:val="24"/>
        </w:rPr>
        <w:t xml:space="preserve"> account.</w:t>
      </w:r>
      <w:r w:rsidR="00137E61">
        <w:rPr>
          <w:rFonts w:ascii="Arial" w:eastAsia="Times New Roman" w:hAnsi="Arial" w:cs="Times New Roman"/>
          <w:szCs w:val="24"/>
        </w:rPr>
        <w:t xml:space="preserve"> </w:t>
      </w:r>
      <w:r>
        <w:rPr>
          <w:rFonts w:ascii="Arial" w:eastAsia="Times New Roman" w:hAnsi="Arial" w:cs="Times New Roman"/>
          <w:szCs w:val="24"/>
        </w:rPr>
        <w:t>This occurs when a department wants to transfer operating fund</w:t>
      </w:r>
      <w:r w:rsidR="00B73F57">
        <w:rPr>
          <w:rFonts w:ascii="Arial" w:eastAsia="Times New Roman" w:hAnsi="Arial" w:cs="Times New Roman"/>
          <w:szCs w:val="24"/>
        </w:rPr>
        <w:t>s</w:t>
      </w:r>
      <w:r>
        <w:rPr>
          <w:rFonts w:ascii="Arial" w:eastAsia="Times New Roman" w:hAnsi="Arial" w:cs="Times New Roman"/>
          <w:szCs w:val="24"/>
        </w:rPr>
        <w:t xml:space="preserve"> into the reserve account, to be used for a specific project </w:t>
      </w:r>
      <w:proofErr w:type="gramStart"/>
      <w:r>
        <w:rPr>
          <w:rFonts w:ascii="Arial" w:eastAsia="Times New Roman" w:hAnsi="Arial" w:cs="Times New Roman"/>
          <w:szCs w:val="24"/>
        </w:rPr>
        <w:t>later on</w:t>
      </w:r>
      <w:proofErr w:type="gramEnd"/>
      <w:r>
        <w:rPr>
          <w:rFonts w:ascii="Arial" w:eastAsia="Times New Roman" w:hAnsi="Arial" w:cs="Times New Roman"/>
          <w:szCs w:val="24"/>
        </w:rPr>
        <w:t>, or when they need to transfer funds out of the reserve account into a project account.</w:t>
      </w:r>
      <w:r w:rsidR="00137E61">
        <w:rPr>
          <w:rFonts w:ascii="Arial" w:eastAsia="Times New Roman" w:hAnsi="Arial" w:cs="Times New Roman"/>
          <w:szCs w:val="24"/>
        </w:rPr>
        <w:t xml:space="preserve"> </w:t>
      </w:r>
    </w:p>
    <w:p w14:paraId="21C25927" w14:textId="77777777" w:rsidR="0052652B" w:rsidRDefault="0052652B" w:rsidP="00C60AD5">
      <w:pPr>
        <w:spacing w:after="0" w:line="240" w:lineRule="auto"/>
        <w:rPr>
          <w:rFonts w:ascii="Arial" w:eastAsia="Times New Roman" w:hAnsi="Arial" w:cs="Times New Roman"/>
          <w:szCs w:val="24"/>
        </w:rPr>
      </w:pPr>
      <w:r>
        <w:rPr>
          <w:rFonts w:ascii="Arial" w:eastAsia="Times New Roman" w:hAnsi="Arial" w:cs="Times New Roman"/>
          <w:szCs w:val="24"/>
        </w:rPr>
        <w:t>The departments will normally be originating this transfer with Campus Services, but the Plant Fund Accountant is also an approver and occasionally transfer requests will come directly to them.</w:t>
      </w:r>
      <w:r w:rsidR="00137E61">
        <w:rPr>
          <w:rFonts w:ascii="Arial" w:eastAsia="Times New Roman" w:hAnsi="Arial" w:cs="Times New Roman"/>
          <w:szCs w:val="24"/>
        </w:rPr>
        <w:t xml:space="preserve"> </w:t>
      </w:r>
    </w:p>
    <w:p w14:paraId="37E2EF68" w14:textId="77777777" w:rsidR="00F41BEA" w:rsidRPr="00CA5024" w:rsidRDefault="004951D3" w:rsidP="00C60AD5">
      <w:pPr>
        <w:spacing w:after="0" w:line="240" w:lineRule="auto"/>
        <w:rPr>
          <w:rFonts w:ascii="Arial" w:eastAsia="Times New Roman" w:hAnsi="Arial" w:cs="Times New Roman"/>
          <w:szCs w:val="24"/>
        </w:rPr>
      </w:pPr>
      <w:r>
        <w:rPr>
          <w:rFonts w:ascii="Arial" w:eastAsia="Times New Roman" w:hAnsi="Arial" w:cs="Times New Roman"/>
          <w:szCs w:val="24"/>
        </w:rPr>
        <w:t>The reserve accounts should</w:t>
      </w:r>
      <w:r w:rsidR="0052652B">
        <w:rPr>
          <w:rFonts w:ascii="Arial" w:eastAsia="Times New Roman" w:hAnsi="Arial" w:cs="Times New Roman"/>
          <w:szCs w:val="24"/>
        </w:rPr>
        <w:t xml:space="preserve"> not </w:t>
      </w:r>
      <w:r>
        <w:rPr>
          <w:rFonts w:ascii="Arial" w:eastAsia="Times New Roman" w:hAnsi="Arial" w:cs="Times New Roman"/>
          <w:szCs w:val="24"/>
        </w:rPr>
        <w:t xml:space="preserve">be used as </w:t>
      </w:r>
      <w:r w:rsidR="0052652B">
        <w:rPr>
          <w:rFonts w:ascii="Arial" w:eastAsia="Times New Roman" w:hAnsi="Arial" w:cs="Times New Roman"/>
          <w:szCs w:val="24"/>
        </w:rPr>
        <w:t>temporary holding accounts.</w:t>
      </w:r>
      <w:r w:rsidR="00137E61">
        <w:rPr>
          <w:rFonts w:ascii="Arial" w:eastAsia="Times New Roman" w:hAnsi="Arial" w:cs="Times New Roman"/>
          <w:szCs w:val="24"/>
        </w:rPr>
        <w:t xml:space="preserve"> </w:t>
      </w:r>
      <w:r w:rsidR="00F83BFC">
        <w:rPr>
          <w:rFonts w:ascii="Arial" w:eastAsia="Times New Roman" w:hAnsi="Arial" w:cs="Times New Roman"/>
          <w:szCs w:val="24"/>
        </w:rPr>
        <w:t>They are not swept at year-end, and interest is not allocated out to a central account</w:t>
      </w:r>
      <w:r>
        <w:rPr>
          <w:rFonts w:ascii="Arial" w:eastAsia="Times New Roman" w:hAnsi="Arial" w:cs="Times New Roman"/>
          <w:szCs w:val="24"/>
        </w:rPr>
        <w:t xml:space="preserve"> – it stays in the 75 </w:t>
      </w:r>
      <w:proofErr w:type="gramStart"/>
      <w:r>
        <w:rPr>
          <w:rFonts w:ascii="Arial" w:eastAsia="Times New Roman" w:hAnsi="Arial" w:cs="Times New Roman"/>
          <w:szCs w:val="24"/>
        </w:rPr>
        <w:t>account</w:t>
      </w:r>
      <w:proofErr w:type="gramEnd"/>
      <w:r w:rsidR="00F83BFC">
        <w:rPr>
          <w:rFonts w:ascii="Arial" w:eastAsia="Times New Roman" w:hAnsi="Arial" w:cs="Times New Roman"/>
          <w:szCs w:val="24"/>
        </w:rPr>
        <w:t>.</w:t>
      </w:r>
      <w:r w:rsidR="00137E61">
        <w:rPr>
          <w:rFonts w:ascii="Arial" w:eastAsia="Times New Roman" w:hAnsi="Arial" w:cs="Times New Roman"/>
          <w:szCs w:val="24"/>
        </w:rPr>
        <w:t xml:space="preserve"> </w:t>
      </w:r>
      <w:r w:rsidR="00F83BFC">
        <w:rPr>
          <w:rFonts w:ascii="Arial" w:eastAsia="Times New Roman" w:hAnsi="Arial" w:cs="Times New Roman"/>
          <w:szCs w:val="24"/>
        </w:rPr>
        <w:t xml:space="preserve">Therefore, transfers in and out of these accounts are strictly monitored so the funds are being used for their intended purpose. Transfers into a reserve account need to have a specific purpose, which is not expected </w:t>
      </w:r>
      <w:r>
        <w:rPr>
          <w:rFonts w:ascii="Arial" w:eastAsia="Times New Roman" w:hAnsi="Arial" w:cs="Times New Roman"/>
          <w:szCs w:val="24"/>
        </w:rPr>
        <w:t xml:space="preserve">to occur </w:t>
      </w:r>
      <w:r w:rsidR="00F83BFC">
        <w:rPr>
          <w:rFonts w:ascii="Arial" w:eastAsia="Times New Roman" w:hAnsi="Arial" w:cs="Times New Roman"/>
          <w:szCs w:val="24"/>
        </w:rPr>
        <w:t>for</w:t>
      </w:r>
      <w:r>
        <w:rPr>
          <w:rFonts w:ascii="Arial" w:eastAsia="Times New Roman" w:hAnsi="Arial" w:cs="Times New Roman"/>
          <w:szCs w:val="24"/>
        </w:rPr>
        <w:t xml:space="preserve"> at least another</w:t>
      </w:r>
      <w:r w:rsidR="00F83BFC">
        <w:rPr>
          <w:rFonts w:ascii="Arial" w:eastAsia="Times New Roman" w:hAnsi="Arial" w:cs="Times New Roman"/>
          <w:szCs w:val="24"/>
        </w:rPr>
        <w:t xml:space="preserve"> year.</w:t>
      </w:r>
      <w:r w:rsidR="00137E61">
        <w:rPr>
          <w:rFonts w:ascii="Arial" w:eastAsia="Times New Roman" w:hAnsi="Arial" w:cs="Times New Roman"/>
          <w:szCs w:val="24"/>
        </w:rPr>
        <w:t xml:space="preserve"> </w:t>
      </w:r>
      <w:r>
        <w:rPr>
          <w:rFonts w:ascii="Arial" w:eastAsia="Times New Roman" w:hAnsi="Arial" w:cs="Times New Roman"/>
          <w:szCs w:val="24"/>
        </w:rPr>
        <w:t>Transfers out of the reserve account will be reviewed t</w:t>
      </w:r>
      <w:r w:rsidR="00F41BEA">
        <w:rPr>
          <w:rFonts w:ascii="Arial" w:eastAsia="Times New Roman" w:hAnsi="Arial" w:cs="Times New Roman"/>
          <w:szCs w:val="24"/>
        </w:rPr>
        <w:t>o make sure they are being used as originally intended</w:t>
      </w:r>
      <w:r>
        <w:rPr>
          <w:rFonts w:ascii="Arial" w:eastAsia="Times New Roman" w:hAnsi="Arial" w:cs="Times New Roman"/>
          <w:szCs w:val="24"/>
        </w:rPr>
        <w:t>.</w:t>
      </w:r>
      <w:r w:rsidR="00137E61">
        <w:rPr>
          <w:rFonts w:ascii="Arial" w:eastAsia="Times New Roman" w:hAnsi="Arial" w:cs="Times New Roman"/>
          <w:szCs w:val="24"/>
        </w:rPr>
        <w:t xml:space="preserve"> </w:t>
      </w:r>
      <w:r>
        <w:rPr>
          <w:rFonts w:ascii="Arial" w:eastAsia="Times New Roman" w:hAnsi="Arial" w:cs="Times New Roman"/>
          <w:szCs w:val="24"/>
        </w:rPr>
        <w:t xml:space="preserve">Any transfer involving a reserve account requires </w:t>
      </w:r>
      <w:r w:rsidR="00C60AD5" w:rsidRPr="00CA5024">
        <w:rPr>
          <w:rFonts w:ascii="Arial" w:eastAsia="Times New Roman" w:hAnsi="Arial" w:cs="Times New Roman"/>
          <w:szCs w:val="24"/>
        </w:rPr>
        <w:t>a request form attach</w:t>
      </w:r>
      <w:r w:rsidR="00F41BEA">
        <w:rPr>
          <w:rFonts w:ascii="Arial" w:eastAsia="Times New Roman" w:hAnsi="Arial" w:cs="Times New Roman"/>
          <w:szCs w:val="24"/>
        </w:rPr>
        <w:t>ed with the VP of Budgets/Finance</w:t>
      </w:r>
      <w:r w:rsidR="00C60AD5" w:rsidRPr="00CA5024">
        <w:rPr>
          <w:rFonts w:ascii="Arial" w:eastAsia="Times New Roman" w:hAnsi="Arial" w:cs="Times New Roman"/>
          <w:szCs w:val="24"/>
        </w:rPr>
        <w:t xml:space="preserve"> and others’ approval signatures.</w:t>
      </w:r>
      <w:r w:rsidR="00137E61">
        <w:rPr>
          <w:rFonts w:ascii="Arial" w:eastAsia="Times New Roman" w:hAnsi="Arial" w:cs="Times New Roman"/>
          <w:szCs w:val="24"/>
        </w:rPr>
        <w:t xml:space="preserve"> </w:t>
      </w:r>
      <w:r w:rsidR="00C60AD5">
        <w:rPr>
          <w:rFonts w:ascii="Arial" w:eastAsia="Times New Roman" w:hAnsi="Arial" w:cs="Times New Roman"/>
          <w:szCs w:val="24"/>
        </w:rPr>
        <w:t>This form should originate with the department requesting the funds transfer, but it is located on the Business and Financial website as well.</w:t>
      </w:r>
      <w:r w:rsidR="00137E61">
        <w:rPr>
          <w:rFonts w:ascii="Arial" w:eastAsia="Times New Roman" w:hAnsi="Arial" w:cs="Times New Roman"/>
          <w:szCs w:val="24"/>
        </w:rPr>
        <w:t xml:space="preserve"> </w:t>
      </w:r>
      <w:r w:rsidR="00F41BEA">
        <w:rPr>
          <w:rFonts w:ascii="Arial" w:eastAsia="Times New Roman" w:hAnsi="Arial" w:cs="Times New Roman"/>
          <w:szCs w:val="24"/>
        </w:rPr>
        <w:t>The transfer request should route from the department to Campus Services to the Plant Fund Accountant, who then submits it to the VP’s office for final approval.</w:t>
      </w:r>
      <w:r w:rsidR="00137E61">
        <w:rPr>
          <w:rFonts w:ascii="Arial" w:eastAsia="Times New Roman" w:hAnsi="Arial" w:cs="Times New Roman"/>
          <w:szCs w:val="24"/>
        </w:rPr>
        <w:t xml:space="preserve"> </w:t>
      </w:r>
      <w:r w:rsidR="00F41BEA">
        <w:rPr>
          <w:rFonts w:ascii="Arial" w:eastAsia="Times New Roman" w:hAnsi="Arial" w:cs="Times New Roman"/>
          <w:szCs w:val="24"/>
        </w:rPr>
        <w:t xml:space="preserve">Once </w:t>
      </w:r>
      <w:r w:rsidR="00412254">
        <w:rPr>
          <w:rFonts w:ascii="Arial" w:eastAsia="Times New Roman" w:hAnsi="Arial" w:cs="Times New Roman"/>
          <w:szCs w:val="24"/>
        </w:rPr>
        <w:t>all parties have signed it</w:t>
      </w:r>
      <w:r w:rsidR="00F41BEA">
        <w:rPr>
          <w:rFonts w:ascii="Arial" w:eastAsia="Times New Roman" w:hAnsi="Arial" w:cs="Times New Roman"/>
          <w:szCs w:val="24"/>
        </w:rPr>
        <w:t xml:space="preserve">, the Plant Fund Accountant will create the Transfer </w:t>
      </w:r>
      <w:r w:rsidR="006A2121">
        <w:rPr>
          <w:rFonts w:ascii="Arial" w:eastAsia="Times New Roman" w:hAnsi="Arial" w:cs="Times New Roman"/>
          <w:szCs w:val="24"/>
        </w:rPr>
        <w:t>of Funds doc in Kuali</w:t>
      </w:r>
      <w:r w:rsidR="00F41BEA">
        <w:rPr>
          <w:rFonts w:ascii="Arial" w:eastAsia="Times New Roman" w:hAnsi="Arial" w:cs="Times New Roman"/>
          <w:szCs w:val="24"/>
        </w:rPr>
        <w:t xml:space="preserve"> and attach the request form along with any additional backup.</w:t>
      </w:r>
      <w:r w:rsidR="00137E61">
        <w:rPr>
          <w:rFonts w:ascii="Arial" w:eastAsia="Times New Roman" w:hAnsi="Arial" w:cs="Times New Roman"/>
          <w:szCs w:val="24"/>
        </w:rPr>
        <w:t xml:space="preserve"> </w:t>
      </w:r>
    </w:p>
    <w:p w14:paraId="18073224" w14:textId="77777777" w:rsidR="00C60AD5" w:rsidRDefault="00C60AD5" w:rsidP="00456671">
      <w:pPr>
        <w:spacing w:after="0" w:line="240" w:lineRule="auto"/>
        <w:rPr>
          <w:rFonts w:ascii="Arial" w:eastAsia="Times New Roman" w:hAnsi="Arial" w:cs="Times New Roman"/>
          <w:szCs w:val="24"/>
        </w:rPr>
      </w:pPr>
    </w:p>
    <w:p w14:paraId="671B3BE2" w14:textId="77777777" w:rsidR="00A93B65" w:rsidRPr="00ED1BD7" w:rsidRDefault="00A93B65" w:rsidP="00ED1BD7">
      <w:pPr>
        <w:pStyle w:val="Heading2"/>
        <w:rPr>
          <w:b/>
          <w:i w:val="0"/>
          <w:szCs w:val="24"/>
          <w:u w:val="single"/>
        </w:rPr>
      </w:pPr>
      <w:bookmarkStart w:id="75" w:name="_Toc338935123"/>
      <w:r w:rsidRPr="00ED1BD7">
        <w:rPr>
          <w:b/>
          <w:i w:val="0"/>
          <w:szCs w:val="24"/>
          <w:u w:val="single"/>
        </w:rPr>
        <w:t>CAPITALIZATION E</w:t>
      </w:r>
      <w:bookmarkEnd w:id="75"/>
      <w:r w:rsidR="0071109A" w:rsidRPr="00ED1BD7">
        <w:rPr>
          <w:b/>
          <w:i w:val="0"/>
          <w:szCs w:val="24"/>
          <w:u w:val="single"/>
        </w:rPr>
        <w:t>NTRIES</w:t>
      </w:r>
    </w:p>
    <w:p w14:paraId="1AD53EC5" w14:textId="77777777" w:rsidR="00C2162C" w:rsidRDefault="00C2162C" w:rsidP="00456671">
      <w:pPr>
        <w:spacing w:after="0" w:line="240" w:lineRule="auto"/>
        <w:rPr>
          <w:rFonts w:ascii="Arial" w:eastAsia="Times New Roman" w:hAnsi="Arial" w:cs="Times New Roman"/>
          <w:szCs w:val="24"/>
        </w:rPr>
      </w:pPr>
      <w:r>
        <w:rPr>
          <w:rFonts w:ascii="Arial" w:eastAsia="Times New Roman" w:hAnsi="Arial" w:cs="Times New Roman"/>
          <w:szCs w:val="24"/>
        </w:rPr>
        <w:t>Capitalization entries are made on a quarterly basis.</w:t>
      </w:r>
      <w:r w:rsidR="00137E61">
        <w:rPr>
          <w:rFonts w:ascii="Arial" w:eastAsia="Times New Roman" w:hAnsi="Arial" w:cs="Times New Roman"/>
          <w:szCs w:val="24"/>
        </w:rPr>
        <w:t xml:space="preserve"> </w:t>
      </w:r>
      <w:r>
        <w:rPr>
          <w:rFonts w:ascii="Arial" w:eastAsia="Times New Roman" w:hAnsi="Arial" w:cs="Times New Roman"/>
          <w:szCs w:val="24"/>
        </w:rPr>
        <w:t>CSU uses a half-year convention, so we will only recognize 6 months of depreciation regardless of when the capitalization entry is made in KFS.</w:t>
      </w:r>
    </w:p>
    <w:p w14:paraId="01D5D41A" w14:textId="77777777" w:rsidR="00C4247B"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Facilities Management will send over a Capitalization Worksheet when a project has been determined to be “Substantially Complete”.</w:t>
      </w:r>
      <w:r w:rsidR="00137E61">
        <w:rPr>
          <w:rFonts w:ascii="Arial" w:eastAsia="Times New Roman" w:hAnsi="Arial" w:cs="Times New Roman"/>
          <w:szCs w:val="24"/>
        </w:rPr>
        <w:t xml:space="preserve"> </w:t>
      </w:r>
      <w:r>
        <w:rPr>
          <w:rFonts w:ascii="Arial" w:eastAsia="Times New Roman" w:hAnsi="Arial" w:cs="Times New Roman"/>
          <w:szCs w:val="24"/>
        </w:rPr>
        <w:t xml:space="preserve">This is </w:t>
      </w:r>
      <w:r w:rsidR="00200545">
        <w:rPr>
          <w:rFonts w:ascii="Arial" w:eastAsia="Times New Roman" w:hAnsi="Arial" w:cs="Times New Roman"/>
          <w:szCs w:val="24"/>
        </w:rPr>
        <w:t>established when the building is occupied for its intended purpose.</w:t>
      </w:r>
      <w:r w:rsidR="00137E61">
        <w:rPr>
          <w:rFonts w:ascii="Arial" w:eastAsia="Times New Roman" w:hAnsi="Arial" w:cs="Times New Roman"/>
          <w:szCs w:val="24"/>
        </w:rPr>
        <w:t xml:space="preserve"> </w:t>
      </w:r>
      <w:proofErr w:type="gramStart"/>
      <w:r w:rsidR="00200545">
        <w:rPr>
          <w:rFonts w:ascii="Arial" w:eastAsia="Times New Roman" w:hAnsi="Arial" w:cs="Times New Roman"/>
          <w:szCs w:val="24"/>
        </w:rPr>
        <w:t>Often times</w:t>
      </w:r>
      <w:proofErr w:type="gramEnd"/>
      <w:r w:rsidR="00200545">
        <w:rPr>
          <w:rFonts w:ascii="Arial" w:eastAsia="Times New Roman" w:hAnsi="Arial" w:cs="Times New Roman"/>
          <w:szCs w:val="24"/>
        </w:rPr>
        <w:t xml:space="preserve">, there are still open encumbrances on the projects, as we wait for contractors to finish </w:t>
      </w:r>
      <w:r w:rsidR="00412254">
        <w:rPr>
          <w:rFonts w:ascii="Arial" w:eastAsia="Times New Roman" w:hAnsi="Arial" w:cs="Times New Roman"/>
          <w:szCs w:val="24"/>
        </w:rPr>
        <w:t xml:space="preserve">their </w:t>
      </w:r>
      <w:r w:rsidR="00200545">
        <w:rPr>
          <w:rFonts w:ascii="Arial" w:eastAsia="Times New Roman" w:hAnsi="Arial" w:cs="Times New Roman"/>
          <w:szCs w:val="24"/>
        </w:rPr>
        <w:t xml:space="preserve">work and create </w:t>
      </w:r>
      <w:r w:rsidR="00412254">
        <w:rPr>
          <w:rFonts w:ascii="Arial" w:eastAsia="Times New Roman" w:hAnsi="Arial" w:cs="Times New Roman"/>
          <w:szCs w:val="24"/>
        </w:rPr>
        <w:t xml:space="preserve">a </w:t>
      </w:r>
      <w:r w:rsidR="00200545">
        <w:rPr>
          <w:rFonts w:ascii="Arial" w:eastAsia="Times New Roman" w:hAnsi="Arial" w:cs="Times New Roman"/>
          <w:szCs w:val="24"/>
        </w:rPr>
        <w:t>final billing.</w:t>
      </w:r>
      <w:r w:rsidR="00137E61">
        <w:rPr>
          <w:rFonts w:ascii="Arial" w:eastAsia="Times New Roman" w:hAnsi="Arial" w:cs="Times New Roman"/>
          <w:szCs w:val="24"/>
        </w:rPr>
        <w:t xml:space="preserve"> </w:t>
      </w:r>
      <w:r w:rsidR="00200545">
        <w:rPr>
          <w:rFonts w:ascii="Arial" w:eastAsia="Times New Roman" w:hAnsi="Arial" w:cs="Times New Roman"/>
          <w:szCs w:val="24"/>
        </w:rPr>
        <w:t>We include these amounts when calculating the project expenses to be capitalized.</w:t>
      </w:r>
      <w:r w:rsidR="00137E61">
        <w:rPr>
          <w:rFonts w:ascii="Arial" w:eastAsia="Times New Roman" w:hAnsi="Arial" w:cs="Times New Roman"/>
          <w:szCs w:val="24"/>
        </w:rPr>
        <w:t xml:space="preserve"> </w:t>
      </w:r>
      <w:r w:rsidR="00200545">
        <w:rPr>
          <w:rFonts w:ascii="Arial" w:eastAsia="Times New Roman" w:hAnsi="Arial" w:cs="Times New Roman"/>
          <w:szCs w:val="24"/>
        </w:rPr>
        <w:t>This leaves a negative balance in CIP, until those invoices are received and the actual expense books to the project account, which then prorates to CIP.</w:t>
      </w:r>
      <w:r w:rsidR="00137E61">
        <w:rPr>
          <w:rFonts w:ascii="Arial" w:eastAsia="Times New Roman" w:hAnsi="Arial" w:cs="Times New Roman"/>
          <w:szCs w:val="24"/>
        </w:rPr>
        <w:t xml:space="preserve"> </w:t>
      </w:r>
    </w:p>
    <w:p w14:paraId="03369655" w14:textId="77777777" w:rsidR="006E2B9C" w:rsidRDefault="00C2162C" w:rsidP="00456671">
      <w:pPr>
        <w:spacing w:after="0" w:line="240" w:lineRule="auto"/>
        <w:rPr>
          <w:rFonts w:ascii="Arial" w:eastAsia="Times New Roman" w:hAnsi="Arial" w:cs="Times New Roman"/>
          <w:szCs w:val="24"/>
        </w:rPr>
      </w:pPr>
      <w:r>
        <w:rPr>
          <w:rFonts w:ascii="Arial" w:eastAsia="Times New Roman" w:hAnsi="Arial" w:cs="Times New Roman"/>
          <w:szCs w:val="24"/>
        </w:rPr>
        <w:t>Occasionally, the open encumbrances at the time the project is substantially complete will be too high to capitalize the project.</w:t>
      </w:r>
      <w:r w:rsidR="00137E61">
        <w:rPr>
          <w:rFonts w:ascii="Arial" w:eastAsia="Times New Roman" w:hAnsi="Arial" w:cs="Times New Roman"/>
          <w:szCs w:val="24"/>
        </w:rPr>
        <w:t xml:space="preserve"> </w:t>
      </w:r>
      <w:r>
        <w:rPr>
          <w:rFonts w:ascii="Arial" w:eastAsia="Times New Roman" w:hAnsi="Arial" w:cs="Times New Roman"/>
          <w:szCs w:val="24"/>
        </w:rPr>
        <w:t>If open encumbrances are more than 10% of expected total costs, the capitalization entry will not be made</w:t>
      </w:r>
      <w:r w:rsidR="00DA4639">
        <w:rPr>
          <w:rFonts w:ascii="Arial" w:eastAsia="Times New Roman" w:hAnsi="Arial" w:cs="Times New Roman"/>
          <w:szCs w:val="24"/>
        </w:rPr>
        <w:t xml:space="preserve"> at that time</w:t>
      </w:r>
      <w:r>
        <w:rPr>
          <w:rFonts w:ascii="Arial" w:eastAsia="Times New Roman" w:hAnsi="Arial" w:cs="Times New Roman"/>
          <w:szCs w:val="24"/>
        </w:rPr>
        <w:t>.</w:t>
      </w:r>
      <w:r w:rsidR="00137E61">
        <w:rPr>
          <w:rFonts w:ascii="Arial" w:eastAsia="Times New Roman" w:hAnsi="Arial" w:cs="Times New Roman"/>
          <w:szCs w:val="24"/>
        </w:rPr>
        <w:t xml:space="preserve"> </w:t>
      </w:r>
      <w:r>
        <w:rPr>
          <w:rFonts w:ascii="Arial" w:eastAsia="Times New Roman" w:hAnsi="Arial" w:cs="Times New Roman"/>
          <w:szCs w:val="24"/>
        </w:rPr>
        <w:t xml:space="preserve">The Plant Fund Accountant will print </w:t>
      </w:r>
      <w:r>
        <w:rPr>
          <w:rFonts w:ascii="Arial" w:eastAsia="Times New Roman" w:hAnsi="Arial" w:cs="Times New Roman"/>
          <w:szCs w:val="24"/>
        </w:rPr>
        <w:lastRenderedPageBreak/>
        <w:t>the</w:t>
      </w:r>
      <w:r w:rsidR="006E2B9C">
        <w:rPr>
          <w:rFonts w:ascii="Arial" w:eastAsia="Times New Roman" w:hAnsi="Arial" w:cs="Times New Roman"/>
          <w:szCs w:val="24"/>
        </w:rPr>
        <w:t xml:space="preserve"> Account Statement from Jasper</w:t>
      </w:r>
      <w:r>
        <w:rPr>
          <w:rFonts w:ascii="Arial" w:eastAsia="Times New Roman" w:hAnsi="Arial" w:cs="Times New Roman"/>
          <w:szCs w:val="24"/>
        </w:rPr>
        <w:t xml:space="preserve">, which shows </w:t>
      </w:r>
      <w:r w:rsidR="00DA4639">
        <w:rPr>
          <w:rFonts w:ascii="Arial" w:eastAsia="Times New Roman" w:hAnsi="Arial" w:cs="Times New Roman"/>
          <w:szCs w:val="24"/>
        </w:rPr>
        <w:t xml:space="preserve">the </w:t>
      </w:r>
      <w:r>
        <w:rPr>
          <w:rFonts w:ascii="Arial" w:eastAsia="Times New Roman" w:hAnsi="Arial" w:cs="Times New Roman"/>
          <w:szCs w:val="24"/>
        </w:rPr>
        <w:t>open encumbrance amount and projected total expenses, as documentation.</w:t>
      </w:r>
      <w:r w:rsidR="00137E61">
        <w:rPr>
          <w:rFonts w:ascii="Arial" w:eastAsia="Times New Roman" w:hAnsi="Arial" w:cs="Times New Roman"/>
          <w:szCs w:val="24"/>
        </w:rPr>
        <w:t xml:space="preserve"> </w:t>
      </w:r>
      <w:r>
        <w:rPr>
          <w:rFonts w:ascii="Arial" w:eastAsia="Times New Roman" w:hAnsi="Arial" w:cs="Times New Roman"/>
          <w:szCs w:val="24"/>
        </w:rPr>
        <w:t>The project will be reviewed for the following quarter’s capitalization batch, to see if those encumbrances have been paid out and are low enough to capitalize.</w:t>
      </w:r>
      <w:r w:rsidR="00137E61">
        <w:rPr>
          <w:rFonts w:ascii="Arial" w:eastAsia="Times New Roman" w:hAnsi="Arial" w:cs="Times New Roman"/>
          <w:szCs w:val="24"/>
        </w:rPr>
        <w:t xml:space="preserve"> </w:t>
      </w:r>
    </w:p>
    <w:p w14:paraId="6031E6CA" w14:textId="77777777" w:rsidR="006E2B9C" w:rsidRDefault="006E2B9C" w:rsidP="00456671">
      <w:pPr>
        <w:spacing w:after="0" w:line="240" w:lineRule="auto"/>
        <w:rPr>
          <w:rFonts w:ascii="Arial" w:eastAsia="Times New Roman" w:hAnsi="Arial" w:cs="Times New Roman"/>
          <w:szCs w:val="24"/>
        </w:rPr>
      </w:pPr>
      <w:r>
        <w:rPr>
          <w:rFonts w:ascii="Arial" w:eastAsia="Times New Roman" w:hAnsi="Arial" w:cs="Times New Roman"/>
          <w:szCs w:val="24"/>
        </w:rPr>
        <w:t>The capitalization entry is made on the Distribution of Income document in KFS.</w:t>
      </w:r>
      <w:r w:rsidR="00137E61">
        <w:rPr>
          <w:rFonts w:ascii="Arial" w:eastAsia="Times New Roman" w:hAnsi="Arial" w:cs="Times New Roman"/>
          <w:szCs w:val="24"/>
        </w:rPr>
        <w:t xml:space="preserve"> </w:t>
      </w:r>
      <w:r w:rsidR="00526116">
        <w:rPr>
          <w:rFonts w:ascii="Arial" w:eastAsia="Times New Roman" w:hAnsi="Arial" w:cs="Times New Roman"/>
          <w:szCs w:val="24"/>
        </w:rPr>
        <w:t>The Account Statement report from Jasper is used to show total project expenses to be capitaliz</w:t>
      </w:r>
      <w:r w:rsidR="00DA4639">
        <w:rPr>
          <w:rFonts w:ascii="Arial" w:eastAsia="Times New Roman" w:hAnsi="Arial" w:cs="Times New Roman"/>
          <w:szCs w:val="24"/>
        </w:rPr>
        <w:t>ed, including open encumbrances.</w:t>
      </w:r>
      <w:r w:rsidR="00137E61">
        <w:rPr>
          <w:rFonts w:ascii="Arial" w:eastAsia="Times New Roman" w:hAnsi="Arial" w:cs="Times New Roman"/>
          <w:szCs w:val="24"/>
        </w:rPr>
        <w:t xml:space="preserve"> </w:t>
      </w:r>
      <w:r w:rsidR="00DA4639">
        <w:rPr>
          <w:rFonts w:ascii="Arial" w:eastAsia="Times New Roman" w:hAnsi="Arial" w:cs="Times New Roman"/>
          <w:szCs w:val="24"/>
        </w:rPr>
        <w:t>Backup showing the current balance in 1860 CIP is also needed and can be pulled from a General Ledger Balance lookup in KFS, or the Excel CIP spreadsheet can be used if there are multiple projects booking the same asset account.</w:t>
      </w:r>
      <w:r w:rsidR="00137E61">
        <w:rPr>
          <w:rFonts w:ascii="Arial" w:eastAsia="Times New Roman" w:hAnsi="Arial" w:cs="Times New Roman"/>
          <w:szCs w:val="24"/>
        </w:rPr>
        <w:t xml:space="preserve"> </w:t>
      </w:r>
      <w:r w:rsidR="00DA4639">
        <w:rPr>
          <w:rFonts w:ascii="Arial" w:eastAsia="Times New Roman" w:hAnsi="Arial" w:cs="Times New Roman"/>
          <w:szCs w:val="24"/>
        </w:rPr>
        <w:t>The third piece of backup is the Capitalization Worksheet and short report received from Facilities.</w:t>
      </w:r>
      <w:r w:rsidR="00137E61">
        <w:rPr>
          <w:rFonts w:ascii="Arial" w:eastAsia="Times New Roman" w:hAnsi="Arial" w:cs="Times New Roman"/>
          <w:szCs w:val="24"/>
        </w:rPr>
        <w:t xml:space="preserve"> </w:t>
      </w:r>
      <w:r w:rsidR="00DA4639">
        <w:rPr>
          <w:rFonts w:ascii="Arial" w:eastAsia="Times New Roman" w:hAnsi="Arial" w:cs="Times New Roman"/>
          <w:szCs w:val="24"/>
        </w:rPr>
        <w:t xml:space="preserve">The 8xxx object code used in the capitalization entry is based on the type of project </w:t>
      </w:r>
      <w:r w:rsidR="00234F20">
        <w:rPr>
          <w:rFonts w:ascii="Arial" w:eastAsia="Times New Roman" w:hAnsi="Arial" w:cs="Times New Roman"/>
          <w:szCs w:val="24"/>
        </w:rPr>
        <w:t xml:space="preserve">(new building or improvement, or land improvement, or land) </w:t>
      </w:r>
      <w:r w:rsidR="00DA4639">
        <w:rPr>
          <w:rFonts w:ascii="Arial" w:eastAsia="Times New Roman" w:hAnsi="Arial" w:cs="Times New Roman"/>
          <w:szCs w:val="24"/>
        </w:rPr>
        <w:t>and funding (non-federal or federal).</w:t>
      </w:r>
    </w:p>
    <w:p w14:paraId="756FAECA" w14:textId="77777777" w:rsidR="00DA4639" w:rsidRDefault="00DA4639" w:rsidP="00456671">
      <w:pPr>
        <w:spacing w:after="0" w:line="240" w:lineRule="auto"/>
        <w:rPr>
          <w:rFonts w:ascii="Arial" w:eastAsia="Times New Roman" w:hAnsi="Arial" w:cs="Times New Roman"/>
          <w:szCs w:val="24"/>
        </w:rPr>
      </w:pPr>
    </w:p>
    <w:p w14:paraId="589164A8"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The entry made on the DI doc is:</w:t>
      </w:r>
    </w:p>
    <w:p w14:paraId="5CCF62D0"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7730000-8xxx</w:t>
      </w:r>
    </w:p>
    <w:p w14:paraId="1B0EA0FA"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Asset acct–1860</w:t>
      </w:r>
    </w:p>
    <w:p w14:paraId="1B426160" w14:textId="77777777" w:rsidR="00DA4639" w:rsidRDefault="00DA4639" w:rsidP="00456671">
      <w:pPr>
        <w:spacing w:after="0" w:line="240" w:lineRule="auto"/>
        <w:rPr>
          <w:rFonts w:ascii="Arial" w:eastAsia="Times New Roman" w:hAnsi="Arial" w:cs="Times New Roman"/>
          <w:szCs w:val="24"/>
        </w:rPr>
      </w:pPr>
    </w:p>
    <w:p w14:paraId="5C9E6F73"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Asset acct-9012</w:t>
      </w:r>
    </w:p>
    <w:p w14:paraId="452664DF"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 xml:space="preserve">7730000-9012 </w:t>
      </w:r>
    </w:p>
    <w:p w14:paraId="6CF88D89" w14:textId="77777777" w:rsidR="00DA4639" w:rsidRDefault="00DA4639" w:rsidP="00456671">
      <w:pPr>
        <w:spacing w:after="0" w:line="240" w:lineRule="auto"/>
        <w:rPr>
          <w:rFonts w:ascii="Arial" w:eastAsia="Times New Roman" w:hAnsi="Arial" w:cs="Times New Roman"/>
          <w:szCs w:val="24"/>
        </w:rPr>
      </w:pPr>
    </w:p>
    <w:p w14:paraId="165AA866"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This moves the balance in 1860 into CAM, via 8xxx.</w:t>
      </w:r>
      <w:r w:rsidR="00137E61">
        <w:rPr>
          <w:rFonts w:ascii="Arial" w:eastAsia="Times New Roman" w:hAnsi="Arial" w:cs="Times New Roman"/>
          <w:szCs w:val="24"/>
        </w:rPr>
        <w:t xml:space="preserve"> </w:t>
      </w:r>
      <w:r>
        <w:rPr>
          <w:rFonts w:ascii="Arial" w:eastAsia="Times New Roman" w:hAnsi="Arial" w:cs="Times New Roman"/>
          <w:szCs w:val="24"/>
        </w:rPr>
        <w:t>The movement into CAM also creates a Generated Capitalization entry that automatically posts to the GL:</w:t>
      </w:r>
    </w:p>
    <w:p w14:paraId="2EFB0CA0"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7730000-1810</w:t>
      </w:r>
    </w:p>
    <w:p w14:paraId="7020191C" w14:textId="77777777" w:rsidR="00DA4639" w:rsidRDefault="00DA4639"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7730000-9011</w:t>
      </w:r>
      <w:r w:rsidR="00137E61">
        <w:rPr>
          <w:rFonts w:ascii="Arial" w:eastAsia="Times New Roman" w:hAnsi="Arial" w:cs="Times New Roman"/>
          <w:szCs w:val="24"/>
        </w:rPr>
        <w:t xml:space="preserve"> </w:t>
      </w:r>
    </w:p>
    <w:p w14:paraId="1A702FD9" w14:textId="77777777" w:rsidR="00185AC9" w:rsidRDefault="00185AC9" w:rsidP="00456671">
      <w:pPr>
        <w:spacing w:after="0" w:line="240" w:lineRule="auto"/>
        <w:rPr>
          <w:rFonts w:ascii="Arial" w:eastAsia="Times New Roman" w:hAnsi="Arial" w:cs="Times New Roman"/>
          <w:szCs w:val="24"/>
        </w:rPr>
      </w:pPr>
    </w:p>
    <w:p w14:paraId="5CE8683B" w14:textId="77777777" w:rsidR="00DA4639" w:rsidRDefault="00185AC9" w:rsidP="00456671">
      <w:pPr>
        <w:spacing w:after="0" w:line="240" w:lineRule="auto"/>
        <w:rPr>
          <w:rFonts w:ascii="Arial" w:eastAsia="Times New Roman" w:hAnsi="Arial" w:cs="Times New Roman"/>
          <w:szCs w:val="24"/>
        </w:rPr>
      </w:pPr>
      <w:r>
        <w:rPr>
          <w:rFonts w:ascii="Arial" w:eastAsia="Times New Roman" w:hAnsi="Arial" w:cs="Times New Roman"/>
          <w:szCs w:val="24"/>
        </w:rPr>
        <w:t>The use of the 8xxx requires info to be entered on the Capital Edit tab, which will be used to create the asset record in CAM.</w:t>
      </w:r>
      <w:r w:rsidR="00137E61">
        <w:rPr>
          <w:rFonts w:ascii="Arial" w:eastAsia="Times New Roman" w:hAnsi="Arial" w:cs="Times New Roman"/>
          <w:szCs w:val="24"/>
        </w:rPr>
        <w:t xml:space="preserve"> </w:t>
      </w:r>
      <w:r>
        <w:rPr>
          <w:rFonts w:ascii="Arial" w:eastAsia="Times New Roman" w:hAnsi="Arial" w:cs="Times New Roman"/>
          <w:szCs w:val="24"/>
        </w:rPr>
        <w:t>Once the DI doc is Final, it will route to Capital Asset Builder GL Transactions in KFS.</w:t>
      </w:r>
      <w:r w:rsidR="00137E61">
        <w:rPr>
          <w:rFonts w:ascii="Arial" w:eastAsia="Times New Roman" w:hAnsi="Arial" w:cs="Times New Roman"/>
          <w:szCs w:val="24"/>
        </w:rPr>
        <w:t xml:space="preserve"> </w:t>
      </w:r>
      <w:r>
        <w:rPr>
          <w:rFonts w:ascii="Arial" w:eastAsia="Times New Roman" w:hAnsi="Arial" w:cs="Times New Roman"/>
          <w:szCs w:val="24"/>
        </w:rPr>
        <w:t xml:space="preserve">The </w:t>
      </w:r>
      <w:r w:rsidR="00E919A3">
        <w:rPr>
          <w:rFonts w:ascii="Arial" w:eastAsia="Times New Roman" w:hAnsi="Arial" w:cs="Times New Roman"/>
          <w:szCs w:val="24"/>
        </w:rPr>
        <w:t>Plant Fund Accountant</w:t>
      </w:r>
      <w:r>
        <w:rPr>
          <w:rFonts w:ascii="Arial" w:eastAsia="Times New Roman" w:hAnsi="Arial" w:cs="Times New Roman"/>
          <w:szCs w:val="24"/>
        </w:rPr>
        <w:t xml:space="preserve"> will need to process the transaction here, which creates the actual asset record and posts the payment into CAM. </w:t>
      </w:r>
    </w:p>
    <w:p w14:paraId="5AF37573" w14:textId="77777777" w:rsidR="00DA4639" w:rsidRDefault="00DA4639" w:rsidP="00456671">
      <w:pPr>
        <w:spacing w:after="0" w:line="240" w:lineRule="auto"/>
        <w:rPr>
          <w:rFonts w:ascii="Arial" w:eastAsia="Times New Roman" w:hAnsi="Arial" w:cs="Times New Roman"/>
          <w:szCs w:val="24"/>
        </w:rPr>
      </w:pPr>
    </w:p>
    <w:p w14:paraId="48EDAAB2" w14:textId="77777777" w:rsidR="00471B54" w:rsidRPr="00ED1BD7" w:rsidRDefault="00471B54" w:rsidP="00ED1BD7">
      <w:pPr>
        <w:pStyle w:val="Heading2"/>
        <w:rPr>
          <w:b/>
          <w:i w:val="0"/>
          <w:szCs w:val="24"/>
          <w:u w:val="single"/>
        </w:rPr>
      </w:pPr>
      <w:bookmarkStart w:id="76" w:name="_Toc338935124"/>
      <w:r w:rsidRPr="00ED1BD7">
        <w:rPr>
          <w:b/>
          <w:i w:val="0"/>
          <w:szCs w:val="24"/>
          <w:u w:val="single"/>
        </w:rPr>
        <w:t>EXPENSES THAT POST TO CIP AFTER CAPITALIZATION ENTRY HAS BEEN MADE</w:t>
      </w:r>
      <w:bookmarkEnd w:id="76"/>
    </w:p>
    <w:p w14:paraId="60BA5A69" w14:textId="77777777" w:rsidR="00A93B65" w:rsidRDefault="00471B54" w:rsidP="00456671">
      <w:pPr>
        <w:spacing w:after="0" w:line="240" w:lineRule="auto"/>
        <w:rPr>
          <w:rFonts w:ascii="Arial" w:eastAsia="Times New Roman" w:hAnsi="Arial" w:cs="Times New Roman"/>
          <w:szCs w:val="24"/>
        </w:rPr>
      </w:pPr>
      <w:proofErr w:type="gramStart"/>
      <w:r>
        <w:rPr>
          <w:rFonts w:ascii="Arial" w:eastAsia="Times New Roman" w:hAnsi="Arial" w:cs="Times New Roman"/>
          <w:szCs w:val="24"/>
        </w:rPr>
        <w:t>Often times</w:t>
      </w:r>
      <w:proofErr w:type="gramEnd"/>
      <w:r>
        <w:rPr>
          <w:rFonts w:ascii="Arial" w:eastAsia="Times New Roman" w:hAnsi="Arial" w:cs="Times New Roman"/>
          <w:szCs w:val="24"/>
        </w:rPr>
        <w:t xml:space="preserve"> with construction projects, there will be expenses that are billed after the capitalization entry has been made in KFS, and that were not included as part of Open Encumbrances in that entry.</w:t>
      </w:r>
      <w:r w:rsidR="00137E61">
        <w:rPr>
          <w:rFonts w:ascii="Arial" w:eastAsia="Times New Roman" w:hAnsi="Arial" w:cs="Times New Roman"/>
          <w:szCs w:val="24"/>
        </w:rPr>
        <w:t xml:space="preserve"> </w:t>
      </w:r>
      <w:r>
        <w:rPr>
          <w:rFonts w:ascii="Arial" w:eastAsia="Times New Roman" w:hAnsi="Arial" w:cs="Times New Roman"/>
          <w:szCs w:val="24"/>
        </w:rPr>
        <w:t>The CIP prorate on the project account is kept active until the account it is closed, so the expenses will book to 1860 CIP as well.</w:t>
      </w:r>
      <w:r w:rsidR="00137E61">
        <w:rPr>
          <w:rFonts w:ascii="Arial" w:eastAsia="Times New Roman" w:hAnsi="Arial" w:cs="Times New Roman"/>
          <w:szCs w:val="24"/>
        </w:rPr>
        <w:t xml:space="preserve"> </w:t>
      </w:r>
      <w:r>
        <w:rPr>
          <w:rFonts w:ascii="Arial" w:eastAsia="Times New Roman" w:hAnsi="Arial" w:cs="Times New Roman"/>
          <w:szCs w:val="24"/>
        </w:rPr>
        <w:t>Periodically, a review of the CIP spreadsheet is conducted, and any final expenses on capitalized projects will need to either be adjusted on the capitalized amount or cleared from CIP and left as an expense on the project account.</w:t>
      </w:r>
      <w:r w:rsidR="00137E61">
        <w:rPr>
          <w:rFonts w:ascii="Arial" w:eastAsia="Times New Roman" w:hAnsi="Arial" w:cs="Times New Roman"/>
          <w:szCs w:val="24"/>
        </w:rPr>
        <w:t xml:space="preserve"> </w:t>
      </w:r>
      <w:r w:rsidR="00A93B65">
        <w:rPr>
          <w:rFonts w:ascii="Arial" w:eastAsia="Times New Roman" w:hAnsi="Arial" w:cs="Times New Roman"/>
          <w:szCs w:val="24"/>
        </w:rPr>
        <w:t>This is also checked when an account closure document is created in KFS.</w:t>
      </w:r>
      <w:r w:rsidR="00137E61">
        <w:rPr>
          <w:rFonts w:ascii="Arial" w:eastAsia="Times New Roman" w:hAnsi="Arial" w:cs="Times New Roman"/>
          <w:szCs w:val="24"/>
        </w:rPr>
        <w:t xml:space="preserve"> </w:t>
      </w:r>
      <w:r w:rsidR="00A93B65">
        <w:rPr>
          <w:rFonts w:ascii="Arial" w:eastAsia="Times New Roman" w:hAnsi="Arial" w:cs="Times New Roman"/>
          <w:szCs w:val="24"/>
        </w:rPr>
        <w:t xml:space="preserve">Before it can be approved, we need to make sure that there </w:t>
      </w:r>
      <w:r w:rsidR="00412254">
        <w:rPr>
          <w:rFonts w:ascii="Arial" w:eastAsia="Times New Roman" w:hAnsi="Arial" w:cs="Times New Roman"/>
          <w:szCs w:val="24"/>
        </w:rPr>
        <w:t>are no other</w:t>
      </w:r>
      <w:r w:rsidR="00A93B65">
        <w:rPr>
          <w:rFonts w:ascii="Arial" w:eastAsia="Times New Roman" w:hAnsi="Arial" w:cs="Times New Roman"/>
          <w:szCs w:val="24"/>
        </w:rPr>
        <w:t xml:space="preserve"> costs sitting in CIP that will end up being left as expense on the account.</w:t>
      </w:r>
      <w:r w:rsidR="00137E61">
        <w:rPr>
          <w:rFonts w:ascii="Arial" w:eastAsia="Times New Roman" w:hAnsi="Arial" w:cs="Times New Roman"/>
          <w:szCs w:val="24"/>
        </w:rPr>
        <w:t xml:space="preserve"> </w:t>
      </w:r>
    </w:p>
    <w:p w14:paraId="682B4FA0" w14:textId="77777777" w:rsidR="001C57B4"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The threshold for determining how these expenses will be handled is whether they are &gt; 5% of total project costs.</w:t>
      </w:r>
      <w:r w:rsidR="00137E61">
        <w:rPr>
          <w:rFonts w:ascii="Arial" w:eastAsia="Times New Roman" w:hAnsi="Arial" w:cs="Times New Roman"/>
          <w:szCs w:val="24"/>
        </w:rPr>
        <w:t xml:space="preserve"> </w:t>
      </w:r>
      <w:r>
        <w:rPr>
          <w:rFonts w:ascii="Arial" w:eastAsia="Times New Roman" w:hAnsi="Arial" w:cs="Times New Roman"/>
          <w:szCs w:val="24"/>
        </w:rPr>
        <w:t>If they do account for more than 5% of total costs, the amount capitalized will need to be adjusted to include them.</w:t>
      </w:r>
      <w:r w:rsidR="00137E61">
        <w:rPr>
          <w:rFonts w:ascii="Arial" w:eastAsia="Times New Roman" w:hAnsi="Arial" w:cs="Times New Roman"/>
          <w:szCs w:val="24"/>
        </w:rPr>
        <w:t xml:space="preserve"> </w:t>
      </w:r>
      <w:r>
        <w:rPr>
          <w:rFonts w:ascii="Arial" w:eastAsia="Times New Roman" w:hAnsi="Arial" w:cs="Times New Roman"/>
          <w:szCs w:val="24"/>
        </w:rPr>
        <w:t>If they are less than 5%, the CIP prorate entries will be reversed, which includes the 977x offset.</w:t>
      </w:r>
      <w:r w:rsidR="00137E61">
        <w:rPr>
          <w:rFonts w:ascii="Arial" w:eastAsia="Times New Roman" w:hAnsi="Arial" w:cs="Times New Roman"/>
          <w:szCs w:val="24"/>
        </w:rPr>
        <w:t xml:space="preserve"> </w:t>
      </w:r>
      <w:r>
        <w:rPr>
          <w:rFonts w:ascii="Arial" w:eastAsia="Times New Roman" w:hAnsi="Arial" w:cs="Times New Roman"/>
          <w:szCs w:val="24"/>
        </w:rPr>
        <w:t>This leaves the expenses as just that on the project account.</w:t>
      </w:r>
      <w:r w:rsidR="00137E61">
        <w:rPr>
          <w:rFonts w:ascii="Arial" w:eastAsia="Times New Roman" w:hAnsi="Arial" w:cs="Times New Roman"/>
          <w:szCs w:val="24"/>
        </w:rPr>
        <w:t xml:space="preserve"> </w:t>
      </w:r>
    </w:p>
    <w:p w14:paraId="609A9307"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Entry to adjust amount capitalized to include final expenses:</w:t>
      </w:r>
    </w:p>
    <w:p w14:paraId="25074E95"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7730000-8xxx</w:t>
      </w:r>
    </w:p>
    <w:p w14:paraId="245E7835"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77xxxxx-1860</w:t>
      </w:r>
    </w:p>
    <w:p w14:paraId="57364712" w14:textId="77777777" w:rsidR="00A93B65" w:rsidRDefault="00A93B65" w:rsidP="00456671">
      <w:pPr>
        <w:spacing w:after="0" w:line="240" w:lineRule="auto"/>
        <w:rPr>
          <w:rFonts w:ascii="Arial" w:eastAsia="Times New Roman" w:hAnsi="Arial" w:cs="Times New Roman"/>
          <w:szCs w:val="24"/>
        </w:rPr>
      </w:pPr>
    </w:p>
    <w:p w14:paraId="585151C2"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77xxxxx-9012</w:t>
      </w:r>
    </w:p>
    <w:p w14:paraId="42BA5F9C"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7730000-9012</w:t>
      </w:r>
    </w:p>
    <w:p w14:paraId="02F2BF3D" w14:textId="77777777" w:rsidR="00A93B65" w:rsidRDefault="00803C57" w:rsidP="00456671">
      <w:pPr>
        <w:spacing w:after="0" w:line="240" w:lineRule="auto"/>
        <w:rPr>
          <w:rFonts w:ascii="Arial" w:eastAsia="Times New Roman" w:hAnsi="Arial" w:cs="Times New Roman"/>
          <w:szCs w:val="24"/>
        </w:rPr>
      </w:pPr>
      <w:r>
        <w:rPr>
          <w:rFonts w:ascii="Arial" w:eastAsia="Times New Roman" w:hAnsi="Arial" w:cs="Times New Roman"/>
          <w:szCs w:val="24"/>
        </w:rPr>
        <w:lastRenderedPageBreak/>
        <w:t xml:space="preserve">NOTE: </w:t>
      </w:r>
      <w:r w:rsidR="00412254">
        <w:rPr>
          <w:rFonts w:ascii="Arial" w:eastAsia="Times New Roman" w:hAnsi="Arial" w:cs="Times New Roman"/>
          <w:szCs w:val="24"/>
        </w:rPr>
        <w:t>You w</w:t>
      </w:r>
      <w:r w:rsidR="00A93B65">
        <w:rPr>
          <w:rFonts w:ascii="Arial" w:eastAsia="Times New Roman" w:hAnsi="Arial" w:cs="Times New Roman"/>
          <w:szCs w:val="24"/>
        </w:rPr>
        <w:t>ill need to include the Asset Number from the original capitalization entry on the Capital Edit tab, so this “payment” will be added to that record.</w:t>
      </w:r>
    </w:p>
    <w:p w14:paraId="359F394A" w14:textId="77777777" w:rsidR="00185AC9" w:rsidRDefault="00185AC9" w:rsidP="00456671">
      <w:pPr>
        <w:spacing w:after="0" w:line="240" w:lineRule="auto"/>
        <w:rPr>
          <w:rFonts w:ascii="Arial" w:eastAsia="Times New Roman" w:hAnsi="Arial" w:cs="Times New Roman"/>
          <w:szCs w:val="24"/>
        </w:rPr>
      </w:pPr>
    </w:p>
    <w:p w14:paraId="38659338"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Entry to reverse CIP prorate, leaving amount as expense on project account:</w:t>
      </w:r>
    </w:p>
    <w:p w14:paraId="2BCD92D4"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Project acct-977x</w:t>
      </w:r>
    </w:p>
    <w:p w14:paraId="08868D6F"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Asset acct-1860</w:t>
      </w:r>
    </w:p>
    <w:p w14:paraId="2CEC9A91" w14:textId="77777777" w:rsidR="00A93B65" w:rsidRDefault="00A93B65" w:rsidP="00456671">
      <w:pPr>
        <w:spacing w:after="0" w:line="240" w:lineRule="auto"/>
        <w:rPr>
          <w:rFonts w:ascii="Arial" w:eastAsia="Times New Roman" w:hAnsi="Arial" w:cs="Times New Roman"/>
          <w:szCs w:val="24"/>
        </w:rPr>
      </w:pPr>
    </w:p>
    <w:p w14:paraId="0BF26BD8"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Dr.</w:t>
      </w:r>
      <w:r w:rsidR="00137E61">
        <w:rPr>
          <w:rFonts w:ascii="Arial" w:eastAsia="Times New Roman" w:hAnsi="Arial" w:cs="Times New Roman"/>
          <w:szCs w:val="24"/>
        </w:rPr>
        <w:t xml:space="preserve"> </w:t>
      </w:r>
      <w:r>
        <w:rPr>
          <w:rFonts w:ascii="Arial" w:eastAsia="Times New Roman" w:hAnsi="Arial" w:cs="Times New Roman"/>
          <w:szCs w:val="24"/>
        </w:rPr>
        <w:t>Asset acct-9012</w:t>
      </w:r>
    </w:p>
    <w:p w14:paraId="6E1FF5AA" w14:textId="77777777" w:rsidR="00A93B65" w:rsidRDefault="00A93B65" w:rsidP="00456671">
      <w:pPr>
        <w:spacing w:after="0" w:line="240" w:lineRule="auto"/>
        <w:rPr>
          <w:rFonts w:ascii="Arial" w:eastAsia="Times New Roman" w:hAnsi="Arial" w:cs="Times New Roman"/>
          <w:szCs w:val="24"/>
        </w:rPr>
      </w:pPr>
      <w:r>
        <w:rPr>
          <w:rFonts w:ascii="Arial" w:eastAsia="Times New Roman" w:hAnsi="Arial" w:cs="Times New Roman"/>
          <w:szCs w:val="24"/>
        </w:rPr>
        <w:tab/>
        <w:t>Cr.</w:t>
      </w:r>
      <w:r w:rsidR="00137E61">
        <w:rPr>
          <w:rFonts w:ascii="Arial" w:eastAsia="Times New Roman" w:hAnsi="Arial" w:cs="Times New Roman"/>
          <w:szCs w:val="24"/>
        </w:rPr>
        <w:t xml:space="preserve"> </w:t>
      </w:r>
      <w:r>
        <w:rPr>
          <w:rFonts w:ascii="Arial" w:eastAsia="Times New Roman" w:hAnsi="Arial" w:cs="Times New Roman"/>
          <w:szCs w:val="24"/>
        </w:rPr>
        <w:t>Project acct-9012</w:t>
      </w:r>
    </w:p>
    <w:p w14:paraId="5B205D70" w14:textId="77777777" w:rsidR="00A93B65" w:rsidRDefault="00137E61" w:rsidP="00456671">
      <w:pPr>
        <w:spacing w:after="0" w:line="240" w:lineRule="auto"/>
        <w:rPr>
          <w:rFonts w:ascii="Arial" w:eastAsia="Times New Roman" w:hAnsi="Arial" w:cs="Times New Roman"/>
          <w:szCs w:val="24"/>
        </w:rPr>
      </w:pPr>
      <w:r>
        <w:rPr>
          <w:rFonts w:ascii="Arial" w:eastAsia="Times New Roman" w:hAnsi="Arial" w:cs="Times New Roman"/>
          <w:szCs w:val="24"/>
        </w:rPr>
        <w:t xml:space="preserve"> </w:t>
      </w:r>
    </w:p>
    <w:p w14:paraId="03AD7413" w14:textId="77777777" w:rsidR="00CA5024" w:rsidRPr="00ED1BD7" w:rsidRDefault="00FD5C29" w:rsidP="00635DDB">
      <w:pPr>
        <w:pStyle w:val="Heading2"/>
        <w:rPr>
          <w:szCs w:val="24"/>
          <w:u w:val="single"/>
        </w:rPr>
      </w:pPr>
      <w:bookmarkStart w:id="77" w:name="_Toc338935125"/>
      <w:r w:rsidRPr="00ED1BD7">
        <w:rPr>
          <w:b/>
          <w:i w:val="0"/>
          <w:szCs w:val="24"/>
          <w:u w:val="single"/>
        </w:rPr>
        <w:t>COFRS</w:t>
      </w:r>
      <w:r w:rsidR="00FC210E" w:rsidRPr="00ED1BD7">
        <w:rPr>
          <w:b/>
          <w:i w:val="0"/>
          <w:szCs w:val="24"/>
          <w:u w:val="single"/>
        </w:rPr>
        <w:t xml:space="preserve"> CAPITAL CONSTRUCTION</w:t>
      </w:r>
      <w:bookmarkEnd w:id="77"/>
    </w:p>
    <w:p w14:paraId="304A9CF9" w14:textId="77777777" w:rsidR="00FC210E" w:rsidRDefault="00FD5C29" w:rsidP="003645AD">
      <w:pPr>
        <w:spacing w:after="0" w:line="240" w:lineRule="auto"/>
        <w:rPr>
          <w:rFonts w:ascii="Arial" w:eastAsia="Times New Roman" w:hAnsi="Arial" w:cs="Times New Roman"/>
          <w:szCs w:val="24"/>
        </w:rPr>
      </w:pPr>
      <w:r>
        <w:rPr>
          <w:rFonts w:ascii="Arial" w:eastAsia="Times New Roman" w:hAnsi="Arial" w:cs="Times New Roman"/>
          <w:szCs w:val="24"/>
        </w:rPr>
        <w:t>There is a weekly interface feed from KFS to COFRS for any activity on 771- accounts.</w:t>
      </w:r>
      <w:r w:rsidR="00137E61">
        <w:rPr>
          <w:rFonts w:ascii="Arial" w:eastAsia="Times New Roman" w:hAnsi="Arial" w:cs="Times New Roman"/>
          <w:szCs w:val="24"/>
        </w:rPr>
        <w:t xml:space="preserve"> </w:t>
      </w:r>
      <w:r>
        <w:rPr>
          <w:rFonts w:ascii="Arial" w:eastAsia="Times New Roman" w:hAnsi="Arial" w:cs="Times New Roman"/>
          <w:szCs w:val="24"/>
        </w:rPr>
        <w:t>The State requires that projects funded with money from the State be tracked in COFRS on fund 461, instead of lumped together in the general 320 fund.</w:t>
      </w:r>
      <w:r w:rsidR="00137E61">
        <w:rPr>
          <w:rFonts w:ascii="Arial" w:eastAsia="Times New Roman" w:hAnsi="Arial" w:cs="Times New Roman"/>
          <w:szCs w:val="24"/>
        </w:rPr>
        <w:t xml:space="preserve"> </w:t>
      </w:r>
      <w:r>
        <w:rPr>
          <w:rFonts w:ascii="Arial" w:eastAsia="Times New Roman" w:hAnsi="Arial" w:cs="Times New Roman"/>
          <w:szCs w:val="24"/>
        </w:rPr>
        <w:t>A member of Financial Reporting &amp; Analysis will submit the feed request, along with a weekly PO feed for th</w:t>
      </w:r>
      <w:r w:rsidR="00A52E63">
        <w:rPr>
          <w:rFonts w:ascii="Arial" w:eastAsia="Times New Roman" w:hAnsi="Arial" w:cs="Times New Roman"/>
          <w:szCs w:val="24"/>
        </w:rPr>
        <w:t>ese accounts.</w:t>
      </w:r>
      <w:r w:rsidR="00137E61">
        <w:rPr>
          <w:rFonts w:ascii="Arial" w:eastAsia="Times New Roman" w:hAnsi="Arial" w:cs="Times New Roman"/>
          <w:szCs w:val="24"/>
        </w:rPr>
        <w:t xml:space="preserve"> </w:t>
      </w:r>
      <w:r w:rsidR="00A52E63">
        <w:rPr>
          <w:rFonts w:ascii="Arial" w:eastAsia="Times New Roman" w:hAnsi="Arial" w:cs="Times New Roman"/>
          <w:szCs w:val="24"/>
        </w:rPr>
        <w:t>The batch detail</w:t>
      </w:r>
      <w:r>
        <w:rPr>
          <w:rFonts w:ascii="Arial" w:eastAsia="Times New Roman" w:hAnsi="Arial" w:cs="Times New Roman"/>
          <w:szCs w:val="24"/>
        </w:rPr>
        <w:t xml:space="preserve"> will be used to create a weekly draw entry in COFRS, and corresponding entry in KFS</w:t>
      </w:r>
      <w:r w:rsidR="00A52E63">
        <w:rPr>
          <w:rFonts w:ascii="Arial" w:eastAsia="Times New Roman" w:hAnsi="Arial" w:cs="Times New Roman"/>
          <w:szCs w:val="24"/>
        </w:rPr>
        <w:t xml:space="preserve"> if necessary.</w:t>
      </w:r>
      <w:r w:rsidR="00137E61">
        <w:rPr>
          <w:rFonts w:ascii="Arial" w:eastAsia="Times New Roman" w:hAnsi="Arial" w:cs="Times New Roman"/>
          <w:szCs w:val="24"/>
        </w:rPr>
        <w:t xml:space="preserve"> </w:t>
      </w:r>
    </w:p>
    <w:p w14:paraId="3974CC68" w14:textId="77777777" w:rsidR="00CA5024" w:rsidRDefault="00FC210E" w:rsidP="003645AD">
      <w:pPr>
        <w:spacing w:after="0" w:line="240" w:lineRule="auto"/>
        <w:rPr>
          <w:rFonts w:ascii="Arial" w:eastAsia="Times New Roman" w:hAnsi="Arial" w:cs="Times New Roman"/>
          <w:szCs w:val="24"/>
        </w:rPr>
      </w:pPr>
      <w:r>
        <w:rPr>
          <w:rFonts w:ascii="Arial" w:eastAsia="Times New Roman" w:hAnsi="Arial" w:cs="Times New Roman"/>
          <w:szCs w:val="24"/>
        </w:rPr>
        <w:t>There are several annual projects associated with Capital Construction appropriations in COFRS.</w:t>
      </w:r>
      <w:r w:rsidR="00137E61">
        <w:rPr>
          <w:rFonts w:ascii="Arial" w:eastAsia="Times New Roman" w:hAnsi="Arial" w:cs="Times New Roman"/>
          <w:szCs w:val="24"/>
        </w:rPr>
        <w:t xml:space="preserve"> </w:t>
      </w:r>
      <w:r>
        <w:rPr>
          <w:rFonts w:ascii="Arial" w:eastAsia="Times New Roman" w:hAnsi="Arial" w:cs="Times New Roman"/>
          <w:szCs w:val="24"/>
        </w:rPr>
        <w:t>The State will generate $0 AP docs for any active appropriation codes in COFRS in early June, for the coming FY.</w:t>
      </w:r>
      <w:r w:rsidR="00137E61">
        <w:rPr>
          <w:rFonts w:ascii="Arial" w:eastAsia="Times New Roman" w:hAnsi="Arial" w:cs="Times New Roman"/>
          <w:szCs w:val="24"/>
        </w:rPr>
        <w:t xml:space="preserve"> </w:t>
      </w:r>
      <w:r>
        <w:rPr>
          <w:rFonts w:ascii="Arial" w:eastAsia="Times New Roman" w:hAnsi="Arial" w:cs="Times New Roman"/>
          <w:szCs w:val="24"/>
        </w:rPr>
        <w:t>These doc</w:t>
      </w:r>
      <w:r w:rsidR="00F105DA">
        <w:rPr>
          <w:rFonts w:ascii="Arial" w:eastAsia="Times New Roman" w:hAnsi="Arial" w:cs="Times New Roman"/>
          <w:szCs w:val="24"/>
        </w:rPr>
        <w:t>ument</w:t>
      </w:r>
      <w:r>
        <w:rPr>
          <w:rFonts w:ascii="Arial" w:eastAsia="Times New Roman" w:hAnsi="Arial" w:cs="Times New Roman"/>
          <w:szCs w:val="24"/>
        </w:rPr>
        <w:t xml:space="preserve">s act as a </w:t>
      </w:r>
      <w:r w:rsidR="00412254">
        <w:rPr>
          <w:rFonts w:ascii="Arial" w:eastAsia="Times New Roman" w:hAnsi="Arial" w:cs="Times New Roman"/>
          <w:szCs w:val="24"/>
        </w:rPr>
        <w:t>placeholder</w:t>
      </w:r>
      <w:r>
        <w:rPr>
          <w:rFonts w:ascii="Arial" w:eastAsia="Times New Roman" w:hAnsi="Arial" w:cs="Times New Roman"/>
          <w:szCs w:val="24"/>
        </w:rPr>
        <w:t xml:space="preserve"> basically, to keep the </w:t>
      </w:r>
      <w:r w:rsidR="00F105DA">
        <w:rPr>
          <w:rFonts w:ascii="Arial" w:eastAsia="Times New Roman" w:hAnsi="Arial" w:cs="Times New Roman"/>
          <w:szCs w:val="24"/>
        </w:rPr>
        <w:t>spending authority open for the appropriations.</w:t>
      </w:r>
      <w:r w:rsidR="00137E61">
        <w:rPr>
          <w:rFonts w:ascii="Arial" w:eastAsia="Times New Roman" w:hAnsi="Arial" w:cs="Times New Roman"/>
          <w:szCs w:val="24"/>
        </w:rPr>
        <w:t xml:space="preserve"> </w:t>
      </w:r>
      <w:r w:rsidR="00F105DA">
        <w:rPr>
          <w:rFonts w:ascii="Arial" w:eastAsia="Times New Roman" w:hAnsi="Arial" w:cs="Times New Roman"/>
          <w:szCs w:val="24"/>
        </w:rPr>
        <w:t>The Plant Fund Accountant will create a listing of the AP doc numbers and which project they are for, delete any AP docs for appropriations that will not be active in t</w:t>
      </w:r>
      <w:r w:rsidR="00097A33">
        <w:rPr>
          <w:rFonts w:ascii="Arial" w:eastAsia="Times New Roman" w:hAnsi="Arial" w:cs="Times New Roman"/>
          <w:szCs w:val="24"/>
        </w:rPr>
        <w:t>he coming FY, and print the two-</w:t>
      </w:r>
      <w:r w:rsidR="00F105DA">
        <w:rPr>
          <w:rFonts w:ascii="Arial" w:eastAsia="Times New Roman" w:hAnsi="Arial" w:cs="Times New Roman"/>
          <w:szCs w:val="24"/>
        </w:rPr>
        <w:t>page doc for all the rest.</w:t>
      </w:r>
      <w:r w:rsidR="00137E61">
        <w:rPr>
          <w:rFonts w:ascii="Arial" w:eastAsia="Times New Roman" w:hAnsi="Arial" w:cs="Times New Roman"/>
          <w:szCs w:val="24"/>
        </w:rPr>
        <w:t xml:space="preserve"> </w:t>
      </w:r>
      <w:r w:rsidR="00F105DA">
        <w:rPr>
          <w:rFonts w:ascii="Arial" w:eastAsia="Times New Roman" w:hAnsi="Arial" w:cs="Times New Roman"/>
          <w:szCs w:val="24"/>
        </w:rPr>
        <w:t>This is given to a level 5 approver.</w:t>
      </w:r>
      <w:r w:rsidR="00137E61">
        <w:rPr>
          <w:rFonts w:ascii="Arial" w:eastAsia="Times New Roman" w:hAnsi="Arial" w:cs="Times New Roman"/>
          <w:szCs w:val="24"/>
        </w:rPr>
        <w:t xml:space="preserve"> </w:t>
      </w:r>
    </w:p>
    <w:p w14:paraId="50D2845A" w14:textId="77777777" w:rsidR="00F105DA" w:rsidRDefault="00F105DA" w:rsidP="003645AD">
      <w:pPr>
        <w:spacing w:after="0" w:line="240" w:lineRule="auto"/>
        <w:rPr>
          <w:rFonts w:ascii="Arial" w:eastAsia="Times New Roman" w:hAnsi="Arial" w:cs="Times New Roman"/>
          <w:szCs w:val="24"/>
        </w:rPr>
      </w:pPr>
      <w:r>
        <w:rPr>
          <w:rFonts w:ascii="Arial" w:eastAsia="Times New Roman" w:hAnsi="Arial" w:cs="Times New Roman"/>
          <w:szCs w:val="24"/>
        </w:rPr>
        <w:t>In the spring, the State emails two lists – Expiring and Continuing projects.</w:t>
      </w:r>
      <w:r w:rsidR="00137E61">
        <w:rPr>
          <w:rFonts w:ascii="Arial" w:eastAsia="Times New Roman" w:hAnsi="Arial" w:cs="Times New Roman"/>
          <w:szCs w:val="24"/>
        </w:rPr>
        <w:t xml:space="preserve"> </w:t>
      </w:r>
      <w:r>
        <w:rPr>
          <w:rFonts w:ascii="Arial" w:eastAsia="Times New Roman" w:hAnsi="Arial" w:cs="Times New Roman"/>
          <w:szCs w:val="24"/>
        </w:rPr>
        <w:t>If the spending authority is expiring for a project, the remaining balance will need to be either reverted or carried-forward, based on any remaining encumbrances.</w:t>
      </w:r>
      <w:r w:rsidR="00137E61">
        <w:rPr>
          <w:rFonts w:ascii="Arial" w:eastAsia="Times New Roman" w:hAnsi="Arial" w:cs="Times New Roman"/>
          <w:szCs w:val="24"/>
        </w:rPr>
        <w:t xml:space="preserve"> </w:t>
      </w:r>
      <w:r>
        <w:rPr>
          <w:rFonts w:ascii="Arial" w:eastAsia="Times New Roman" w:hAnsi="Arial" w:cs="Times New Roman"/>
          <w:szCs w:val="24"/>
        </w:rPr>
        <w:t>If the project is continuing, the spending authority balance will need to be carried-forward.</w:t>
      </w:r>
      <w:r w:rsidR="00137E61">
        <w:rPr>
          <w:rFonts w:ascii="Arial" w:eastAsia="Times New Roman" w:hAnsi="Arial" w:cs="Times New Roman"/>
          <w:szCs w:val="24"/>
        </w:rPr>
        <w:t xml:space="preserve"> </w:t>
      </w:r>
      <w:r>
        <w:rPr>
          <w:rFonts w:ascii="Arial" w:eastAsia="Times New Roman" w:hAnsi="Arial" w:cs="Times New Roman"/>
          <w:szCs w:val="24"/>
        </w:rPr>
        <w:t>This activity is recorded on an AP document in COFRS.</w:t>
      </w:r>
      <w:r w:rsidR="00137E61">
        <w:rPr>
          <w:rFonts w:ascii="Arial" w:eastAsia="Times New Roman" w:hAnsi="Arial" w:cs="Times New Roman"/>
          <w:szCs w:val="24"/>
        </w:rPr>
        <w:t xml:space="preserve"> </w:t>
      </w:r>
      <w:r>
        <w:rPr>
          <w:rFonts w:ascii="Arial" w:eastAsia="Times New Roman" w:hAnsi="Arial" w:cs="Times New Roman"/>
          <w:szCs w:val="24"/>
        </w:rPr>
        <w:t>No activity needed in KFS.</w:t>
      </w:r>
      <w:r w:rsidR="00137E61">
        <w:rPr>
          <w:rFonts w:ascii="Arial" w:eastAsia="Times New Roman" w:hAnsi="Arial" w:cs="Times New Roman"/>
          <w:szCs w:val="24"/>
        </w:rPr>
        <w:t xml:space="preserve"> </w:t>
      </w:r>
      <w:r>
        <w:rPr>
          <w:rFonts w:ascii="Arial" w:eastAsia="Times New Roman" w:hAnsi="Arial" w:cs="Times New Roman"/>
          <w:szCs w:val="24"/>
        </w:rPr>
        <w:t>The AP document numbers will need to be included on the appropriate project list, which will need to be sent back to the State around July/August.</w:t>
      </w:r>
      <w:r w:rsidR="00137E61">
        <w:rPr>
          <w:rFonts w:ascii="Arial" w:eastAsia="Times New Roman" w:hAnsi="Arial" w:cs="Times New Roman"/>
          <w:szCs w:val="24"/>
        </w:rPr>
        <w:t xml:space="preserve"> </w:t>
      </w:r>
      <w:r>
        <w:rPr>
          <w:rFonts w:ascii="Arial" w:eastAsia="Times New Roman" w:hAnsi="Arial" w:cs="Times New Roman"/>
          <w:szCs w:val="24"/>
        </w:rPr>
        <w:t>The actual due date is noted when the lists are initially sent out.</w:t>
      </w:r>
      <w:r w:rsidR="00137E61">
        <w:rPr>
          <w:rFonts w:ascii="Arial" w:eastAsia="Times New Roman" w:hAnsi="Arial" w:cs="Times New Roman"/>
          <w:szCs w:val="24"/>
        </w:rPr>
        <w:t xml:space="preserve"> </w:t>
      </w:r>
    </w:p>
    <w:p w14:paraId="372C50FB" w14:textId="77777777" w:rsidR="00F105DA" w:rsidRDefault="00F105DA" w:rsidP="003645AD">
      <w:pPr>
        <w:spacing w:after="0" w:line="240" w:lineRule="auto"/>
        <w:rPr>
          <w:rFonts w:ascii="Arial" w:eastAsia="Times New Roman" w:hAnsi="Arial" w:cs="Times New Roman"/>
          <w:szCs w:val="24"/>
        </w:rPr>
      </w:pPr>
      <w:r>
        <w:rPr>
          <w:rFonts w:ascii="Arial" w:eastAsia="Times New Roman" w:hAnsi="Arial" w:cs="Times New Roman"/>
          <w:szCs w:val="24"/>
        </w:rPr>
        <w:t>When funding is received for any new construction or controlled maintenance projects from the State, the spending authority will need to be set up in COFRS.</w:t>
      </w:r>
      <w:r w:rsidR="00137E61">
        <w:rPr>
          <w:rFonts w:ascii="Arial" w:eastAsia="Times New Roman" w:hAnsi="Arial" w:cs="Times New Roman"/>
          <w:szCs w:val="24"/>
        </w:rPr>
        <w:t xml:space="preserve"> </w:t>
      </w:r>
      <w:r>
        <w:rPr>
          <w:rFonts w:ascii="Arial" w:eastAsia="Times New Roman" w:hAnsi="Arial" w:cs="Times New Roman"/>
          <w:szCs w:val="24"/>
        </w:rPr>
        <w:t>The Long Bill will be emailed to CSU with appropriation coding noted on it.</w:t>
      </w:r>
      <w:r w:rsidR="00137E61">
        <w:rPr>
          <w:rFonts w:ascii="Arial" w:eastAsia="Times New Roman" w:hAnsi="Arial" w:cs="Times New Roman"/>
          <w:szCs w:val="24"/>
        </w:rPr>
        <w:t xml:space="preserve"> </w:t>
      </w:r>
      <w:r>
        <w:rPr>
          <w:rFonts w:ascii="Arial" w:eastAsia="Times New Roman" w:hAnsi="Arial" w:cs="Times New Roman"/>
          <w:szCs w:val="24"/>
        </w:rPr>
        <w:t xml:space="preserve">Once the State has activated the appropriation code in COFRS, </w:t>
      </w:r>
      <w:r w:rsidR="007D4D1C">
        <w:rPr>
          <w:rFonts w:ascii="Arial" w:eastAsia="Times New Roman" w:hAnsi="Arial" w:cs="Times New Roman"/>
          <w:szCs w:val="24"/>
        </w:rPr>
        <w:t>the Plant Fund Accountant can create an AP document</w:t>
      </w:r>
      <w:r>
        <w:rPr>
          <w:rFonts w:ascii="Arial" w:eastAsia="Times New Roman" w:hAnsi="Arial" w:cs="Times New Roman"/>
          <w:szCs w:val="24"/>
        </w:rPr>
        <w:t xml:space="preserve"> for it, and a corres</w:t>
      </w:r>
      <w:r w:rsidR="000E317E">
        <w:rPr>
          <w:rFonts w:ascii="Arial" w:eastAsia="Times New Roman" w:hAnsi="Arial" w:cs="Times New Roman"/>
          <w:szCs w:val="24"/>
        </w:rPr>
        <w:t>ponding account created in KFS.</w:t>
      </w:r>
    </w:p>
    <w:p w14:paraId="3A2B7052" w14:textId="77777777" w:rsidR="000E317E" w:rsidRDefault="00F105DA" w:rsidP="003645AD">
      <w:pPr>
        <w:spacing w:after="0" w:line="240" w:lineRule="auto"/>
        <w:rPr>
          <w:rFonts w:ascii="Arial" w:eastAsia="Times New Roman" w:hAnsi="Arial" w:cs="Times New Roman"/>
          <w:szCs w:val="24"/>
        </w:rPr>
      </w:pPr>
      <w:r>
        <w:rPr>
          <w:rFonts w:ascii="Arial" w:eastAsia="Times New Roman" w:hAnsi="Arial" w:cs="Times New Roman"/>
          <w:szCs w:val="24"/>
        </w:rPr>
        <w:t>Encumbrances and expenses are tracked for each appropriation.</w:t>
      </w:r>
      <w:r w:rsidR="00137E61">
        <w:rPr>
          <w:rFonts w:ascii="Arial" w:eastAsia="Times New Roman" w:hAnsi="Arial" w:cs="Times New Roman"/>
          <w:szCs w:val="24"/>
        </w:rPr>
        <w:t xml:space="preserve"> </w:t>
      </w:r>
      <w:r>
        <w:rPr>
          <w:rFonts w:ascii="Arial" w:eastAsia="Times New Roman" w:hAnsi="Arial" w:cs="Times New Roman"/>
          <w:szCs w:val="24"/>
        </w:rPr>
        <w:t>Encumbrances are affected by the weekly PO batch feed, and expenses are posted according to the JV batch feed.</w:t>
      </w:r>
      <w:r w:rsidR="00137E61">
        <w:rPr>
          <w:rFonts w:ascii="Arial" w:eastAsia="Times New Roman" w:hAnsi="Arial" w:cs="Times New Roman"/>
          <w:szCs w:val="24"/>
        </w:rPr>
        <w:t xml:space="preserve"> </w:t>
      </w:r>
      <w:r>
        <w:rPr>
          <w:rFonts w:ascii="Arial" w:eastAsia="Times New Roman" w:hAnsi="Arial" w:cs="Times New Roman"/>
          <w:szCs w:val="24"/>
        </w:rPr>
        <w:t xml:space="preserve">The total of encumbrances, expenses, and uncommitted in COFRS will equal </w:t>
      </w:r>
      <w:r w:rsidR="005A7914">
        <w:rPr>
          <w:rFonts w:ascii="Arial" w:eastAsia="Times New Roman" w:hAnsi="Arial" w:cs="Times New Roman"/>
          <w:szCs w:val="24"/>
        </w:rPr>
        <w:t>spending authority.</w:t>
      </w:r>
      <w:r w:rsidR="00137E61">
        <w:rPr>
          <w:rFonts w:ascii="Arial" w:eastAsia="Times New Roman" w:hAnsi="Arial" w:cs="Times New Roman"/>
          <w:szCs w:val="24"/>
        </w:rPr>
        <w:t xml:space="preserve"> </w:t>
      </w:r>
      <w:r w:rsidR="005A7914">
        <w:rPr>
          <w:rFonts w:ascii="Arial" w:eastAsia="Times New Roman" w:hAnsi="Arial" w:cs="Times New Roman"/>
          <w:szCs w:val="24"/>
        </w:rPr>
        <w:t>Therefore</w:t>
      </w:r>
      <w:r w:rsidR="00736B7B">
        <w:rPr>
          <w:rFonts w:ascii="Arial" w:eastAsia="Times New Roman" w:hAnsi="Arial" w:cs="Times New Roman"/>
          <w:szCs w:val="24"/>
        </w:rPr>
        <w:t>,</w:t>
      </w:r>
      <w:r w:rsidR="005A7914">
        <w:rPr>
          <w:rFonts w:ascii="Arial" w:eastAsia="Times New Roman" w:hAnsi="Arial" w:cs="Times New Roman"/>
          <w:szCs w:val="24"/>
        </w:rPr>
        <w:t xml:space="preserve"> if a PO tries to post for an amount greater than the uncommitted amount, it will reject in COFRS.</w:t>
      </w:r>
      <w:r w:rsidR="00137E61">
        <w:rPr>
          <w:rFonts w:ascii="Arial" w:eastAsia="Times New Roman" w:hAnsi="Arial" w:cs="Times New Roman"/>
          <w:szCs w:val="24"/>
        </w:rPr>
        <w:t xml:space="preserve"> </w:t>
      </w:r>
      <w:r w:rsidR="007D4D1C">
        <w:rPr>
          <w:rFonts w:ascii="Arial" w:eastAsia="Times New Roman" w:hAnsi="Arial" w:cs="Times New Roman"/>
          <w:szCs w:val="24"/>
        </w:rPr>
        <w:t>In addition</w:t>
      </w:r>
      <w:r w:rsidR="005A7914">
        <w:rPr>
          <w:rFonts w:ascii="Arial" w:eastAsia="Times New Roman" w:hAnsi="Arial" w:cs="Times New Roman"/>
          <w:szCs w:val="24"/>
        </w:rPr>
        <w:t>, if an expense on a JV tries to post for greater than the uncommitted amount, it too will reject.</w:t>
      </w:r>
      <w:r w:rsidR="00137E61">
        <w:rPr>
          <w:rFonts w:ascii="Arial" w:eastAsia="Times New Roman" w:hAnsi="Arial" w:cs="Times New Roman"/>
          <w:szCs w:val="24"/>
        </w:rPr>
        <w:t xml:space="preserve"> </w:t>
      </w:r>
      <w:r w:rsidR="005A7914">
        <w:rPr>
          <w:rFonts w:ascii="Arial" w:eastAsia="Times New Roman" w:hAnsi="Arial" w:cs="Times New Roman"/>
          <w:szCs w:val="24"/>
        </w:rPr>
        <w:t>Further research will need to be done in KFS and with Facilities to determine why it has gone over.</w:t>
      </w:r>
      <w:r w:rsidR="00137E61">
        <w:rPr>
          <w:rFonts w:ascii="Arial" w:eastAsia="Times New Roman" w:hAnsi="Arial" w:cs="Times New Roman"/>
          <w:szCs w:val="24"/>
        </w:rPr>
        <w:t xml:space="preserve"> </w:t>
      </w:r>
      <w:r w:rsidR="005A7914">
        <w:rPr>
          <w:rFonts w:ascii="Arial" w:eastAsia="Times New Roman" w:hAnsi="Arial" w:cs="Times New Roman"/>
          <w:szCs w:val="24"/>
        </w:rPr>
        <w:t>When an expense is paid in KFS, a PO doc should feed to COFRS to decrease that encumbrance amount, and the expense will feed on the JV batch.</w:t>
      </w:r>
    </w:p>
    <w:p w14:paraId="2F80CA0A" w14:textId="77777777" w:rsidR="00983F60" w:rsidRDefault="005A7914" w:rsidP="003645AD">
      <w:pPr>
        <w:spacing w:after="0" w:line="240" w:lineRule="auto"/>
        <w:rPr>
          <w:rFonts w:ascii="Arial" w:eastAsia="Times New Roman" w:hAnsi="Arial" w:cs="Times New Roman"/>
          <w:szCs w:val="24"/>
        </w:rPr>
      </w:pPr>
      <w:r>
        <w:rPr>
          <w:rFonts w:ascii="Arial" w:eastAsia="Times New Roman" w:hAnsi="Arial" w:cs="Times New Roman"/>
          <w:szCs w:val="24"/>
        </w:rPr>
        <w:t xml:space="preserve"> </w:t>
      </w:r>
    </w:p>
    <w:p w14:paraId="7AD3A9B6" w14:textId="77777777" w:rsidR="003645AD" w:rsidRPr="0085204F" w:rsidRDefault="007C6220" w:rsidP="003645AD">
      <w:pPr>
        <w:spacing w:after="0" w:line="240" w:lineRule="auto"/>
        <w:rPr>
          <w:rFonts w:ascii="Arial" w:eastAsia="Times New Roman" w:hAnsi="Arial" w:cs="Times New Roman"/>
          <w:b/>
          <w:bCs/>
          <w:sz w:val="24"/>
          <w:szCs w:val="24"/>
        </w:rPr>
      </w:pPr>
      <w:r w:rsidRPr="0085204F">
        <w:rPr>
          <w:rFonts w:ascii="Arial" w:eastAsia="Times New Roman" w:hAnsi="Arial" w:cs="Times New Roman"/>
          <w:b/>
          <w:bCs/>
          <w:sz w:val="24"/>
          <w:szCs w:val="24"/>
        </w:rPr>
        <w:t>LONG-TERM DEBT OBLIGATIONS</w:t>
      </w:r>
    </w:p>
    <w:p w14:paraId="2522A148" w14:textId="77777777" w:rsidR="003F6453" w:rsidRPr="00343F41" w:rsidRDefault="003F6453" w:rsidP="003645AD">
      <w:pPr>
        <w:spacing w:after="0" w:line="240" w:lineRule="auto"/>
        <w:rPr>
          <w:rFonts w:ascii="Arial" w:eastAsia="Times New Roman" w:hAnsi="Arial" w:cs="Times New Roman"/>
          <w:b/>
          <w:bCs/>
        </w:rPr>
      </w:pPr>
      <w:r w:rsidRPr="00343F41">
        <w:rPr>
          <w:rFonts w:ascii="Arial" w:eastAsia="Times New Roman" w:hAnsi="Arial" w:cs="Times New Roman"/>
          <w:bCs/>
        </w:rPr>
        <w:t>Colorado State University is a government-owned business authorized to issue its own revenue bonds pledged by 10 percent tuition, facility construction fee revenue (80 percent of first $10 credit hour fee and 100 percent of additional $5 per credit hour fee), and auxiliary facilities revenue.</w:t>
      </w:r>
    </w:p>
    <w:p w14:paraId="3C920BDE" w14:textId="77777777" w:rsidR="003F6453" w:rsidRDefault="007D4D1C" w:rsidP="003645AD">
      <w:pPr>
        <w:spacing w:after="0" w:line="240" w:lineRule="auto"/>
        <w:rPr>
          <w:rFonts w:ascii="Arial" w:eastAsia="Times New Roman" w:hAnsi="Arial" w:cs="Times New Roman"/>
          <w:bCs/>
        </w:rPr>
      </w:pPr>
      <w:r w:rsidRPr="00343F41">
        <w:rPr>
          <w:rFonts w:ascii="Arial" w:eastAsia="Times New Roman" w:hAnsi="Arial" w:cs="Times New Roman"/>
          <w:bCs/>
        </w:rPr>
        <w:lastRenderedPageBreak/>
        <w:t xml:space="preserve">The Board </w:t>
      </w:r>
      <w:r w:rsidR="000F4DC6">
        <w:rPr>
          <w:rFonts w:ascii="Arial" w:eastAsia="Times New Roman" w:hAnsi="Arial" w:cs="Times New Roman"/>
          <w:bCs/>
        </w:rPr>
        <w:t>of Governors, on behalf of the u</w:t>
      </w:r>
      <w:r w:rsidRPr="00343F41">
        <w:rPr>
          <w:rFonts w:ascii="Arial" w:eastAsia="Times New Roman" w:hAnsi="Arial" w:cs="Times New Roman"/>
          <w:bCs/>
        </w:rPr>
        <w:t>niversity, issues Revenue Bonds</w:t>
      </w:r>
      <w:r w:rsidR="003F6453" w:rsidRPr="00343F41">
        <w:rPr>
          <w:rFonts w:ascii="Arial" w:eastAsia="Times New Roman" w:hAnsi="Arial" w:cs="Times New Roman"/>
          <w:bCs/>
        </w:rPr>
        <w:t>. The System Office coordinates all issuances.</w:t>
      </w:r>
      <w:r w:rsidR="00137E61">
        <w:rPr>
          <w:rFonts w:ascii="Arial" w:eastAsia="Times New Roman" w:hAnsi="Arial" w:cs="Times New Roman"/>
          <w:bCs/>
        </w:rPr>
        <w:t xml:space="preserve"> </w:t>
      </w:r>
      <w:r w:rsidR="003F6453" w:rsidRPr="00343F41">
        <w:rPr>
          <w:rFonts w:ascii="Arial" w:eastAsia="Times New Roman" w:hAnsi="Arial" w:cs="Times New Roman"/>
          <w:bCs/>
        </w:rPr>
        <w:t>After the bonds are issued, Financial Reporting and Analysis in t</w:t>
      </w:r>
      <w:r w:rsidR="00144309">
        <w:rPr>
          <w:rFonts w:ascii="Arial" w:eastAsia="Times New Roman" w:hAnsi="Arial" w:cs="Times New Roman"/>
          <w:bCs/>
        </w:rPr>
        <w:t>he d</w:t>
      </w:r>
      <w:r w:rsidR="003F6453" w:rsidRPr="00343F41">
        <w:rPr>
          <w:rFonts w:ascii="Arial" w:eastAsia="Times New Roman" w:hAnsi="Arial" w:cs="Times New Roman"/>
          <w:bCs/>
        </w:rPr>
        <w:t>epartment of Business and Financia</w:t>
      </w:r>
      <w:r w:rsidR="00144309">
        <w:rPr>
          <w:rFonts w:ascii="Arial" w:eastAsia="Times New Roman" w:hAnsi="Arial" w:cs="Times New Roman"/>
          <w:bCs/>
        </w:rPr>
        <w:t>l Services records them on the u</w:t>
      </w:r>
      <w:r w:rsidR="003F6453" w:rsidRPr="00343F41">
        <w:rPr>
          <w:rFonts w:ascii="Arial" w:eastAsia="Times New Roman" w:hAnsi="Arial" w:cs="Times New Roman"/>
          <w:bCs/>
        </w:rPr>
        <w:t>niversity’s financial system.</w:t>
      </w:r>
      <w:r w:rsidR="00137E61">
        <w:rPr>
          <w:rFonts w:ascii="Arial" w:eastAsia="Times New Roman" w:hAnsi="Arial" w:cs="Times New Roman"/>
          <w:bCs/>
        </w:rPr>
        <w:t xml:space="preserve"> </w:t>
      </w:r>
      <w:r w:rsidR="003F6453" w:rsidRPr="00343F41">
        <w:rPr>
          <w:rFonts w:ascii="Arial" w:eastAsia="Times New Roman" w:hAnsi="Arial" w:cs="Times New Roman"/>
          <w:bCs/>
        </w:rPr>
        <w:t>The bond proceeds are recorded in and spent out of the CPAD sub fund.</w:t>
      </w:r>
      <w:r w:rsidR="00137E61">
        <w:rPr>
          <w:rFonts w:ascii="Arial" w:eastAsia="Times New Roman" w:hAnsi="Arial" w:cs="Times New Roman"/>
          <w:bCs/>
        </w:rPr>
        <w:t xml:space="preserve"> </w:t>
      </w:r>
      <w:r w:rsidR="003F6453" w:rsidRPr="00343F41">
        <w:rPr>
          <w:rFonts w:ascii="Arial" w:eastAsia="Times New Roman" w:hAnsi="Arial" w:cs="Times New Roman"/>
          <w:bCs/>
        </w:rPr>
        <w:t xml:space="preserve">The debt and related accounting </w:t>
      </w:r>
      <w:r w:rsidR="0076320A">
        <w:rPr>
          <w:rFonts w:ascii="Arial" w:eastAsia="Times New Roman" w:hAnsi="Arial" w:cs="Times New Roman"/>
          <w:bCs/>
        </w:rPr>
        <w:t>are</w:t>
      </w:r>
      <w:r w:rsidR="003F6453" w:rsidRPr="00343F41">
        <w:rPr>
          <w:rFonts w:ascii="Arial" w:eastAsia="Times New Roman" w:hAnsi="Arial" w:cs="Times New Roman"/>
          <w:bCs/>
        </w:rPr>
        <w:t xml:space="preserve"> recorded in the CAPAUX and CAPGEN sub funds.</w:t>
      </w:r>
      <w:r w:rsidR="00137E61">
        <w:rPr>
          <w:rFonts w:ascii="Arial" w:eastAsia="Times New Roman" w:hAnsi="Arial" w:cs="Times New Roman"/>
          <w:bCs/>
        </w:rPr>
        <w:t xml:space="preserve"> </w:t>
      </w:r>
      <w:r w:rsidR="003F6453" w:rsidRPr="00343F41">
        <w:rPr>
          <w:rFonts w:ascii="Arial" w:eastAsia="Times New Roman" w:hAnsi="Arial" w:cs="Times New Roman"/>
          <w:bCs/>
        </w:rPr>
        <w:t>Financial Reporting and Analysis provides spending reports to the System Office and performs monthly maintenance and annual reporting for the life of the debt.</w:t>
      </w:r>
      <w:r w:rsidR="00137E61">
        <w:rPr>
          <w:rFonts w:ascii="Arial" w:eastAsia="Times New Roman" w:hAnsi="Arial" w:cs="Times New Roman"/>
          <w:bCs/>
        </w:rPr>
        <w:t xml:space="preserve"> </w:t>
      </w:r>
      <w:r w:rsidR="003F6453" w:rsidRPr="00343F41">
        <w:rPr>
          <w:rFonts w:ascii="Arial" w:eastAsia="Times New Roman" w:hAnsi="Arial" w:cs="Times New Roman"/>
          <w:bCs/>
        </w:rPr>
        <w:t>For each semiannual bond payment, Financial Reporting and Analysis transfers the funds from the departments to the Board and then disburses the funds from the Board.</w:t>
      </w:r>
    </w:p>
    <w:p w14:paraId="49DE0CC7" w14:textId="77777777" w:rsidR="003645AD" w:rsidRPr="00343F41" w:rsidRDefault="003645AD" w:rsidP="003645AD">
      <w:pPr>
        <w:spacing w:after="0" w:line="240" w:lineRule="auto"/>
        <w:rPr>
          <w:rFonts w:ascii="Arial" w:eastAsia="Times New Roman" w:hAnsi="Arial" w:cs="Times New Roman"/>
          <w:bCs/>
        </w:rPr>
      </w:pPr>
    </w:p>
    <w:p w14:paraId="669D12EB" w14:textId="77777777" w:rsidR="00174E35" w:rsidRDefault="00ED1BD7" w:rsidP="00174E35">
      <w:pPr>
        <w:keepNext/>
        <w:spacing w:after="0" w:line="240" w:lineRule="auto"/>
        <w:outlineLvl w:val="0"/>
        <w:rPr>
          <w:rFonts w:ascii="Arial" w:eastAsia="Times New Roman" w:hAnsi="Arial" w:cs="Times New Roman"/>
          <w:b/>
          <w:bCs/>
          <w:sz w:val="24"/>
          <w:szCs w:val="24"/>
        </w:rPr>
      </w:pPr>
      <w:r>
        <w:rPr>
          <w:rFonts w:ascii="Arial" w:eastAsia="Times New Roman" w:hAnsi="Arial" w:cs="Times New Roman"/>
          <w:b/>
          <w:bCs/>
          <w:sz w:val="24"/>
          <w:szCs w:val="24"/>
        </w:rPr>
        <w:t>YEAR-END PROCESSES</w:t>
      </w:r>
    </w:p>
    <w:p w14:paraId="32EBBF67" w14:textId="77777777" w:rsidR="009A05E5" w:rsidRDefault="00061903" w:rsidP="00174E35">
      <w:pPr>
        <w:keepNext/>
        <w:spacing w:after="0" w:line="240" w:lineRule="auto"/>
        <w:outlineLvl w:val="0"/>
        <w:rPr>
          <w:rFonts w:ascii="Arial" w:eastAsia="Times New Roman" w:hAnsi="Arial" w:cs="Times New Roman"/>
          <w:bCs/>
          <w:sz w:val="24"/>
          <w:szCs w:val="24"/>
        </w:rPr>
      </w:pPr>
      <w:r>
        <w:rPr>
          <w:rFonts w:ascii="Arial" w:eastAsia="Times New Roman" w:hAnsi="Arial" w:cs="Times New Roman"/>
          <w:bCs/>
          <w:sz w:val="24"/>
          <w:szCs w:val="24"/>
        </w:rPr>
        <w:t>Both Plant Fund and Property have processes specific to their group.</w:t>
      </w:r>
    </w:p>
    <w:p w14:paraId="191A99D4" w14:textId="77777777" w:rsidR="00061903" w:rsidRPr="00061903" w:rsidRDefault="00061903" w:rsidP="00174E35">
      <w:pPr>
        <w:keepNext/>
        <w:spacing w:after="0" w:line="240" w:lineRule="auto"/>
        <w:outlineLvl w:val="0"/>
        <w:rPr>
          <w:rFonts w:ascii="Arial" w:eastAsia="Times New Roman" w:hAnsi="Arial" w:cs="Times New Roman"/>
          <w:bCs/>
          <w:sz w:val="24"/>
          <w:szCs w:val="24"/>
        </w:rPr>
      </w:pPr>
    </w:p>
    <w:p w14:paraId="2C8C1177" w14:textId="77777777" w:rsidR="00174E35" w:rsidRPr="00ED1BD7" w:rsidRDefault="00174E35" w:rsidP="00635DDB">
      <w:pPr>
        <w:pStyle w:val="Heading2"/>
        <w:rPr>
          <w:b/>
          <w:bCs/>
          <w:i w:val="0"/>
          <w:sz w:val="24"/>
          <w:szCs w:val="24"/>
          <w:u w:val="single"/>
        </w:rPr>
      </w:pPr>
      <w:bookmarkStart w:id="78" w:name="_Toc338935127"/>
      <w:r w:rsidRPr="00ED1BD7">
        <w:rPr>
          <w:b/>
          <w:bCs/>
          <w:i w:val="0"/>
          <w:sz w:val="24"/>
          <w:szCs w:val="24"/>
          <w:u w:val="single"/>
        </w:rPr>
        <w:t>Plant Fund</w:t>
      </w:r>
      <w:bookmarkEnd w:id="78"/>
      <w:r w:rsidRPr="00ED1BD7">
        <w:rPr>
          <w:b/>
          <w:bCs/>
          <w:i w:val="0"/>
          <w:sz w:val="24"/>
          <w:szCs w:val="24"/>
          <w:u w:val="single"/>
        </w:rPr>
        <w:t xml:space="preserve"> </w:t>
      </w:r>
    </w:p>
    <w:p w14:paraId="1486C598"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Capitalize all substantially complete projects (</w:t>
      </w:r>
      <w:r w:rsidR="00BD2B10">
        <w:rPr>
          <w:rFonts w:ascii="Arial" w:eastAsia="Times New Roman" w:hAnsi="Arial" w:cs="Times New Roman"/>
          <w:bCs/>
        </w:rPr>
        <w:t xml:space="preserve">Facilities </w:t>
      </w:r>
      <w:r w:rsidRPr="002B1BD2">
        <w:rPr>
          <w:rFonts w:ascii="Arial" w:eastAsia="Times New Roman" w:hAnsi="Arial" w:cs="Times New Roman"/>
          <w:bCs/>
        </w:rPr>
        <w:t>provides the documentation)</w:t>
      </w:r>
    </w:p>
    <w:p w14:paraId="11571703"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Check Control Account 7730000 – Cash object code 1100, and object code 9012 must be zero</w:t>
      </w:r>
    </w:p>
    <w:p w14:paraId="551A89CF"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Finish CIP- Make sure project start and stop dates are entered</w:t>
      </w:r>
    </w:p>
    <w:p w14:paraId="76259B1E"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Neg</w:t>
      </w:r>
      <w:r w:rsidR="00BD3156" w:rsidRPr="002B1BD2">
        <w:rPr>
          <w:rFonts w:ascii="Arial" w:eastAsia="Times New Roman" w:hAnsi="Arial" w:cs="Times New Roman"/>
          <w:bCs/>
        </w:rPr>
        <w:t>ative</w:t>
      </w:r>
      <w:r w:rsidRPr="002B1BD2">
        <w:rPr>
          <w:rFonts w:ascii="Arial" w:eastAsia="Times New Roman" w:hAnsi="Arial" w:cs="Times New Roman"/>
          <w:bCs/>
        </w:rPr>
        <w:t xml:space="preserve"> CIP amounts should be accrued to liabilities</w:t>
      </w:r>
    </w:p>
    <w:p w14:paraId="1BBCD4B2"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Reconcile Plant to COFRS, including COP Year-end entries</w:t>
      </w:r>
    </w:p>
    <w:p w14:paraId="363881D0"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State Reporting on Spending Authority for Expiring and Continuation Capital Projects.</w:t>
      </w:r>
    </w:p>
    <w:p w14:paraId="30D8D78A"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 xml:space="preserve">Gift $ for construction Project </w:t>
      </w:r>
      <w:r w:rsidR="009F7FD4" w:rsidRPr="002B1BD2">
        <w:rPr>
          <w:rFonts w:ascii="Arial" w:eastAsia="Times New Roman" w:hAnsi="Arial" w:cs="Times New Roman"/>
          <w:bCs/>
        </w:rPr>
        <w:t>Reconciliation</w:t>
      </w:r>
      <w:r w:rsidRPr="002B1BD2">
        <w:rPr>
          <w:rFonts w:ascii="Arial" w:eastAsia="Times New Roman" w:hAnsi="Arial" w:cs="Times New Roman"/>
          <w:bCs/>
        </w:rPr>
        <w:t xml:space="preserve"> between June1 and June 2 close.</w:t>
      </w:r>
      <w:r w:rsidR="00137E61" w:rsidRPr="002B1BD2">
        <w:rPr>
          <w:rFonts w:ascii="Arial" w:eastAsia="Times New Roman" w:hAnsi="Arial" w:cs="Times New Roman"/>
          <w:bCs/>
        </w:rPr>
        <w:t xml:space="preserve"> </w:t>
      </w:r>
      <w:r w:rsidRPr="002B1BD2">
        <w:rPr>
          <w:rFonts w:ascii="Arial" w:eastAsia="Times New Roman" w:hAnsi="Arial" w:cs="Times New Roman"/>
          <w:bCs/>
        </w:rPr>
        <w:t>(</w:t>
      </w:r>
      <w:r w:rsidR="00BD2B10">
        <w:rPr>
          <w:rFonts w:ascii="Arial" w:eastAsia="Times New Roman" w:hAnsi="Arial" w:cs="Times New Roman"/>
          <w:bCs/>
        </w:rPr>
        <w:t>Facilities</w:t>
      </w:r>
      <w:r w:rsidRPr="002B1BD2">
        <w:rPr>
          <w:rFonts w:ascii="Arial" w:eastAsia="Times New Roman" w:hAnsi="Arial" w:cs="Times New Roman"/>
          <w:bCs/>
        </w:rPr>
        <w:t xml:space="preserve"> will provide information)</w:t>
      </w:r>
    </w:p>
    <w:p w14:paraId="09D18DD8"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Exhibit/Plant Footnotes</w:t>
      </w:r>
    </w:p>
    <w:p w14:paraId="473B6099"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Send Building cap file to Hirons. Enter Hirons componentization when returned.</w:t>
      </w:r>
    </w:p>
    <w:p w14:paraId="4BF5B236" w14:textId="77777777" w:rsidR="00174E35" w:rsidRPr="002B1BD2" w:rsidRDefault="00174E35"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Update lease schedules.</w:t>
      </w:r>
    </w:p>
    <w:p w14:paraId="2BC29949" w14:textId="77777777" w:rsidR="009F7FD4" w:rsidRPr="002B1BD2" w:rsidRDefault="009F7FD4" w:rsidP="00587F44">
      <w:pPr>
        <w:pStyle w:val="ListParagraph"/>
        <w:numPr>
          <w:ilvl w:val="0"/>
          <w:numId w:val="19"/>
        </w:numPr>
        <w:spacing w:after="0" w:line="240" w:lineRule="auto"/>
        <w:ind w:left="360"/>
        <w:rPr>
          <w:rFonts w:ascii="Arial" w:eastAsia="Times New Roman" w:hAnsi="Arial" w:cs="Times New Roman"/>
          <w:bCs/>
        </w:rPr>
      </w:pPr>
      <w:r w:rsidRPr="002B1BD2">
        <w:rPr>
          <w:rFonts w:ascii="Arial" w:eastAsia="Times New Roman" w:hAnsi="Arial" w:cs="Times New Roman"/>
          <w:bCs/>
        </w:rPr>
        <w:t>Library Capitalization Entry</w:t>
      </w:r>
    </w:p>
    <w:p w14:paraId="637F4CED" w14:textId="77777777" w:rsidR="00174E35" w:rsidRDefault="00174E35" w:rsidP="00456671">
      <w:pPr>
        <w:keepNext/>
        <w:spacing w:after="0" w:line="240" w:lineRule="auto"/>
        <w:outlineLvl w:val="0"/>
        <w:rPr>
          <w:rFonts w:ascii="Arial" w:eastAsia="Times New Roman" w:hAnsi="Arial" w:cs="Times New Roman"/>
          <w:bCs/>
          <w:sz w:val="24"/>
          <w:szCs w:val="24"/>
        </w:rPr>
      </w:pPr>
    </w:p>
    <w:p w14:paraId="25B6FDE9" w14:textId="77777777" w:rsidR="00174E35" w:rsidRPr="00ED1BD7" w:rsidRDefault="00174E35" w:rsidP="00635DDB">
      <w:pPr>
        <w:pStyle w:val="Heading2"/>
        <w:rPr>
          <w:b/>
          <w:bCs/>
          <w:i w:val="0"/>
          <w:sz w:val="24"/>
          <w:szCs w:val="24"/>
          <w:u w:val="single"/>
        </w:rPr>
      </w:pPr>
      <w:bookmarkStart w:id="79" w:name="_Toc338935128"/>
      <w:r w:rsidRPr="00ED1BD7">
        <w:rPr>
          <w:b/>
          <w:bCs/>
          <w:i w:val="0"/>
          <w:sz w:val="24"/>
          <w:szCs w:val="24"/>
          <w:u w:val="single"/>
        </w:rPr>
        <w:t>Property</w:t>
      </w:r>
      <w:bookmarkEnd w:id="79"/>
    </w:p>
    <w:p w14:paraId="78379701" w14:textId="77777777" w:rsidR="00174E35" w:rsidRPr="003341F5" w:rsidRDefault="00167726"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 xml:space="preserve">All Purchase Orders that are “Closed” (paid-in-full) and in </w:t>
      </w:r>
      <w:r w:rsidR="00C5355A" w:rsidRPr="003341F5">
        <w:rPr>
          <w:rFonts w:ascii="Arial" w:eastAsia="Times New Roman" w:hAnsi="Arial" w:cs="Times New Roman"/>
          <w:bCs/>
        </w:rPr>
        <w:t>CAB</w:t>
      </w:r>
      <w:r w:rsidR="00174E35" w:rsidRPr="003341F5">
        <w:rPr>
          <w:rFonts w:ascii="Arial" w:eastAsia="Times New Roman" w:hAnsi="Arial" w:cs="Times New Roman"/>
          <w:bCs/>
        </w:rPr>
        <w:t xml:space="preserve"> </w:t>
      </w:r>
      <w:r w:rsidRPr="003341F5">
        <w:rPr>
          <w:rFonts w:ascii="Arial" w:eastAsia="Times New Roman" w:hAnsi="Arial" w:cs="Times New Roman"/>
          <w:bCs/>
        </w:rPr>
        <w:t>are</w:t>
      </w:r>
      <w:r w:rsidR="007D4D1C" w:rsidRPr="003341F5">
        <w:rPr>
          <w:rFonts w:ascii="Arial" w:eastAsia="Times New Roman" w:hAnsi="Arial" w:cs="Times New Roman"/>
          <w:bCs/>
        </w:rPr>
        <w:t xml:space="preserve"> fully posted by June 30</w:t>
      </w:r>
      <w:r w:rsidR="00174E35" w:rsidRPr="003341F5">
        <w:rPr>
          <w:rFonts w:ascii="Arial" w:eastAsia="Times New Roman" w:hAnsi="Arial" w:cs="Times New Roman"/>
          <w:bCs/>
        </w:rPr>
        <w:t>.</w:t>
      </w:r>
    </w:p>
    <w:p w14:paraId="07A8E685" w14:textId="77777777" w:rsidR="00174E35" w:rsidRPr="003341F5" w:rsidRDefault="00174E35"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Monthly Equipment Reconciliation</w:t>
      </w:r>
    </w:p>
    <w:p w14:paraId="75A0382E" w14:textId="77777777" w:rsidR="00174E35" w:rsidRPr="003341F5" w:rsidRDefault="00174E35"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Accrue the partial paid capital equipment.</w:t>
      </w:r>
      <w:r w:rsidR="00137E61" w:rsidRPr="003341F5">
        <w:rPr>
          <w:rFonts w:ascii="Arial" w:eastAsia="Times New Roman" w:hAnsi="Arial" w:cs="Times New Roman"/>
          <w:bCs/>
        </w:rPr>
        <w:t xml:space="preserve"> </w:t>
      </w:r>
      <w:r w:rsidRPr="003341F5">
        <w:rPr>
          <w:rFonts w:ascii="Arial" w:eastAsia="Times New Roman" w:hAnsi="Arial" w:cs="Times New Roman"/>
          <w:bCs/>
        </w:rPr>
        <w:t xml:space="preserve">(Can have entry partially finished after A/P close, </w:t>
      </w:r>
      <w:r w:rsidR="009F7FD4" w:rsidRPr="003341F5">
        <w:rPr>
          <w:rFonts w:ascii="Arial" w:eastAsia="Times New Roman" w:hAnsi="Arial" w:cs="Times New Roman"/>
          <w:bCs/>
        </w:rPr>
        <w:t>and then</w:t>
      </w:r>
      <w:r w:rsidRPr="003341F5">
        <w:rPr>
          <w:rFonts w:ascii="Arial" w:eastAsia="Times New Roman" w:hAnsi="Arial" w:cs="Times New Roman"/>
          <w:bCs/>
        </w:rPr>
        <w:t xml:space="preserve"> just add few last transactions after June 1 close)</w:t>
      </w:r>
    </w:p>
    <w:p w14:paraId="1E9841F0" w14:textId="77777777" w:rsidR="00174E35" w:rsidRPr="003341F5" w:rsidRDefault="009F7FD4"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Reverse cap’s 8910 entries and reverse out of 1860/1874</w:t>
      </w:r>
    </w:p>
    <w:p w14:paraId="5226462A" w14:textId="77777777" w:rsidR="009F7FD4" w:rsidRPr="003341F5" w:rsidRDefault="009F7FD4"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 xml:space="preserve">Record Gifts of Equipment Received prior to June </w:t>
      </w:r>
      <w:r w:rsidR="007D4D1C" w:rsidRPr="003341F5">
        <w:rPr>
          <w:rFonts w:ascii="Arial" w:eastAsia="Times New Roman" w:hAnsi="Arial" w:cs="Times New Roman"/>
          <w:bCs/>
        </w:rPr>
        <w:t>30</w:t>
      </w:r>
    </w:p>
    <w:p w14:paraId="215E9905" w14:textId="77777777" w:rsidR="009F7FD4" w:rsidRPr="003341F5" w:rsidRDefault="009F7FD4"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 xml:space="preserve">Retirements approved before June </w:t>
      </w:r>
      <w:r w:rsidR="007D4D1C" w:rsidRPr="003341F5">
        <w:rPr>
          <w:rFonts w:ascii="Arial" w:eastAsia="Times New Roman" w:hAnsi="Arial" w:cs="Times New Roman"/>
          <w:bCs/>
        </w:rPr>
        <w:t>30</w:t>
      </w:r>
    </w:p>
    <w:p w14:paraId="45210D8A" w14:textId="77777777" w:rsidR="009F7FD4" w:rsidRPr="003341F5" w:rsidRDefault="009F7FD4"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 xml:space="preserve">Hold Invoices in CAB for </w:t>
      </w:r>
      <w:r w:rsidR="00167726" w:rsidRPr="003341F5">
        <w:rPr>
          <w:rFonts w:ascii="Arial" w:eastAsia="Times New Roman" w:hAnsi="Arial" w:cs="Times New Roman"/>
          <w:bCs/>
        </w:rPr>
        <w:t>new FY</w:t>
      </w:r>
    </w:p>
    <w:p w14:paraId="20112DDE" w14:textId="77777777" w:rsidR="009F7FD4" w:rsidRPr="003341F5" w:rsidRDefault="009F7FD4"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 xml:space="preserve">Before June Depreciation </w:t>
      </w:r>
      <w:r w:rsidRPr="003341F5">
        <w:rPr>
          <w:rFonts w:ascii="Arial" w:eastAsia="Times New Roman" w:hAnsi="Arial" w:cs="Times New Roman"/>
          <w:bCs/>
        </w:rPr>
        <w:tab/>
      </w:r>
    </w:p>
    <w:p w14:paraId="4E19631B" w14:textId="77777777" w:rsidR="009F7FD4" w:rsidRPr="003341F5" w:rsidRDefault="00167726" w:rsidP="003341F5">
      <w:pPr>
        <w:pStyle w:val="ListParagraph"/>
        <w:numPr>
          <w:ilvl w:val="0"/>
          <w:numId w:val="84"/>
        </w:numPr>
        <w:spacing w:after="0" w:line="240" w:lineRule="auto"/>
        <w:ind w:left="1440"/>
        <w:rPr>
          <w:rFonts w:ascii="Arial" w:eastAsia="Times New Roman" w:hAnsi="Arial" w:cs="Times New Roman"/>
          <w:bCs/>
        </w:rPr>
      </w:pPr>
      <w:r w:rsidRPr="003341F5">
        <w:rPr>
          <w:rFonts w:ascii="Arial" w:eastAsia="Times New Roman" w:hAnsi="Arial" w:cs="Times New Roman"/>
          <w:bCs/>
        </w:rPr>
        <w:t>Confirm no assets exist with the new FY</w:t>
      </w:r>
      <w:r w:rsidR="009F7FD4" w:rsidRPr="003341F5">
        <w:rPr>
          <w:rFonts w:ascii="Arial" w:eastAsia="Times New Roman" w:hAnsi="Arial" w:cs="Times New Roman"/>
          <w:bCs/>
        </w:rPr>
        <w:t xml:space="preserve"> create date</w:t>
      </w:r>
    </w:p>
    <w:p w14:paraId="3EFBEB42" w14:textId="77777777" w:rsidR="009F7FD4" w:rsidRPr="003341F5" w:rsidRDefault="009F7FD4" w:rsidP="003341F5">
      <w:pPr>
        <w:pStyle w:val="ListParagraph"/>
        <w:numPr>
          <w:ilvl w:val="0"/>
          <w:numId w:val="84"/>
        </w:numPr>
        <w:spacing w:after="0" w:line="240" w:lineRule="auto"/>
        <w:ind w:left="1440"/>
        <w:rPr>
          <w:rFonts w:ascii="Arial" w:eastAsia="Times New Roman" w:hAnsi="Arial" w:cs="Times New Roman"/>
          <w:bCs/>
        </w:rPr>
      </w:pPr>
      <w:r w:rsidRPr="003341F5">
        <w:rPr>
          <w:rFonts w:ascii="Arial" w:eastAsia="Times New Roman" w:hAnsi="Arial" w:cs="Times New Roman"/>
          <w:bCs/>
        </w:rPr>
        <w:t xml:space="preserve">Review moveable asset not in </w:t>
      </w:r>
      <w:r w:rsidR="00167726" w:rsidRPr="003341F5">
        <w:rPr>
          <w:rFonts w:ascii="Arial" w:eastAsia="Times New Roman" w:hAnsi="Arial" w:cs="Times New Roman"/>
          <w:bCs/>
        </w:rPr>
        <w:t>service – have no</w:t>
      </w:r>
      <w:r w:rsidRPr="003341F5">
        <w:rPr>
          <w:rFonts w:ascii="Arial" w:eastAsia="Times New Roman" w:hAnsi="Arial" w:cs="Times New Roman"/>
          <w:bCs/>
        </w:rPr>
        <w:t xml:space="preserve"> create date</w:t>
      </w:r>
    </w:p>
    <w:p w14:paraId="617D24C2" w14:textId="77777777" w:rsidR="009F7FD4" w:rsidRPr="003341F5" w:rsidRDefault="009F7FD4" w:rsidP="003341F5">
      <w:pPr>
        <w:pStyle w:val="ListParagraph"/>
        <w:numPr>
          <w:ilvl w:val="0"/>
          <w:numId w:val="84"/>
        </w:numPr>
        <w:spacing w:after="0" w:line="240" w:lineRule="auto"/>
        <w:ind w:left="1440"/>
        <w:rPr>
          <w:rFonts w:ascii="Arial" w:eastAsia="Times New Roman" w:hAnsi="Arial" w:cs="Times New Roman"/>
          <w:bCs/>
        </w:rPr>
      </w:pPr>
      <w:r w:rsidRPr="003341F5">
        <w:rPr>
          <w:rFonts w:ascii="Arial" w:eastAsia="Times New Roman" w:hAnsi="Arial" w:cs="Times New Roman"/>
          <w:bCs/>
        </w:rPr>
        <w:t>Depreciation confirmed</w:t>
      </w:r>
    </w:p>
    <w:p w14:paraId="18F801E4" w14:textId="77777777" w:rsidR="009F7FD4" w:rsidRPr="003341F5" w:rsidRDefault="00C5355A"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Before</w:t>
      </w:r>
      <w:r w:rsidR="009F7FD4" w:rsidRPr="003341F5">
        <w:rPr>
          <w:rFonts w:ascii="Arial" w:eastAsia="Times New Roman" w:hAnsi="Arial" w:cs="Times New Roman"/>
          <w:bCs/>
        </w:rPr>
        <w:t xml:space="preserve"> Final Depreciatio</w:t>
      </w:r>
      <w:r w:rsidRPr="003341F5">
        <w:rPr>
          <w:rFonts w:ascii="Arial" w:eastAsia="Times New Roman" w:hAnsi="Arial" w:cs="Times New Roman"/>
          <w:bCs/>
        </w:rPr>
        <w:t>n</w:t>
      </w:r>
      <w:r w:rsidR="007D4D1C" w:rsidRPr="003341F5">
        <w:rPr>
          <w:rFonts w:ascii="Arial" w:eastAsia="Times New Roman" w:hAnsi="Arial" w:cs="Times New Roman"/>
          <w:bCs/>
        </w:rPr>
        <w:t>,</w:t>
      </w:r>
      <w:r w:rsidRPr="003341F5">
        <w:rPr>
          <w:rFonts w:ascii="Arial" w:eastAsia="Times New Roman" w:hAnsi="Arial" w:cs="Times New Roman"/>
          <w:bCs/>
        </w:rPr>
        <w:t xml:space="preserve"> r</w:t>
      </w:r>
      <w:r w:rsidR="009F7FD4" w:rsidRPr="003341F5">
        <w:rPr>
          <w:rFonts w:ascii="Arial" w:eastAsia="Times New Roman" w:hAnsi="Arial" w:cs="Times New Roman"/>
          <w:bCs/>
        </w:rPr>
        <w:t>eview FY retired documents for assets with remaining book value.</w:t>
      </w:r>
      <w:r w:rsidR="00137E61" w:rsidRPr="003341F5">
        <w:rPr>
          <w:rFonts w:ascii="Arial" w:eastAsia="Times New Roman" w:hAnsi="Arial" w:cs="Times New Roman"/>
          <w:bCs/>
        </w:rPr>
        <w:t xml:space="preserve"> </w:t>
      </w:r>
      <w:r w:rsidR="009F7FD4" w:rsidRPr="003341F5">
        <w:rPr>
          <w:rFonts w:ascii="Arial" w:eastAsia="Times New Roman" w:hAnsi="Arial" w:cs="Times New Roman"/>
          <w:bCs/>
        </w:rPr>
        <w:t>They will need to be added to year-end depreciation.</w:t>
      </w:r>
      <w:r w:rsidRPr="003341F5">
        <w:rPr>
          <w:rFonts w:ascii="Arial" w:eastAsia="Times New Roman" w:hAnsi="Arial" w:cs="Times New Roman"/>
          <w:bCs/>
        </w:rPr>
        <w:t xml:space="preserve"> </w:t>
      </w:r>
      <w:r w:rsidR="009F7FD4" w:rsidRPr="003341F5">
        <w:rPr>
          <w:rFonts w:ascii="Arial" w:eastAsia="Times New Roman" w:hAnsi="Arial" w:cs="Times New Roman"/>
          <w:bCs/>
        </w:rPr>
        <w:t>Add assets capitalized since last depreciation.</w:t>
      </w:r>
    </w:p>
    <w:p w14:paraId="7D6D5261" w14:textId="77777777" w:rsidR="00AB4BAB" w:rsidRPr="003341F5" w:rsidRDefault="00AB4BAB" w:rsidP="00065D2C">
      <w:pPr>
        <w:pStyle w:val="ListParagraph"/>
        <w:spacing w:after="0" w:line="240" w:lineRule="auto"/>
        <w:ind w:left="360"/>
        <w:rPr>
          <w:rFonts w:ascii="Arial" w:eastAsia="Times New Roman" w:hAnsi="Arial" w:cs="Times New Roman"/>
          <w:bCs/>
        </w:rPr>
      </w:pPr>
      <w:r w:rsidRPr="003341F5">
        <w:rPr>
          <w:rFonts w:ascii="Arial" w:eastAsia="Times New Roman" w:hAnsi="Arial" w:cs="Times New Roman"/>
          <w:bCs/>
        </w:rPr>
        <w:t>Final Year-End Depreciation:</w:t>
      </w:r>
      <w:r w:rsidR="00137E61" w:rsidRPr="003341F5">
        <w:rPr>
          <w:rFonts w:ascii="Arial" w:eastAsia="Times New Roman" w:hAnsi="Arial" w:cs="Times New Roman"/>
          <w:bCs/>
        </w:rPr>
        <w:t xml:space="preserve"> </w:t>
      </w:r>
      <w:r w:rsidRPr="003341F5">
        <w:rPr>
          <w:rFonts w:ascii="Arial" w:eastAsia="Times New Roman" w:hAnsi="Arial" w:cs="Times New Roman"/>
          <w:bCs/>
        </w:rPr>
        <w:t xml:space="preserve">Assets added after the June Depreciation run will need to be added to the </w:t>
      </w:r>
      <w:r w:rsidRPr="003341F5">
        <w:rPr>
          <w:rFonts w:ascii="Arial" w:eastAsia="Times New Roman" w:hAnsi="Arial" w:cs="Times New Roman"/>
          <w:bCs/>
          <w:u w:val="single"/>
        </w:rPr>
        <w:t>Asset Year End Depreciation</w:t>
      </w:r>
      <w:r w:rsidRPr="003341F5">
        <w:rPr>
          <w:rFonts w:ascii="Arial" w:eastAsia="Times New Roman" w:hAnsi="Arial" w:cs="Times New Roman"/>
          <w:bCs/>
        </w:rPr>
        <w:t xml:space="preserve"> document.</w:t>
      </w:r>
      <w:r w:rsidR="00137E61" w:rsidRPr="003341F5">
        <w:rPr>
          <w:rFonts w:ascii="Arial" w:eastAsia="Times New Roman" w:hAnsi="Arial" w:cs="Times New Roman"/>
          <w:bCs/>
        </w:rPr>
        <w:t xml:space="preserve"> </w:t>
      </w:r>
      <w:r w:rsidRPr="003341F5">
        <w:rPr>
          <w:rFonts w:ascii="Arial" w:eastAsia="Times New Roman" w:hAnsi="Arial" w:cs="Times New Roman"/>
          <w:bCs/>
        </w:rPr>
        <w:t>Add assets capitalized since last depreciation.</w:t>
      </w:r>
    </w:p>
    <w:p w14:paraId="65FE492C" w14:textId="77777777" w:rsidR="00AB4BAB" w:rsidRPr="003341F5" w:rsidRDefault="00AB4BAB"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t>Go to Asset Year End Depreciation Lookup</w:t>
      </w:r>
    </w:p>
    <w:p w14:paraId="674A1997" w14:textId="77777777" w:rsidR="00AB4BAB" w:rsidRPr="003341F5" w:rsidRDefault="00AB4BAB"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t xml:space="preserve">Click </w:t>
      </w:r>
      <w:r w:rsidRPr="003341F5">
        <w:rPr>
          <w:rFonts w:ascii="Arial" w:eastAsia="Times New Roman" w:hAnsi="Arial" w:cs="Times New Roman"/>
          <w:bCs/>
          <w:u w:val="single"/>
        </w:rPr>
        <w:t>create new</w:t>
      </w:r>
      <w:r w:rsidRPr="003341F5">
        <w:rPr>
          <w:rFonts w:ascii="Arial" w:eastAsia="Times New Roman" w:hAnsi="Arial" w:cs="Times New Roman"/>
          <w:bCs/>
        </w:rPr>
        <w:t xml:space="preserve"> in the right</w:t>
      </w:r>
      <w:r w:rsidR="0076320A">
        <w:rPr>
          <w:rFonts w:ascii="Arial" w:eastAsia="Times New Roman" w:hAnsi="Arial" w:cs="Times New Roman"/>
          <w:bCs/>
        </w:rPr>
        <w:t>-</w:t>
      </w:r>
      <w:r w:rsidRPr="003341F5">
        <w:rPr>
          <w:rFonts w:ascii="Arial" w:eastAsia="Times New Roman" w:hAnsi="Arial" w:cs="Times New Roman"/>
          <w:bCs/>
        </w:rPr>
        <w:t>hand corner of the screen</w:t>
      </w:r>
    </w:p>
    <w:p w14:paraId="20C49252" w14:textId="77777777" w:rsidR="00AB4BAB" w:rsidRPr="003341F5" w:rsidRDefault="003806EF"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t>Enter the Document Header data</w:t>
      </w:r>
      <w:r w:rsidR="00AB4BAB" w:rsidRPr="003341F5">
        <w:rPr>
          <w:rFonts w:ascii="Arial" w:eastAsia="Times New Roman" w:hAnsi="Arial" w:cs="Times New Roman"/>
          <w:bCs/>
        </w:rPr>
        <w:t xml:space="preserve"> - VERIFY THE FISCAL YEAR</w:t>
      </w:r>
    </w:p>
    <w:p w14:paraId="302E0CD0" w14:textId="77777777" w:rsidR="00AB4BAB" w:rsidRPr="003341F5" w:rsidRDefault="00AB4BAB"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lastRenderedPageBreak/>
        <w:t>Save document until all YE assets have been added by Property and Plant</w:t>
      </w:r>
    </w:p>
    <w:p w14:paraId="71AE43CD" w14:textId="77777777" w:rsidR="00AB4BAB" w:rsidRPr="003341F5" w:rsidRDefault="00AB4BAB"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t xml:space="preserve">Ad-hoc to </w:t>
      </w:r>
      <w:r w:rsidR="003806EF" w:rsidRPr="003341F5">
        <w:rPr>
          <w:rFonts w:ascii="Arial" w:eastAsia="Times New Roman" w:hAnsi="Arial" w:cs="Times New Roman"/>
          <w:bCs/>
        </w:rPr>
        <w:t xml:space="preserve">Blanket Approver </w:t>
      </w:r>
      <w:r w:rsidRPr="003341F5">
        <w:rPr>
          <w:rFonts w:ascii="Arial" w:eastAsia="Times New Roman" w:hAnsi="Arial" w:cs="Times New Roman"/>
          <w:bCs/>
        </w:rPr>
        <w:t>and submit</w:t>
      </w:r>
    </w:p>
    <w:p w14:paraId="456C112C" w14:textId="77777777" w:rsidR="003806EF" w:rsidRPr="003341F5" w:rsidRDefault="003806EF" w:rsidP="003341F5">
      <w:pPr>
        <w:pStyle w:val="ListParagraph"/>
        <w:numPr>
          <w:ilvl w:val="1"/>
          <w:numId w:val="83"/>
        </w:numPr>
        <w:spacing w:after="0" w:line="240" w:lineRule="auto"/>
        <w:rPr>
          <w:rFonts w:ascii="Arial" w:eastAsia="Times New Roman" w:hAnsi="Arial" w:cs="Times New Roman"/>
          <w:bCs/>
        </w:rPr>
      </w:pPr>
      <w:r w:rsidRPr="003341F5">
        <w:rPr>
          <w:rFonts w:ascii="Arial" w:eastAsia="Times New Roman" w:hAnsi="Arial" w:cs="Times New Roman"/>
          <w:bCs/>
        </w:rPr>
        <w:t>IS will send confirmation email.</w:t>
      </w:r>
      <w:r w:rsidR="00137E61" w:rsidRPr="003341F5">
        <w:rPr>
          <w:rFonts w:ascii="Arial" w:eastAsia="Times New Roman" w:hAnsi="Arial" w:cs="Times New Roman"/>
          <w:bCs/>
        </w:rPr>
        <w:t xml:space="preserve"> </w:t>
      </w:r>
      <w:r w:rsidRPr="003341F5">
        <w:rPr>
          <w:rFonts w:ascii="Arial" w:eastAsia="Times New Roman" w:hAnsi="Arial" w:cs="Times New Roman"/>
          <w:bCs/>
        </w:rPr>
        <w:t>Respond with document number and “cc” KFS OPS on the email.</w:t>
      </w:r>
    </w:p>
    <w:p w14:paraId="5DDBAF02" w14:textId="77777777" w:rsidR="00AB4BAB" w:rsidRPr="003341F5" w:rsidRDefault="00AB4BAB" w:rsidP="003341F5">
      <w:pPr>
        <w:pStyle w:val="ListParagraph"/>
        <w:numPr>
          <w:ilvl w:val="0"/>
          <w:numId w:val="83"/>
        </w:numPr>
        <w:spacing w:after="0" w:line="240" w:lineRule="auto"/>
        <w:ind w:left="360"/>
        <w:rPr>
          <w:rFonts w:ascii="Arial" w:eastAsia="Times New Roman" w:hAnsi="Arial" w:cs="Times New Roman"/>
          <w:bCs/>
        </w:rPr>
      </w:pPr>
      <w:r w:rsidRPr="003341F5">
        <w:rPr>
          <w:rFonts w:ascii="Arial" w:eastAsia="Times New Roman" w:hAnsi="Arial" w:cs="Times New Roman"/>
          <w:bCs/>
        </w:rPr>
        <w:t>Review assets retired during the fiscal year to determine if Half-Year depreciation convention has been satisfied.</w:t>
      </w:r>
      <w:r w:rsidR="00137E61" w:rsidRPr="003341F5">
        <w:rPr>
          <w:rFonts w:ascii="Arial" w:eastAsia="Times New Roman" w:hAnsi="Arial" w:cs="Times New Roman"/>
          <w:bCs/>
        </w:rPr>
        <w:t xml:space="preserve"> </w:t>
      </w:r>
      <w:r w:rsidRPr="003341F5">
        <w:rPr>
          <w:rFonts w:ascii="Arial" w:eastAsia="Times New Roman" w:hAnsi="Arial" w:cs="Times New Roman"/>
          <w:bCs/>
        </w:rPr>
        <w:t>A calculation to bring all retired assets to 6 months of depreciation will need to be prepared.</w:t>
      </w:r>
      <w:r w:rsidR="00137E61" w:rsidRPr="003341F5">
        <w:rPr>
          <w:rFonts w:ascii="Arial" w:eastAsia="Times New Roman" w:hAnsi="Arial" w:cs="Times New Roman"/>
          <w:bCs/>
        </w:rPr>
        <w:t xml:space="preserve"> </w:t>
      </w:r>
    </w:p>
    <w:p w14:paraId="4FD5BA64" w14:textId="77777777" w:rsidR="00AB4BAB" w:rsidRPr="0003381D" w:rsidRDefault="00AB4BAB" w:rsidP="00065D2C">
      <w:pPr>
        <w:spacing w:after="0" w:line="240" w:lineRule="auto"/>
        <w:ind w:left="1080" w:hanging="360"/>
        <w:rPr>
          <w:rFonts w:ascii="Arial" w:eastAsia="Times New Roman" w:hAnsi="Arial" w:cs="Times New Roman"/>
          <w:bCs/>
        </w:rPr>
      </w:pPr>
      <w:r w:rsidRPr="0003381D">
        <w:rPr>
          <w:rFonts w:ascii="Arial" w:eastAsia="Times New Roman" w:hAnsi="Arial" w:cs="Times New Roman"/>
          <w:bCs/>
        </w:rPr>
        <w:t xml:space="preserve">The result will either be a reduction to depreciation expense, and an increase in loss on </w:t>
      </w:r>
      <w:proofErr w:type="gramStart"/>
      <w:r w:rsidRPr="0003381D">
        <w:rPr>
          <w:rFonts w:ascii="Arial" w:eastAsia="Times New Roman" w:hAnsi="Arial" w:cs="Times New Roman"/>
          <w:bCs/>
        </w:rPr>
        <w:t>assets;</w:t>
      </w:r>
      <w:proofErr w:type="gramEnd"/>
      <w:r w:rsidRPr="0003381D">
        <w:rPr>
          <w:rFonts w:ascii="Arial" w:eastAsia="Times New Roman" w:hAnsi="Arial" w:cs="Times New Roman"/>
          <w:bCs/>
        </w:rPr>
        <w:t xml:space="preserve"> </w:t>
      </w:r>
    </w:p>
    <w:p w14:paraId="555C5FED" w14:textId="77777777" w:rsidR="00AB4BAB" w:rsidRPr="0003381D" w:rsidRDefault="00AB4BAB" w:rsidP="00AB4BAB">
      <w:pPr>
        <w:spacing w:after="0" w:line="240" w:lineRule="auto"/>
        <w:ind w:left="720" w:firstLine="720"/>
        <w:rPr>
          <w:rFonts w:ascii="Arial" w:eastAsia="Times New Roman" w:hAnsi="Arial" w:cs="Times New Roman"/>
          <w:bCs/>
        </w:rPr>
      </w:pPr>
      <w:r w:rsidRPr="0003381D">
        <w:rPr>
          <w:rFonts w:ascii="Arial" w:eastAsia="Times New Roman" w:hAnsi="Arial" w:cs="Times New Roman"/>
          <w:bCs/>
        </w:rPr>
        <w:t>Dr - 7720000-9417</w:t>
      </w:r>
      <w:r w:rsidRPr="0003381D">
        <w:rPr>
          <w:rFonts w:ascii="Arial" w:eastAsia="Times New Roman" w:hAnsi="Arial" w:cs="Times New Roman"/>
          <w:bCs/>
        </w:rPr>
        <w:tab/>
        <w:t>Cr - 7720000-6679</w:t>
      </w:r>
    </w:p>
    <w:p w14:paraId="53D8D985" w14:textId="77777777" w:rsidR="00AB4BAB" w:rsidRPr="0003381D" w:rsidRDefault="00AB4BAB" w:rsidP="00AB4BAB">
      <w:pPr>
        <w:spacing w:after="0" w:line="240" w:lineRule="auto"/>
        <w:ind w:left="720"/>
        <w:rPr>
          <w:rFonts w:ascii="Arial" w:eastAsia="Times New Roman" w:hAnsi="Arial" w:cs="Times New Roman"/>
          <w:bCs/>
        </w:rPr>
      </w:pPr>
      <w:r w:rsidRPr="0003381D">
        <w:rPr>
          <w:rFonts w:ascii="Arial" w:eastAsia="Times New Roman" w:hAnsi="Arial" w:cs="Times New Roman"/>
          <w:bCs/>
        </w:rPr>
        <w:t>or an increase to depreciation expense and a reduction to loss on assets</w:t>
      </w:r>
    </w:p>
    <w:p w14:paraId="411D95AA" w14:textId="77777777" w:rsidR="00AB4BAB" w:rsidRPr="0003381D" w:rsidRDefault="00AB4BAB" w:rsidP="00AB4BAB">
      <w:pPr>
        <w:spacing w:after="0" w:line="240" w:lineRule="auto"/>
        <w:ind w:left="720" w:firstLine="720"/>
        <w:rPr>
          <w:rFonts w:ascii="Arial" w:eastAsia="Times New Roman" w:hAnsi="Arial" w:cs="Times New Roman"/>
          <w:bCs/>
        </w:rPr>
      </w:pPr>
      <w:r w:rsidRPr="0003381D">
        <w:rPr>
          <w:rFonts w:ascii="Arial" w:eastAsia="Times New Roman" w:hAnsi="Arial" w:cs="Times New Roman"/>
          <w:bCs/>
        </w:rPr>
        <w:t>Dr - 7720000-6679</w:t>
      </w:r>
      <w:r w:rsidRPr="0003381D">
        <w:rPr>
          <w:rFonts w:ascii="Arial" w:eastAsia="Times New Roman" w:hAnsi="Arial" w:cs="Times New Roman"/>
          <w:bCs/>
        </w:rPr>
        <w:tab/>
        <w:t>Cr - 7720000-9417</w:t>
      </w:r>
    </w:p>
    <w:p w14:paraId="27036623" w14:textId="77777777" w:rsidR="002D5868" w:rsidRDefault="00AB4BAB" w:rsidP="00562395">
      <w:pPr>
        <w:spacing w:after="0" w:line="240" w:lineRule="auto"/>
        <w:ind w:left="360"/>
        <w:rPr>
          <w:rFonts w:ascii="Arial" w:eastAsia="Times New Roman" w:hAnsi="Arial" w:cs="Times New Roman"/>
          <w:bCs/>
        </w:rPr>
      </w:pPr>
      <w:r w:rsidRPr="0003381D">
        <w:rPr>
          <w:rFonts w:ascii="Arial" w:eastAsia="Times New Roman" w:hAnsi="Arial" w:cs="Times New Roman"/>
          <w:bCs/>
        </w:rPr>
        <w:t>Only a GL entry will be made, no change in CAM unless done by Script Load</w:t>
      </w:r>
    </w:p>
    <w:p w14:paraId="48721C37" w14:textId="77777777" w:rsidR="00AB4BAB" w:rsidRPr="0003381D" w:rsidRDefault="00AB4BAB" w:rsidP="00562395">
      <w:pPr>
        <w:spacing w:after="0" w:line="240" w:lineRule="auto"/>
        <w:ind w:left="360"/>
        <w:rPr>
          <w:rFonts w:ascii="Arial" w:eastAsia="Times New Roman" w:hAnsi="Arial" w:cs="Times New Roman"/>
          <w:bCs/>
        </w:rPr>
      </w:pPr>
      <w:r w:rsidRPr="0003381D">
        <w:rPr>
          <w:rFonts w:ascii="Arial" w:eastAsia="Times New Roman" w:hAnsi="Arial" w:cs="Times New Roman"/>
          <w:bCs/>
        </w:rPr>
        <w:t xml:space="preserve">The GL entry </w:t>
      </w:r>
      <w:r w:rsidR="007D4D1C" w:rsidRPr="0003381D">
        <w:rPr>
          <w:rFonts w:ascii="Arial" w:eastAsia="Times New Roman" w:hAnsi="Arial" w:cs="Times New Roman"/>
          <w:bCs/>
        </w:rPr>
        <w:t>back up</w:t>
      </w:r>
      <w:r w:rsidRPr="0003381D">
        <w:rPr>
          <w:rFonts w:ascii="Arial" w:eastAsia="Times New Roman" w:hAnsi="Arial" w:cs="Times New Roman"/>
          <w:bCs/>
        </w:rPr>
        <w:t xml:space="preserve"> will need to be included with the Depreciation Reconciliation for period 13</w:t>
      </w:r>
    </w:p>
    <w:p w14:paraId="5CB1391A" w14:textId="77777777" w:rsidR="009A05E5" w:rsidRPr="009A05E5" w:rsidRDefault="009A05E5" w:rsidP="009A05E5">
      <w:pPr>
        <w:spacing w:after="0" w:line="240" w:lineRule="auto"/>
        <w:rPr>
          <w:rFonts w:ascii="Arial" w:eastAsia="Times New Roman" w:hAnsi="Arial" w:cs="Times New Roman"/>
          <w:bCs/>
          <w:sz w:val="20"/>
          <w:szCs w:val="20"/>
        </w:rPr>
      </w:pPr>
    </w:p>
    <w:p w14:paraId="15E89375" w14:textId="77777777" w:rsidR="00456671" w:rsidRPr="00C822A6" w:rsidRDefault="00456671" w:rsidP="00C822A6">
      <w:pPr>
        <w:keepNext/>
        <w:spacing w:after="0" w:line="240" w:lineRule="auto"/>
        <w:outlineLvl w:val="0"/>
        <w:rPr>
          <w:rFonts w:ascii="Arial" w:eastAsia="Times New Roman" w:hAnsi="Arial" w:cs="Times New Roman"/>
          <w:b/>
          <w:bCs/>
          <w:sz w:val="24"/>
          <w:szCs w:val="24"/>
        </w:rPr>
      </w:pPr>
      <w:bookmarkStart w:id="80" w:name="_Toc221441416"/>
      <w:bookmarkStart w:id="81" w:name="_Toc338935129"/>
      <w:r w:rsidRPr="00052D26">
        <w:rPr>
          <w:rFonts w:ascii="Arial" w:eastAsia="Times New Roman" w:hAnsi="Arial" w:cs="Times New Roman"/>
          <w:b/>
          <w:bCs/>
          <w:sz w:val="24"/>
          <w:szCs w:val="24"/>
        </w:rPr>
        <w:t>REPORTS</w:t>
      </w:r>
      <w:bookmarkEnd w:id="80"/>
      <w:bookmarkEnd w:id="81"/>
    </w:p>
    <w:p w14:paraId="166DB065" w14:textId="77777777" w:rsidR="00456671" w:rsidRPr="003645AD" w:rsidRDefault="00052D26" w:rsidP="00456671">
      <w:pPr>
        <w:spacing w:after="0" w:line="240" w:lineRule="auto"/>
        <w:rPr>
          <w:rFonts w:ascii="Arial" w:eastAsia="Times New Roman" w:hAnsi="Arial" w:cs="Arial"/>
          <w:szCs w:val="24"/>
        </w:rPr>
      </w:pPr>
      <w:r w:rsidRPr="003645AD">
        <w:rPr>
          <w:rFonts w:ascii="Arial" w:eastAsia="Times New Roman" w:hAnsi="Arial" w:cs="Arial"/>
          <w:szCs w:val="24"/>
        </w:rPr>
        <w:t>Most Property Management</w:t>
      </w:r>
      <w:r w:rsidR="00456671" w:rsidRPr="003645AD">
        <w:rPr>
          <w:rFonts w:ascii="Arial" w:eastAsia="Times New Roman" w:hAnsi="Arial" w:cs="Arial"/>
          <w:szCs w:val="24"/>
        </w:rPr>
        <w:t xml:space="preserve"> reports are available in the </w:t>
      </w:r>
      <w:proofErr w:type="spellStart"/>
      <w:r w:rsidRPr="003645AD">
        <w:rPr>
          <w:rFonts w:ascii="Arial" w:eastAsia="Times New Roman" w:hAnsi="Arial" w:cs="Arial"/>
          <w:szCs w:val="24"/>
        </w:rPr>
        <w:t>JasperServer</w:t>
      </w:r>
      <w:proofErr w:type="spellEnd"/>
      <w:r w:rsidRPr="003645AD">
        <w:rPr>
          <w:rFonts w:ascii="Arial" w:eastAsia="Times New Roman" w:hAnsi="Arial" w:cs="Arial"/>
          <w:szCs w:val="24"/>
        </w:rPr>
        <w:t>.</w:t>
      </w:r>
      <w:r w:rsidR="00137E61" w:rsidRPr="003645AD">
        <w:rPr>
          <w:rFonts w:ascii="Arial" w:eastAsia="Times New Roman" w:hAnsi="Arial" w:cs="Arial"/>
          <w:szCs w:val="24"/>
        </w:rPr>
        <w:t xml:space="preserve"> </w:t>
      </w:r>
      <w:r w:rsidR="00456671" w:rsidRPr="003645AD">
        <w:rPr>
          <w:rFonts w:ascii="Arial" w:eastAsia="Times New Roman" w:hAnsi="Arial" w:cs="Arial"/>
          <w:szCs w:val="24"/>
        </w:rPr>
        <w:t xml:space="preserve">Users can run reports and retrieve information in a variety of formats (such as </w:t>
      </w:r>
      <w:r w:rsidRPr="003645AD">
        <w:rPr>
          <w:rFonts w:ascii="Arial" w:eastAsia="Times New Roman" w:hAnsi="Arial" w:cs="Arial"/>
          <w:szCs w:val="24"/>
        </w:rPr>
        <w:t>PDF</w:t>
      </w:r>
      <w:r w:rsidR="00456671" w:rsidRPr="003645AD">
        <w:rPr>
          <w:rFonts w:ascii="Arial" w:eastAsia="Times New Roman" w:hAnsi="Arial" w:cs="Arial"/>
          <w:szCs w:val="24"/>
        </w:rPr>
        <w:t xml:space="preserve"> or spreadsheets).</w:t>
      </w:r>
      <w:r w:rsidR="00137E61" w:rsidRPr="003645AD">
        <w:rPr>
          <w:rFonts w:ascii="Arial" w:eastAsia="Times New Roman" w:hAnsi="Arial" w:cs="Arial"/>
          <w:szCs w:val="24"/>
        </w:rPr>
        <w:t xml:space="preserve"> </w:t>
      </w:r>
      <w:proofErr w:type="spellStart"/>
      <w:r w:rsidRPr="003645AD">
        <w:rPr>
          <w:rFonts w:ascii="Arial" w:eastAsia="Times New Roman" w:hAnsi="Arial" w:cs="Arial"/>
          <w:szCs w:val="24"/>
        </w:rPr>
        <w:t>JasperServer</w:t>
      </w:r>
      <w:proofErr w:type="spellEnd"/>
      <w:r w:rsidRPr="003645AD">
        <w:rPr>
          <w:rFonts w:ascii="Arial" w:eastAsia="Times New Roman" w:hAnsi="Arial" w:cs="Arial"/>
          <w:szCs w:val="24"/>
        </w:rPr>
        <w:t xml:space="preserve"> is not available to most campus users.</w:t>
      </w:r>
      <w:r w:rsidR="00137E61" w:rsidRPr="003645AD">
        <w:rPr>
          <w:rFonts w:ascii="Arial" w:eastAsia="Times New Roman" w:hAnsi="Arial" w:cs="Arial"/>
          <w:szCs w:val="24"/>
        </w:rPr>
        <w:t xml:space="preserve"> </w:t>
      </w:r>
      <w:r w:rsidR="00456671" w:rsidRPr="003645AD">
        <w:rPr>
          <w:rFonts w:ascii="Arial" w:eastAsia="Times New Roman" w:hAnsi="Arial" w:cs="Arial"/>
          <w:szCs w:val="24"/>
        </w:rPr>
        <w:t xml:space="preserve"> </w:t>
      </w:r>
    </w:p>
    <w:p w14:paraId="0914D1B6" w14:textId="77777777" w:rsidR="00456671" w:rsidRPr="003645AD" w:rsidRDefault="00456671" w:rsidP="00456671">
      <w:pPr>
        <w:spacing w:after="0" w:line="240" w:lineRule="auto"/>
        <w:rPr>
          <w:rFonts w:ascii="Arial" w:eastAsia="Times New Roman" w:hAnsi="Arial" w:cs="Arial"/>
          <w:szCs w:val="24"/>
          <w:highlight w:val="yellow"/>
        </w:rPr>
      </w:pPr>
    </w:p>
    <w:p w14:paraId="7EBDDD60" w14:textId="77777777" w:rsidR="00456671" w:rsidRPr="00562395" w:rsidRDefault="00052D26" w:rsidP="00562395">
      <w:pPr>
        <w:pStyle w:val="Heading2"/>
        <w:rPr>
          <w:rFonts w:cs="Arial"/>
          <w:b/>
          <w:i w:val="0"/>
          <w:szCs w:val="24"/>
        </w:rPr>
      </w:pPr>
      <w:bookmarkStart w:id="82" w:name="_Toc338935130"/>
      <w:r w:rsidRPr="003645AD">
        <w:rPr>
          <w:rFonts w:cs="Arial"/>
          <w:b/>
          <w:i w:val="0"/>
          <w:szCs w:val="24"/>
        </w:rPr>
        <w:t>Inventory Reports</w:t>
      </w:r>
      <w:bookmarkEnd w:id="82"/>
      <w:r w:rsidR="00562395">
        <w:rPr>
          <w:rFonts w:cs="Arial"/>
          <w:b/>
          <w:i w:val="0"/>
          <w:szCs w:val="24"/>
        </w:rPr>
        <w:t xml:space="preserve">. </w:t>
      </w:r>
      <w:r w:rsidRPr="00562395">
        <w:rPr>
          <w:rFonts w:cs="Arial"/>
          <w:i w:val="0"/>
          <w:szCs w:val="24"/>
        </w:rPr>
        <w:t>Organization Equipment Reports, which show a departments or organizations equipment to be tracked and inventoried, can be run from the Property Management website (</w:t>
      </w:r>
      <w:hyperlink r:id="rId50" w:history="1">
        <w:r w:rsidRPr="00562395">
          <w:rPr>
            <w:rStyle w:val="Hyperlink"/>
            <w:rFonts w:cs="Arial"/>
            <w:i w:val="0"/>
            <w:szCs w:val="24"/>
          </w:rPr>
          <w:t>http://busfin.colostate.edu/prp.aspx</w:t>
        </w:r>
      </w:hyperlink>
      <w:r w:rsidRPr="00562395">
        <w:rPr>
          <w:rFonts w:cs="Arial"/>
          <w:i w:val="0"/>
          <w:szCs w:val="24"/>
        </w:rPr>
        <w:t>) under the Reports heading.</w:t>
      </w:r>
    </w:p>
    <w:p w14:paraId="54E296CC" w14:textId="77777777" w:rsidR="00E53C77" w:rsidRPr="003645AD" w:rsidRDefault="00E53C77" w:rsidP="00456671">
      <w:pPr>
        <w:spacing w:after="0" w:line="240" w:lineRule="auto"/>
        <w:rPr>
          <w:rFonts w:ascii="Arial" w:eastAsia="Times New Roman" w:hAnsi="Arial" w:cs="Arial"/>
          <w:szCs w:val="24"/>
        </w:rPr>
      </w:pPr>
    </w:p>
    <w:p w14:paraId="13BFF1BE" w14:textId="77777777" w:rsidR="00E53C77" w:rsidRPr="00562395" w:rsidRDefault="00E53C77" w:rsidP="00456671">
      <w:pPr>
        <w:spacing w:after="0" w:line="240" w:lineRule="auto"/>
        <w:rPr>
          <w:rFonts w:ascii="Arial" w:eastAsia="Times New Roman" w:hAnsi="Arial" w:cs="Times New Roman"/>
          <w:b/>
          <w:szCs w:val="24"/>
        </w:rPr>
      </w:pPr>
      <w:r>
        <w:rPr>
          <w:rFonts w:ascii="Arial" w:eastAsia="Times New Roman" w:hAnsi="Arial" w:cs="Times New Roman"/>
          <w:b/>
          <w:szCs w:val="24"/>
        </w:rPr>
        <w:t>Bar-Code Error Document</w:t>
      </w:r>
      <w:r w:rsidR="00562395">
        <w:rPr>
          <w:rFonts w:ascii="Arial" w:eastAsia="Times New Roman" w:hAnsi="Arial" w:cs="Times New Roman"/>
          <w:b/>
          <w:szCs w:val="24"/>
        </w:rPr>
        <w:t xml:space="preserve">. </w:t>
      </w:r>
      <w:r>
        <w:rPr>
          <w:rFonts w:ascii="Arial" w:eastAsia="Times New Roman" w:hAnsi="Arial" w:cs="Times New Roman"/>
          <w:szCs w:val="24"/>
        </w:rPr>
        <w:t>Identifies problems encountered during the scan.</w:t>
      </w:r>
      <w:r w:rsidR="00137E61">
        <w:rPr>
          <w:rFonts w:ascii="Arial" w:eastAsia="Times New Roman" w:hAnsi="Arial" w:cs="Times New Roman"/>
          <w:szCs w:val="24"/>
        </w:rPr>
        <w:t xml:space="preserve"> </w:t>
      </w:r>
      <w:r>
        <w:rPr>
          <w:rFonts w:ascii="Arial" w:eastAsia="Times New Roman" w:hAnsi="Arial" w:cs="Times New Roman"/>
          <w:szCs w:val="24"/>
        </w:rPr>
        <w:t>When uploading the inventory file, any records that do no pass validity checks against the asset database are sent to an inventory error document.</w:t>
      </w:r>
    </w:p>
    <w:p w14:paraId="45A9D380" w14:textId="77777777" w:rsidR="00456671" w:rsidRPr="00214559" w:rsidRDefault="00456671" w:rsidP="00456671">
      <w:pPr>
        <w:spacing w:after="0" w:line="240" w:lineRule="auto"/>
        <w:rPr>
          <w:rFonts w:ascii="Arial" w:eastAsia="Times New Roman" w:hAnsi="Arial" w:cs="Times New Roman"/>
          <w:szCs w:val="24"/>
          <w:highlight w:val="yellow"/>
        </w:rPr>
      </w:pPr>
    </w:p>
    <w:p w14:paraId="1F23A84C" w14:textId="77777777" w:rsidR="00456671" w:rsidRPr="00562395" w:rsidRDefault="00052D26" w:rsidP="00562395">
      <w:pPr>
        <w:pStyle w:val="Heading2"/>
        <w:rPr>
          <w:i w:val="0"/>
          <w:szCs w:val="24"/>
        </w:rPr>
      </w:pPr>
      <w:bookmarkStart w:id="83" w:name="_Toc338935131"/>
      <w:r w:rsidRPr="00D30EF2">
        <w:rPr>
          <w:b/>
          <w:bCs/>
          <w:i w:val="0"/>
          <w:iCs w:val="0"/>
          <w:szCs w:val="24"/>
        </w:rPr>
        <w:t>Contract Equipment Report</w:t>
      </w:r>
      <w:bookmarkEnd w:id="83"/>
      <w:r w:rsidR="00562395">
        <w:rPr>
          <w:b/>
          <w:bCs/>
          <w:i w:val="0"/>
          <w:iCs w:val="0"/>
          <w:szCs w:val="24"/>
        </w:rPr>
        <w:t xml:space="preserve">. </w:t>
      </w:r>
      <w:r w:rsidRPr="00562395">
        <w:rPr>
          <w:i w:val="0"/>
          <w:szCs w:val="24"/>
        </w:rPr>
        <w:t xml:space="preserve">The Contract Equipment Report is used to </w:t>
      </w:r>
      <w:r w:rsidR="00D30EF2" w:rsidRPr="00562395">
        <w:rPr>
          <w:i w:val="0"/>
          <w:szCs w:val="24"/>
        </w:rPr>
        <w:t>show which assets are associated with certain 53 accounts.</w:t>
      </w:r>
      <w:r w:rsidR="00137E61" w:rsidRPr="00562395">
        <w:rPr>
          <w:i w:val="0"/>
          <w:szCs w:val="24"/>
        </w:rPr>
        <w:t xml:space="preserve"> </w:t>
      </w:r>
      <w:r w:rsidR="00D30EF2" w:rsidRPr="00562395">
        <w:rPr>
          <w:i w:val="0"/>
          <w:szCs w:val="24"/>
        </w:rPr>
        <w:t>This is the report that is reconciled to the RPS page when a contract, grant, or agreement final letter is sent.</w:t>
      </w:r>
      <w:r w:rsidR="00137E61">
        <w:rPr>
          <w:szCs w:val="24"/>
        </w:rPr>
        <w:t xml:space="preserve"> </w:t>
      </w:r>
    </w:p>
    <w:p w14:paraId="35FC3A6F" w14:textId="77777777" w:rsidR="00052D26" w:rsidRDefault="00052D26" w:rsidP="00456671">
      <w:pPr>
        <w:spacing w:after="0" w:line="240" w:lineRule="auto"/>
        <w:rPr>
          <w:rFonts w:ascii="Arial" w:eastAsia="Times New Roman" w:hAnsi="Arial" w:cs="Times New Roman"/>
          <w:b/>
          <w:bCs/>
          <w:iCs/>
          <w:szCs w:val="24"/>
          <w:highlight w:val="yellow"/>
        </w:rPr>
      </w:pPr>
    </w:p>
    <w:p w14:paraId="285A9176" w14:textId="77777777" w:rsidR="00456671" w:rsidRPr="00562395" w:rsidRDefault="00D30EF2" w:rsidP="00562395">
      <w:pPr>
        <w:pStyle w:val="Heading2"/>
        <w:rPr>
          <w:i w:val="0"/>
          <w:iCs w:val="0"/>
          <w:szCs w:val="24"/>
        </w:rPr>
      </w:pPr>
      <w:bookmarkStart w:id="84" w:name="_Toc338935132"/>
      <w:r w:rsidRPr="00D30EF2">
        <w:rPr>
          <w:b/>
          <w:bCs/>
          <w:i w:val="0"/>
          <w:iCs w:val="0"/>
          <w:szCs w:val="24"/>
        </w:rPr>
        <w:t>Equipment Loans Due</w:t>
      </w:r>
      <w:bookmarkEnd w:id="84"/>
      <w:r w:rsidR="00562395">
        <w:rPr>
          <w:b/>
          <w:bCs/>
          <w:i w:val="0"/>
          <w:iCs w:val="0"/>
          <w:szCs w:val="24"/>
        </w:rPr>
        <w:t xml:space="preserve">. </w:t>
      </w:r>
      <w:r w:rsidRPr="00562395">
        <w:rPr>
          <w:i w:val="0"/>
          <w:iCs w:val="0"/>
          <w:szCs w:val="24"/>
        </w:rPr>
        <w:t>The Equipment Loans Due Report is used to consolidate any assets that are currently located at an off</w:t>
      </w:r>
      <w:r w:rsidR="0076320A">
        <w:rPr>
          <w:i w:val="0"/>
          <w:iCs w:val="0"/>
          <w:szCs w:val="24"/>
        </w:rPr>
        <w:t>-</w:t>
      </w:r>
      <w:r w:rsidRPr="00562395">
        <w:rPr>
          <w:i w:val="0"/>
          <w:iCs w:val="0"/>
          <w:szCs w:val="24"/>
        </w:rPr>
        <w:t xml:space="preserve">campus location and are due back to CSU where the Equipment Loan/Return doc has not been submitted to renew or return the asset. A </w:t>
      </w:r>
      <w:r w:rsidR="007D4D1C" w:rsidRPr="00562395">
        <w:rPr>
          <w:i w:val="0"/>
          <w:iCs w:val="0"/>
          <w:szCs w:val="24"/>
        </w:rPr>
        <w:t>system-generated</w:t>
      </w:r>
      <w:r w:rsidRPr="00562395">
        <w:rPr>
          <w:i w:val="0"/>
          <w:iCs w:val="0"/>
          <w:szCs w:val="24"/>
        </w:rPr>
        <w:t xml:space="preserve"> email goes out to each Department Property Contact (DPC) who has an upcoming or expired loan doc on the 2</w:t>
      </w:r>
      <w:r w:rsidRPr="00562395">
        <w:rPr>
          <w:i w:val="0"/>
          <w:iCs w:val="0"/>
          <w:szCs w:val="24"/>
          <w:vertAlign w:val="superscript"/>
        </w:rPr>
        <w:t>nd</w:t>
      </w:r>
      <w:r w:rsidRPr="00562395">
        <w:rPr>
          <w:i w:val="0"/>
          <w:iCs w:val="0"/>
          <w:szCs w:val="24"/>
        </w:rPr>
        <w:t xml:space="preserve"> of every month.</w:t>
      </w:r>
      <w:r w:rsidR="00137E61">
        <w:rPr>
          <w:iCs w:val="0"/>
          <w:szCs w:val="24"/>
        </w:rPr>
        <w:t xml:space="preserve"> </w:t>
      </w:r>
    </w:p>
    <w:p w14:paraId="358B2D3E" w14:textId="77777777" w:rsidR="00456671" w:rsidRPr="00D30EF2" w:rsidRDefault="00456671" w:rsidP="00456671">
      <w:pPr>
        <w:spacing w:after="0" w:line="240" w:lineRule="auto"/>
        <w:rPr>
          <w:rFonts w:ascii="Arial" w:eastAsia="Times New Roman" w:hAnsi="Arial" w:cs="Times New Roman"/>
          <w:szCs w:val="24"/>
        </w:rPr>
      </w:pPr>
    </w:p>
    <w:p w14:paraId="3753610A" w14:textId="77777777" w:rsidR="00456671" w:rsidRPr="00562395" w:rsidRDefault="00D30EF2" w:rsidP="00562395">
      <w:pPr>
        <w:pStyle w:val="Heading2"/>
        <w:rPr>
          <w:b/>
          <w:i w:val="0"/>
          <w:szCs w:val="24"/>
        </w:rPr>
      </w:pPr>
      <w:bookmarkStart w:id="85" w:name="_Toc338935133"/>
      <w:r w:rsidRPr="00D30EF2">
        <w:rPr>
          <w:b/>
          <w:i w:val="0"/>
          <w:szCs w:val="24"/>
        </w:rPr>
        <w:t>Groups and Roles</w:t>
      </w:r>
      <w:bookmarkEnd w:id="85"/>
      <w:r w:rsidR="00562395">
        <w:rPr>
          <w:b/>
          <w:i w:val="0"/>
          <w:szCs w:val="24"/>
        </w:rPr>
        <w:t xml:space="preserve">. </w:t>
      </w:r>
      <w:r w:rsidRPr="00562395">
        <w:rPr>
          <w:bCs/>
          <w:i w:val="0"/>
          <w:szCs w:val="24"/>
        </w:rPr>
        <w:t>The Groups and Roles Report is used to see who within an organization or department has the CAM Processor Role.</w:t>
      </w:r>
      <w:r w:rsidR="00137E61" w:rsidRPr="00562395">
        <w:rPr>
          <w:bCs/>
          <w:i w:val="0"/>
          <w:szCs w:val="24"/>
        </w:rPr>
        <w:t xml:space="preserve"> </w:t>
      </w:r>
      <w:r w:rsidRPr="00562395">
        <w:rPr>
          <w:bCs/>
          <w:i w:val="0"/>
          <w:szCs w:val="24"/>
        </w:rPr>
        <w:t xml:space="preserve">Any Kuali user </w:t>
      </w:r>
      <w:proofErr w:type="gramStart"/>
      <w:r w:rsidRPr="00562395">
        <w:rPr>
          <w:bCs/>
          <w:i w:val="0"/>
          <w:szCs w:val="24"/>
        </w:rPr>
        <w:t>is able to</w:t>
      </w:r>
      <w:proofErr w:type="gramEnd"/>
      <w:r w:rsidRPr="00562395">
        <w:rPr>
          <w:bCs/>
          <w:i w:val="0"/>
          <w:szCs w:val="24"/>
        </w:rPr>
        <w:t xml:space="preserve"> view asset records, but only CAM Processors are able to make changes to asset records and submit CAM documents.</w:t>
      </w:r>
      <w:r w:rsidR="00137E61">
        <w:rPr>
          <w:bCs/>
          <w:szCs w:val="24"/>
        </w:rPr>
        <w:t xml:space="preserve"> </w:t>
      </w:r>
    </w:p>
    <w:p w14:paraId="14BE9B58" w14:textId="77777777" w:rsidR="005D29CF" w:rsidRPr="005D29CF" w:rsidRDefault="005D29CF" w:rsidP="00456671">
      <w:pPr>
        <w:spacing w:after="0" w:line="240" w:lineRule="auto"/>
        <w:rPr>
          <w:rFonts w:ascii="Arial" w:eastAsia="Times New Roman" w:hAnsi="Arial" w:cs="Times New Roman"/>
          <w:szCs w:val="24"/>
        </w:rPr>
      </w:pPr>
    </w:p>
    <w:p w14:paraId="6F5A4938" w14:textId="77777777" w:rsidR="00456671" w:rsidRPr="00562395" w:rsidRDefault="00D30EF2" w:rsidP="00562395">
      <w:pPr>
        <w:pStyle w:val="Heading2"/>
        <w:keepNext w:val="0"/>
        <w:rPr>
          <w:b/>
          <w:bCs/>
          <w:i w:val="0"/>
          <w:iCs w:val="0"/>
          <w:szCs w:val="24"/>
        </w:rPr>
      </w:pPr>
      <w:bookmarkStart w:id="86" w:name="_Toc338935134"/>
      <w:r w:rsidRPr="00D30EF2">
        <w:rPr>
          <w:b/>
          <w:bCs/>
          <w:i w:val="0"/>
          <w:iCs w:val="0"/>
          <w:szCs w:val="24"/>
        </w:rPr>
        <w:t>Inventory Certificate</w:t>
      </w:r>
      <w:bookmarkEnd w:id="86"/>
      <w:r w:rsidR="00562395">
        <w:rPr>
          <w:b/>
          <w:bCs/>
          <w:i w:val="0"/>
          <w:iCs w:val="0"/>
          <w:szCs w:val="24"/>
        </w:rPr>
        <w:t xml:space="preserve">. </w:t>
      </w:r>
      <w:r w:rsidRPr="00562395">
        <w:rPr>
          <w:bCs/>
          <w:i w:val="0"/>
          <w:iCs w:val="0"/>
          <w:szCs w:val="24"/>
        </w:rPr>
        <w:t>The Inventory Certificate Report is used to generate an organizations physical inventory certificate and inventory status</w:t>
      </w:r>
      <w:r w:rsidR="00A1333D" w:rsidRPr="00562395">
        <w:rPr>
          <w:bCs/>
          <w:i w:val="0"/>
          <w:iCs w:val="0"/>
          <w:szCs w:val="24"/>
        </w:rPr>
        <w:t>,</w:t>
      </w:r>
      <w:r w:rsidRPr="00562395">
        <w:rPr>
          <w:bCs/>
          <w:i w:val="0"/>
          <w:iCs w:val="0"/>
          <w:szCs w:val="24"/>
        </w:rPr>
        <w:t xml:space="preserve"> which will later be signed by the Dean or Department Head during the inventory close out meeting.</w:t>
      </w:r>
      <w:r w:rsidR="00137E61">
        <w:rPr>
          <w:bCs/>
          <w:iCs w:val="0"/>
          <w:szCs w:val="24"/>
        </w:rPr>
        <w:t xml:space="preserve"> </w:t>
      </w:r>
    </w:p>
    <w:p w14:paraId="75B7E9C5" w14:textId="77777777" w:rsidR="00456671" w:rsidRPr="00214559" w:rsidRDefault="00456671" w:rsidP="00456671">
      <w:pPr>
        <w:spacing w:after="0" w:line="240" w:lineRule="auto"/>
        <w:rPr>
          <w:rFonts w:ascii="Arial" w:eastAsia="Times New Roman" w:hAnsi="Arial" w:cs="Times New Roman"/>
          <w:szCs w:val="24"/>
          <w:highlight w:val="yellow"/>
        </w:rPr>
      </w:pPr>
    </w:p>
    <w:p w14:paraId="2B90114B" w14:textId="77777777" w:rsidR="00456671" w:rsidRPr="00562395" w:rsidRDefault="00D30EF2" w:rsidP="00562395">
      <w:pPr>
        <w:pStyle w:val="Heading2"/>
        <w:rPr>
          <w:bCs/>
          <w:i w:val="0"/>
          <w:iCs w:val="0"/>
          <w:szCs w:val="24"/>
        </w:rPr>
      </w:pPr>
      <w:bookmarkStart w:id="87" w:name="_Toc338935135"/>
      <w:r w:rsidRPr="00D30EF2">
        <w:rPr>
          <w:b/>
          <w:bCs/>
          <w:i w:val="0"/>
          <w:iCs w:val="0"/>
          <w:szCs w:val="24"/>
        </w:rPr>
        <w:t>Inventory Status</w:t>
      </w:r>
      <w:bookmarkEnd w:id="87"/>
      <w:r w:rsidR="00562395">
        <w:rPr>
          <w:b/>
          <w:bCs/>
          <w:i w:val="0"/>
          <w:iCs w:val="0"/>
          <w:szCs w:val="24"/>
        </w:rPr>
        <w:t xml:space="preserve">. </w:t>
      </w:r>
      <w:r w:rsidRPr="00562395">
        <w:rPr>
          <w:bCs/>
          <w:i w:val="0"/>
          <w:iCs w:val="0"/>
          <w:szCs w:val="24"/>
        </w:rPr>
        <w:t>The Inventory Status Report is used to group departments or organizations</w:t>
      </w:r>
      <w:r w:rsidR="005E7D55" w:rsidRPr="00562395">
        <w:rPr>
          <w:bCs/>
          <w:i w:val="0"/>
          <w:iCs w:val="0"/>
          <w:szCs w:val="24"/>
        </w:rPr>
        <w:t xml:space="preserve"> to get a total capital asset count of tags found based on selection of an inventory date.</w:t>
      </w:r>
    </w:p>
    <w:p w14:paraId="50F44549" w14:textId="77777777" w:rsidR="00456671" w:rsidRPr="00214559" w:rsidRDefault="00456671" w:rsidP="00456671">
      <w:pPr>
        <w:spacing w:after="0" w:line="240" w:lineRule="auto"/>
        <w:rPr>
          <w:rFonts w:ascii="Arial" w:eastAsia="Times New Roman" w:hAnsi="Arial" w:cs="Times New Roman"/>
          <w:szCs w:val="24"/>
          <w:highlight w:val="yellow"/>
        </w:rPr>
      </w:pPr>
    </w:p>
    <w:p w14:paraId="4612CF98" w14:textId="77777777" w:rsidR="00456671" w:rsidRPr="00562395" w:rsidRDefault="005E7D55" w:rsidP="00562395">
      <w:pPr>
        <w:pStyle w:val="Heading2"/>
        <w:rPr>
          <w:bCs/>
          <w:i w:val="0"/>
          <w:iCs w:val="0"/>
          <w:szCs w:val="24"/>
        </w:rPr>
      </w:pPr>
      <w:bookmarkStart w:id="88" w:name="_Toc338935136"/>
      <w:r w:rsidRPr="005E7D55">
        <w:rPr>
          <w:b/>
          <w:bCs/>
          <w:i w:val="0"/>
          <w:iCs w:val="0"/>
          <w:szCs w:val="24"/>
        </w:rPr>
        <w:lastRenderedPageBreak/>
        <w:t>Organization Equipment</w:t>
      </w:r>
      <w:bookmarkEnd w:id="88"/>
      <w:r w:rsidRPr="005E7D55">
        <w:rPr>
          <w:b/>
          <w:bCs/>
          <w:i w:val="0"/>
          <w:iCs w:val="0"/>
          <w:szCs w:val="24"/>
        </w:rPr>
        <w:t xml:space="preserve"> </w:t>
      </w:r>
      <w:r w:rsidR="00E53C77">
        <w:rPr>
          <w:b/>
          <w:bCs/>
          <w:i w:val="0"/>
          <w:iCs w:val="0"/>
          <w:szCs w:val="24"/>
        </w:rPr>
        <w:t>Report</w:t>
      </w:r>
      <w:r w:rsidR="00562395">
        <w:rPr>
          <w:b/>
          <w:bCs/>
          <w:i w:val="0"/>
          <w:iCs w:val="0"/>
          <w:szCs w:val="24"/>
        </w:rPr>
        <w:t xml:space="preserve">. </w:t>
      </w:r>
      <w:r w:rsidRPr="00562395">
        <w:rPr>
          <w:bCs/>
          <w:i w:val="0"/>
          <w:iCs w:val="0"/>
          <w:szCs w:val="24"/>
        </w:rPr>
        <w:t>The Organization Equipment Report is a listing of capital assets listed as found and not found for a selected date.</w:t>
      </w:r>
    </w:p>
    <w:p w14:paraId="5AB2DE66" w14:textId="77777777" w:rsidR="0099080E" w:rsidRDefault="0099080E" w:rsidP="00456671">
      <w:pPr>
        <w:spacing w:after="0" w:line="240" w:lineRule="auto"/>
        <w:rPr>
          <w:rFonts w:ascii="Arial" w:eastAsia="Times New Roman" w:hAnsi="Arial" w:cs="Times New Roman"/>
          <w:bCs/>
          <w:iCs/>
          <w:szCs w:val="24"/>
        </w:rPr>
      </w:pPr>
    </w:p>
    <w:p w14:paraId="1B0AC347" w14:textId="77777777" w:rsidR="0099080E" w:rsidRPr="00562395" w:rsidRDefault="0099080E" w:rsidP="00562395">
      <w:pPr>
        <w:pStyle w:val="Heading2"/>
        <w:rPr>
          <w:b/>
          <w:bCs/>
          <w:i w:val="0"/>
          <w:iCs w:val="0"/>
          <w:szCs w:val="24"/>
        </w:rPr>
      </w:pPr>
      <w:bookmarkStart w:id="89" w:name="_Toc338935137"/>
      <w:r>
        <w:rPr>
          <w:b/>
          <w:bCs/>
          <w:i w:val="0"/>
          <w:iCs w:val="0"/>
          <w:szCs w:val="24"/>
        </w:rPr>
        <w:t>Plant Fund Expense</w:t>
      </w:r>
      <w:bookmarkEnd w:id="89"/>
      <w:r w:rsidR="00562395">
        <w:rPr>
          <w:b/>
          <w:bCs/>
          <w:i w:val="0"/>
          <w:iCs w:val="0"/>
          <w:szCs w:val="24"/>
        </w:rPr>
        <w:t xml:space="preserve">. </w:t>
      </w:r>
      <w:r w:rsidR="00605737" w:rsidRPr="00562395">
        <w:rPr>
          <w:bCs/>
          <w:i w:val="0"/>
          <w:iCs w:val="0"/>
          <w:szCs w:val="24"/>
        </w:rPr>
        <w:t>T</w:t>
      </w:r>
      <w:r w:rsidRPr="00562395">
        <w:rPr>
          <w:bCs/>
          <w:i w:val="0"/>
          <w:iCs w:val="0"/>
          <w:szCs w:val="24"/>
        </w:rPr>
        <w:t>his report shows current month expenses, FY expenses, Project-to-Date expenses, and Open Encumbrances</w:t>
      </w:r>
      <w:r w:rsidR="00605737" w:rsidRPr="00562395">
        <w:rPr>
          <w:bCs/>
          <w:i w:val="0"/>
          <w:iCs w:val="0"/>
          <w:szCs w:val="24"/>
        </w:rPr>
        <w:t xml:space="preserve"> for all accounts within a sub-fund group</w:t>
      </w:r>
      <w:r w:rsidRPr="00562395">
        <w:rPr>
          <w:bCs/>
          <w:i w:val="0"/>
          <w:iCs w:val="0"/>
          <w:szCs w:val="24"/>
        </w:rPr>
        <w:t>.</w:t>
      </w:r>
      <w:r w:rsidR="00137E61" w:rsidRPr="00562395">
        <w:rPr>
          <w:bCs/>
          <w:i w:val="0"/>
          <w:iCs w:val="0"/>
          <w:szCs w:val="24"/>
        </w:rPr>
        <w:t xml:space="preserve"> </w:t>
      </w:r>
      <w:r w:rsidR="00C61D3E" w:rsidRPr="00562395">
        <w:rPr>
          <w:bCs/>
          <w:i w:val="0"/>
          <w:iCs w:val="0"/>
          <w:szCs w:val="24"/>
        </w:rPr>
        <w:t>It also shows the corresponding 977x and 9012 offset</w:t>
      </w:r>
      <w:r w:rsidR="0076320A">
        <w:rPr>
          <w:bCs/>
          <w:i w:val="0"/>
          <w:iCs w:val="0"/>
          <w:szCs w:val="24"/>
        </w:rPr>
        <w:t>s</w:t>
      </w:r>
      <w:r w:rsidR="00C61D3E" w:rsidRPr="00562395">
        <w:rPr>
          <w:bCs/>
          <w:i w:val="0"/>
          <w:iCs w:val="0"/>
          <w:szCs w:val="24"/>
        </w:rPr>
        <w:t>.</w:t>
      </w:r>
      <w:r w:rsidR="00137E61" w:rsidRPr="00562395">
        <w:rPr>
          <w:bCs/>
          <w:i w:val="0"/>
          <w:iCs w:val="0"/>
          <w:szCs w:val="24"/>
        </w:rPr>
        <w:t xml:space="preserve"> </w:t>
      </w:r>
      <w:r w:rsidR="00C61D3E" w:rsidRPr="00562395">
        <w:rPr>
          <w:bCs/>
          <w:i w:val="0"/>
          <w:iCs w:val="0"/>
          <w:szCs w:val="24"/>
        </w:rPr>
        <w:t>The 977x and 9012 should equal each other if both lines of the CIP prorate ran correctly.</w:t>
      </w:r>
    </w:p>
    <w:p w14:paraId="06F23491" w14:textId="77777777" w:rsidR="00EC658C" w:rsidRDefault="00EC658C" w:rsidP="00456671">
      <w:pPr>
        <w:spacing w:after="0" w:line="240" w:lineRule="auto"/>
        <w:rPr>
          <w:rFonts w:ascii="Arial" w:eastAsia="Times New Roman" w:hAnsi="Arial" w:cs="Times New Roman"/>
          <w:bCs/>
          <w:iCs/>
          <w:szCs w:val="24"/>
        </w:rPr>
      </w:pPr>
    </w:p>
    <w:p w14:paraId="14D753E1" w14:textId="77777777" w:rsidR="00EC658C" w:rsidRPr="00562395" w:rsidRDefault="00EC658C" w:rsidP="00562395">
      <w:pPr>
        <w:pStyle w:val="Heading2"/>
        <w:rPr>
          <w:bCs/>
          <w:iCs w:val="0"/>
          <w:szCs w:val="24"/>
        </w:rPr>
      </w:pPr>
      <w:bookmarkStart w:id="90" w:name="_Toc338935138"/>
      <w:r>
        <w:rPr>
          <w:b/>
          <w:bCs/>
          <w:i w:val="0"/>
          <w:iCs w:val="0"/>
          <w:szCs w:val="24"/>
        </w:rPr>
        <w:t>Prorate Verify</w:t>
      </w:r>
      <w:bookmarkEnd w:id="90"/>
      <w:r w:rsidR="00562395">
        <w:rPr>
          <w:b/>
          <w:bCs/>
          <w:i w:val="0"/>
          <w:iCs w:val="0"/>
          <w:szCs w:val="24"/>
        </w:rPr>
        <w:t xml:space="preserve">. </w:t>
      </w:r>
      <w:r w:rsidRPr="00562395">
        <w:rPr>
          <w:bCs/>
          <w:i w:val="0"/>
          <w:iCs w:val="0"/>
          <w:szCs w:val="24"/>
        </w:rPr>
        <w:t>This is used for the monthly CIP recon.</w:t>
      </w:r>
      <w:r w:rsidR="00137E61" w:rsidRPr="00562395">
        <w:rPr>
          <w:bCs/>
          <w:i w:val="0"/>
          <w:iCs w:val="0"/>
          <w:szCs w:val="24"/>
        </w:rPr>
        <w:t xml:space="preserve"> </w:t>
      </w:r>
      <w:r w:rsidRPr="00562395">
        <w:rPr>
          <w:bCs/>
          <w:i w:val="0"/>
          <w:iCs w:val="0"/>
          <w:szCs w:val="24"/>
        </w:rPr>
        <w:t>It compares monthly 8800-8955 expenses on project accounts in a specific sub-fund with the related 977x offset.</w:t>
      </w:r>
      <w:r w:rsidR="00137E61" w:rsidRPr="00562395">
        <w:rPr>
          <w:bCs/>
          <w:i w:val="0"/>
          <w:iCs w:val="0"/>
          <w:szCs w:val="24"/>
        </w:rPr>
        <w:t xml:space="preserve"> </w:t>
      </w:r>
      <w:r w:rsidRPr="00562395">
        <w:rPr>
          <w:bCs/>
          <w:i w:val="0"/>
          <w:iCs w:val="0"/>
          <w:szCs w:val="24"/>
        </w:rPr>
        <w:t>The expenses noted on this report are used to populate the CIP Roll</w:t>
      </w:r>
      <w:r w:rsidR="00097A33" w:rsidRPr="00562395">
        <w:rPr>
          <w:bCs/>
          <w:i w:val="0"/>
          <w:iCs w:val="0"/>
          <w:szCs w:val="24"/>
        </w:rPr>
        <w:t xml:space="preserve"> </w:t>
      </w:r>
      <w:r w:rsidRPr="00562395">
        <w:rPr>
          <w:bCs/>
          <w:i w:val="0"/>
          <w:iCs w:val="0"/>
          <w:szCs w:val="24"/>
        </w:rPr>
        <w:t>forward schedule.</w:t>
      </w:r>
    </w:p>
    <w:p w14:paraId="23B990DE" w14:textId="77777777" w:rsidR="00456671" w:rsidRPr="00214559" w:rsidRDefault="00456671" w:rsidP="00456671">
      <w:pPr>
        <w:spacing w:after="0" w:line="240" w:lineRule="auto"/>
        <w:rPr>
          <w:rFonts w:ascii="Arial" w:eastAsia="Times New Roman" w:hAnsi="Arial" w:cs="Times New Roman"/>
          <w:b/>
          <w:bCs/>
          <w:iCs/>
          <w:szCs w:val="24"/>
          <w:highlight w:val="yellow"/>
        </w:rPr>
      </w:pPr>
    </w:p>
    <w:p w14:paraId="20F75BFB" w14:textId="77777777" w:rsidR="00456671" w:rsidRPr="00562395" w:rsidRDefault="005E7D55" w:rsidP="00562395">
      <w:pPr>
        <w:pStyle w:val="Heading2"/>
        <w:rPr>
          <w:b/>
          <w:bCs/>
          <w:i w:val="0"/>
          <w:iCs w:val="0"/>
          <w:szCs w:val="24"/>
        </w:rPr>
      </w:pPr>
      <w:bookmarkStart w:id="91" w:name="_Toc338935139"/>
      <w:r w:rsidRPr="005E7D55">
        <w:rPr>
          <w:b/>
          <w:bCs/>
          <w:i w:val="0"/>
          <w:iCs w:val="0"/>
          <w:szCs w:val="24"/>
        </w:rPr>
        <w:t>Property Worksheet</w:t>
      </w:r>
      <w:bookmarkEnd w:id="91"/>
      <w:r w:rsidR="00562395">
        <w:rPr>
          <w:b/>
          <w:bCs/>
          <w:i w:val="0"/>
          <w:iCs w:val="0"/>
          <w:szCs w:val="24"/>
        </w:rPr>
        <w:t xml:space="preserve">. </w:t>
      </w:r>
      <w:r w:rsidRPr="00562395">
        <w:rPr>
          <w:bCs/>
          <w:i w:val="0"/>
          <w:iCs w:val="0"/>
          <w:szCs w:val="24"/>
        </w:rPr>
        <w:t>The</w:t>
      </w:r>
      <w:r w:rsidR="0099080E" w:rsidRPr="00562395">
        <w:rPr>
          <w:bCs/>
          <w:i w:val="0"/>
          <w:iCs w:val="0"/>
          <w:szCs w:val="24"/>
        </w:rPr>
        <w:t xml:space="preserve"> Property Worksheet is an asset</w:t>
      </w:r>
      <w:r w:rsidR="0076320A">
        <w:rPr>
          <w:bCs/>
          <w:i w:val="0"/>
          <w:iCs w:val="0"/>
          <w:szCs w:val="24"/>
        </w:rPr>
        <w:t>’</w:t>
      </w:r>
      <w:r w:rsidR="0099080E" w:rsidRPr="00562395">
        <w:rPr>
          <w:bCs/>
          <w:i w:val="0"/>
          <w:iCs w:val="0"/>
          <w:szCs w:val="24"/>
        </w:rPr>
        <w:t>s</w:t>
      </w:r>
      <w:r w:rsidRPr="00562395">
        <w:rPr>
          <w:bCs/>
          <w:i w:val="0"/>
          <w:iCs w:val="0"/>
          <w:szCs w:val="24"/>
        </w:rPr>
        <w:t xml:space="preserve"> tag detail.</w:t>
      </w:r>
    </w:p>
    <w:p w14:paraId="4C908306" w14:textId="77777777" w:rsidR="00456671" w:rsidRPr="00214559" w:rsidRDefault="00456671" w:rsidP="00456671">
      <w:pPr>
        <w:spacing w:after="0" w:line="240" w:lineRule="auto"/>
        <w:rPr>
          <w:rFonts w:ascii="Arial" w:eastAsia="Times New Roman" w:hAnsi="Arial" w:cs="Times New Roman"/>
          <w:szCs w:val="24"/>
          <w:highlight w:val="yellow"/>
        </w:rPr>
      </w:pPr>
    </w:p>
    <w:p w14:paraId="5EFF6B06" w14:textId="77777777" w:rsidR="00456671" w:rsidRPr="00562395" w:rsidRDefault="005E7D55" w:rsidP="00562395">
      <w:pPr>
        <w:pStyle w:val="Heading2"/>
        <w:rPr>
          <w:b/>
          <w:bCs/>
          <w:i w:val="0"/>
          <w:iCs w:val="0"/>
          <w:szCs w:val="24"/>
        </w:rPr>
      </w:pPr>
      <w:bookmarkStart w:id="92" w:name="_Toc338935140"/>
      <w:r w:rsidRPr="005E7D55">
        <w:rPr>
          <w:b/>
          <w:bCs/>
          <w:i w:val="0"/>
          <w:iCs w:val="0"/>
          <w:szCs w:val="24"/>
        </w:rPr>
        <w:t>Received Assets</w:t>
      </w:r>
      <w:bookmarkEnd w:id="92"/>
      <w:r w:rsidR="00562395">
        <w:rPr>
          <w:b/>
          <w:bCs/>
          <w:i w:val="0"/>
          <w:iCs w:val="0"/>
          <w:szCs w:val="24"/>
        </w:rPr>
        <w:t xml:space="preserve">. </w:t>
      </w:r>
      <w:r w:rsidR="00456671" w:rsidRPr="00562395">
        <w:rPr>
          <w:bCs/>
          <w:i w:val="0"/>
          <w:iCs w:val="0"/>
          <w:szCs w:val="24"/>
        </w:rPr>
        <w:t>The</w:t>
      </w:r>
      <w:r w:rsidR="00456671" w:rsidRPr="00562395">
        <w:rPr>
          <w:b/>
          <w:bCs/>
          <w:i w:val="0"/>
          <w:iCs w:val="0"/>
          <w:szCs w:val="24"/>
        </w:rPr>
        <w:t xml:space="preserve"> </w:t>
      </w:r>
      <w:r w:rsidRPr="00562395">
        <w:rPr>
          <w:bCs/>
          <w:i w:val="0"/>
          <w:iCs w:val="0"/>
          <w:szCs w:val="24"/>
        </w:rPr>
        <w:t>Received Assets Report lists the create date, tagged date, and received date for capital assets</w:t>
      </w:r>
      <w:r w:rsidR="00456671" w:rsidRPr="00562395">
        <w:rPr>
          <w:i w:val="0"/>
          <w:szCs w:val="24"/>
        </w:rPr>
        <w:t>.</w:t>
      </w:r>
      <w:r w:rsidR="00456671" w:rsidRPr="005E7D55">
        <w:rPr>
          <w:szCs w:val="24"/>
        </w:rPr>
        <w:t xml:space="preserve"> </w:t>
      </w:r>
    </w:p>
    <w:p w14:paraId="07B9A9F6" w14:textId="77777777" w:rsidR="00456671" w:rsidRPr="005E7D55" w:rsidRDefault="00456671" w:rsidP="00456671">
      <w:pPr>
        <w:spacing w:after="0" w:line="240" w:lineRule="auto"/>
        <w:rPr>
          <w:rFonts w:ascii="Arial" w:eastAsia="Times New Roman" w:hAnsi="Arial" w:cs="Times New Roman"/>
          <w:szCs w:val="24"/>
          <w:highlight w:val="yellow"/>
        </w:rPr>
      </w:pPr>
    </w:p>
    <w:p w14:paraId="78BA019B" w14:textId="77777777" w:rsidR="00456671" w:rsidRPr="00562395" w:rsidRDefault="005E7D55" w:rsidP="00562395">
      <w:pPr>
        <w:pStyle w:val="Heading2"/>
        <w:rPr>
          <w:b/>
          <w:bCs/>
          <w:i w:val="0"/>
          <w:iCs w:val="0"/>
          <w:szCs w:val="24"/>
        </w:rPr>
      </w:pPr>
      <w:bookmarkStart w:id="93" w:name="_Toc338935141"/>
      <w:r w:rsidRPr="00493861">
        <w:rPr>
          <w:b/>
          <w:bCs/>
          <w:i w:val="0"/>
          <w:iCs w:val="0"/>
          <w:szCs w:val="24"/>
        </w:rPr>
        <w:t>Surplus Transfers Excel</w:t>
      </w:r>
      <w:bookmarkEnd w:id="93"/>
      <w:r w:rsidR="00562395">
        <w:rPr>
          <w:b/>
          <w:bCs/>
          <w:i w:val="0"/>
          <w:iCs w:val="0"/>
          <w:szCs w:val="24"/>
        </w:rPr>
        <w:t xml:space="preserve">. </w:t>
      </w:r>
      <w:r w:rsidRPr="00562395">
        <w:rPr>
          <w:i w:val="0"/>
          <w:iCs w:val="0"/>
          <w:szCs w:val="24"/>
        </w:rPr>
        <w:t>The Surplus Transfer Excel Report lists all the transfers waiting for action by the Surplus group.</w:t>
      </w:r>
    </w:p>
    <w:p w14:paraId="12DC7CD7" w14:textId="77777777" w:rsidR="00C61D3E" w:rsidRDefault="00C61D3E" w:rsidP="00456671">
      <w:pPr>
        <w:spacing w:after="0" w:line="240" w:lineRule="auto"/>
        <w:rPr>
          <w:rFonts w:ascii="Arial" w:eastAsia="Times New Roman" w:hAnsi="Arial" w:cs="Times New Roman"/>
          <w:iCs/>
          <w:szCs w:val="24"/>
          <w:highlight w:val="yellow"/>
        </w:rPr>
      </w:pPr>
    </w:p>
    <w:p w14:paraId="2FADFC61" w14:textId="77777777" w:rsidR="0085204F" w:rsidRDefault="00C61D3E" w:rsidP="00562395">
      <w:pPr>
        <w:pStyle w:val="Heading2"/>
        <w:rPr>
          <w:iCs w:val="0"/>
          <w:szCs w:val="24"/>
        </w:rPr>
      </w:pPr>
      <w:bookmarkStart w:id="94" w:name="_Toc338935142"/>
      <w:r w:rsidRPr="00C61D3E">
        <w:rPr>
          <w:b/>
          <w:i w:val="0"/>
          <w:iCs w:val="0"/>
          <w:szCs w:val="24"/>
        </w:rPr>
        <w:t>WIP Expense &amp; Revenue</w:t>
      </w:r>
      <w:bookmarkEnd w:id="94"/>
      <w:r w:rsidR="00562395">
        <w:rPr>
          <w:b/>
          <w:i w:val="0"/>
          <w:iCs w:val="0"/>
          <w:szCs w:val="24"/>
        </w:rPr>
        <w:t xml:space="preserve">. </w:t>
      </w:r>
      <w:r w:rsidRPr="00562395">
        <w:rPr>
          <w:i w:val="0"/>
          <w:iCs w:val="0"/>
          <w:szCs w:val="24"/>
        </w:rPr>
        <w:t xml:space="preserve">This report shows all expenses and 4800 </w:t>
      </w:r>
      <w:proofErr w:type="gramStart"/>
      <w:r w:rsidRPr="00562395">
        <w:rPr>
          <w:i w:val="0"/>
          <w:iCs w:val="0"/>
          <w:szCs w:val="24"/>
        </w:rPr>
        <w:t>revenue</w:t>
      </w:r>
      <w:proofErr w:type="gramEnd"/>
      <w:r w:rsidRPr="00562395">
        <w:rPr>
          <w:i w:val="0"/>
          <w:iCs w:val="0"/>
          <w:szCs w:val="24"/>
        </w:rPr>
        <w:t xml:space="preserve"> for active WIP</w:t>
      </w:r>
      <w:r w:rsidR="00C51EA8" w:rsidRPr="00562395">
        <w:rPr>
          <w:i w:val="0"/>
          <w:iCs w:val="0"/>
          <w:szCs w:val="24"/>
        </w:rPr>
        <w:t xml:space="preserve"> sub-fund accounts.</w:t>
      </w:r>
      <w:r w:rsidR="00137E61" w:rsidRPr="00562395">
        <w:rPr>
          <w:i w:val="0"/>
          <w:iCs w:val="0"/>
          <w:szCs w:val="24"/>
        </w:rPr>
        <w:t xml:space="preserve"> </w:t>
      </w:r>
      <w:r w:rsidR="00C51EA8" w:rsidRPr="00562395">
        <w:rPr>
          <w:i w:val="0"/>
          <w:iCs w:val="0"/>
          <w:szCs w:val="24"/>
        </w:rPr>
        <w:t>(89xxxxx) the</w:t>
      </w:r>
      <w:r w:rsidRPr="00562395">
        <w:rPr>
          <w:i w:val="0"/>
          <w:iCs w:val="0"/>
          <w:szCs w:val="24"/>
        </w:rPr>
        <w:t xml:space="preserve"> expenses and 4800 </w:t>
      </w:r>
      <w:proofErr w:type="gramStart"/>
      <w:r w:rsidRPr="00562395">
        <w:rPr>
          <w:i w:val="0"/>
          <w:iCs w:val="0"/>
          <w:szCs w:val="24"/>
        </w:rPr>
        <w:t>revenue</w:t>
      </w:r>
      <w:proofErr w:type="gramEnd"/>
      <w:r w:rsidRPr="00562395">
        <w:rPr>
          <w:i w:val="0"/>
          <w:iCs w:val="0"/>
          <w:szCs w:val="24"/>
        </w:rPr>
        <w:t xml:space="preserve"> should equal if the monthly prorates are running correctly.</w:t>
      </w:r>
    </w:p>
    <w:p w14:paraId="40B7D886" w14:textId="77777777" w:rsidR="0085204F" w:rsidRDefault="0085204F" w:rsidP="0085204F">
      <w:pPr>
        <w:spacing w:after="0" w:line="240" w:lineRule="auto"/>
        <w:rPr>
          <w:rFonts w:ascii="Arial" w:eastAsia="Times New Roman" w:hAnsi="Arial" w:cs="Times New Roman"/>
          <w:iCs/>
          <w:szCs w:val="24"/>
        </w:rPr>
      </w:pPr>
    </w:p>
    <w:p w14:paraId="67FA6ADD" w14:textId="77777777" w:rsidR="0085204F" w:rsidRPr="00562395" w:rsidRDefault="0085204F" w:rsidP="00562395">
      <w:pPr>
        <w:pStyle w:val="Heading2"/>
        <w:rPr>
          <w:b/>
          <w:bCs/>
          <w:i w:val="0"/>
          <w:iCs w:val="0"/>
          <w:szCs w:val="24"/>
        </w:rPr>
      </w:pPr>
      <w:r>
        <w:rPr>
          <w:b/>
          <w:bCs/>
          <w:i w:val="0"/>
          <w:iCs w:val="0"/>
          <w:szCs w:val="24"/>
        </w:rPr>
        <w:t>Government Reports</w:t>
      </w:r>
      <w:r w:rsidR="00562395">
        <w:rPr>
          <w:b/>
          <w:bCs/>
          <w:i w:val="0"/>
          <w:iCs w:val="0"/>
          <w:szCs w:val="24"/>
        </w:rPr>
        <w:t xml:space="preserve">. </w:t>
      </w:r>
      <w:r w:rsidRPr="00562395">
        <w:rPr>
          <w:i w:val="0"/>
          <w:iCs w:val="0"/>
          <w:szCs w:val="24"/>
        </w:rPr>
        <w:t>Reports of government property accountable to specific awards are submitted by Property Management to the government PA annually in October or as required by the terms of the grant or contract.</w:t>
      </w:r>
    </w:p>
    <w:p w14:paraId="0CE2867E"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Annual Reports: Report Property as of 30 September.</w:t>
      </w:r>
    </w:p>
    <w:p w14:paraId="694E39F5"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DOD- Reports are due 30 October.</w:t>
      </w:r>
      <w:r w:rsidR="00137E61" w:rsidRPr="00F32B0C">
        <w:rPr>
          <w:rFonts w:ascii="Arial" w:eastAsia="Times New Roman" w:hAnsi="Arial" w:cs="Times New Roman"/>
          <w:iCs/>
          <w:szCs w:val="24"/>
        </w:rPr>
        <w:t xml:space="preserve"> </w:t>
      </w:r>
      <w:r w:rsidRPr="00F32B0C">
        <w:rPr>
          <w:rFonts w:ascii="Arial" w:eastAsia="Times New Roman" w:hAnsi="Arial" w:cs="Times New Roman"/>
          <w:iCs/>
          <w:szCs w:val="24"/>
        </w:rPr>
        <w:t>Submit a list of government property for grants.</w:t>
      </w:r>
      <w:r w:rsidR="00137E61" w:rsidRPr="00F32B0C">
        <w:rPr>
          <w:rFonts w:ascii="Arial" w:eastAsia="Times New Roman" w:hAnsi="Arial" w:cs="Times New Roman"/>
          <w:iCs/>
          <w:szCs w:val="24"/>
        </w:rPr>
        <w:t xml:space="preserve"> </w:t>
      </w:r>
      <w:r w:rsidRPr="00F32B0C">
        <w:rPr>
          <w:rFonts w:ascii="Arial" w:eastAsia="Times New Roman" w:hAnsi="Arial" w:cs="Times New Roman"/>
          <w:iCs/>
          <w:szCs w:val="24"/>
        </w:rPr>
        <w:t>For contracts, use DD Form 1662 (a negative report is needed only when property was previously reported).</w:t>
      </w:r>
    </w:p>
    <w:p w14:paraId="79124FF5"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NASA-Reports are due 15 October.</w:t>
      </w:r>
      <w:r w:rsidR="00137E61" w:rsidRPr="00F32B0C">
        <w:rPr>
          <w:rFonts w:ascii="Arial" w:eastAsia="Times New Roman" w:hAnsi="Arial" w:cs="Times New Roman"/>
          <w:iCs/>
          <w:szCs w:val="24"/>
        </w:rPr>
        <w:t xml:space="preserve"> </w:t>
      </w:r>
      <w:r w:rsidRPr="00F32B0C">
        <w:rPr>
          <w:rFonts w:ascii="Arial" w:eastAsia="Times New Roman" w:hAnsi="Arial" w:cs="Times New Roman"/>
          <w:iCs/>
          <w:szCs w:val="24"/>
        </w:rPr>
        <w:t>Submit a list of government property for grants.</w:t>
      </w:r>
      <w:r w:rsidR="00137E61" w:rsidRPr="00F32B0C">
        <w:rPr>
          <w:rFonts w:ascii="Arial" w:eastAsia="Times New Roman" w:hAnsi="Arial" w:cs="Times New Roman"/>
          <w:iCs/>
          <w:szCs w:val="24"/>
        </w:rPr>
        <w:t xml:space="preserve"> </w:t>
      </w:r>
      <w:r w:rsidRPr="00F32B0C">
        <w:rPr>
          <w:rFonts w:ascii="Arial" w:eastAsia="Times New Roman" w:hAnsi="Arial" w:cs="Times New Roman"/>
          <w:iCs/>
          <w:szCs w:val="24"/>
        </w:rPr>
        <w:t>For contracts use NF 1018 (negative reports are required).</w:t>
      </w:r>
    </w:p>
    <w:p w14:paraId="4E924FAE"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Final Property Reports-Inventories of government property are submitted for disposal instructions or to report disposal of previously reported government property.</w:t>
      </w:r>
    </w:p>
    <w:p w14:paraId="5E07B2C8"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DOD-Negative reports are only required for contracts (if previously reported on DD Form 1662).</w:t>
      </w:r>
    </w:p>
    <w:p w14:paraId="68628410" w14:textId="77777777" w:rsidR="0085204F" w:rsidRPr="00F32B0C" w:rsidRDefault="0085204F" w:rsidP="00F32B0C">
      <w:pPr>
        <w:pStyle w:val="ListParagraph"/>
        <w:numPr>
          <w:ilvl w:val="0"/>
          <w:numId w:val="86"/>
        </w:numPr>
        <w:spacing w:after="0" w:line="240" w:lineRule="auto"/>
        <w:rPr>
          <w:rFonts w:ascii="Arial" w:eastAsia="Times New Roman" w:hAnsi="Arial" w:cs="Times New Roman"/>
          <w:iCs/>
          <w:szCs w:val="24"/>
        </w:rPr>
      </w:pPr>
      <w:r w:rsidRPr="00F32B0C">
        <w:rPr>
          <w:rFonts w:ascii="Arial" w:eastAsia="Times New Roman" w:hAnsi="Arial" w:cs="Times New Roman"/>
          <w:iCs/>
          <w:szCs w:val="24"/>
        </w:rPr>
        <w:t>NASA-Negative reports are required (use NF 1018 for contracts).</w:t>
      </w:r>
    </w:p>
    <w:p w14:paraId="267138C0" w14:textId="77777777" w:rsidR="00C42DB8" w:rsidRPr="00BC3157" w:rsidRDefault="00983F60" w:rsidP="00C42DB8">
      <w:pPr>
        <w:rPr>
          <w:rFonts w:ascii="Arial" w:eastAsia="Times New Roman" w:hAnsi="Arial" w:cs="Times New Roman"/>
          <w:iCs/>
          <w:szCs w:val="24"/>
        </w:rPr>
      </w:pPr>
      <w:r>
        <w:rPr>
          <w:rFonts w:ascii="Arial" w:eastAsia="Times New Roman" w:hAnsi="Arial" w:cs="Times New Roman"/>
          <w:iCs/>
          <w:szCs w:val="24"/>
        </w:rPr>
        <w:br w:type="page"/>
      </w:r>
      <w:bookmarkStart w:id="95" w:name="_Toc338935143"/>
    </w:p>
    <w:p w14:paraId="609AD68B" w14:textId="77777777" w:rsidR="00456671" w:rsidRDefault="00456671" w:rsidP="00C822A6">
      <w:pPr>
        <w:pStyle w:val="Heading1"/>
        <w:rPr>
          <w:sz w:val="24"/>
          <w:szCs w:val="24"/>
        </w:rPr>
      </w:pPr>
      <w:r w:rsidRPr="00635DDB">
        <w:rPr>
          <w:sz w:val="24"/>
          <w:szCs w:val="24"/>
        </w:rPr>
        <w:lastRenderedPageBreak/>
        <w:t>APPENDIX</w:t>
      </w:r>
      <w:bookmarkEnd w:id="95"/>
      <w:r w:rsidRPr="00635DDB">
        <w:rPr>
          <w:sz w:val="24"/>
          <w:szCs w:val="24"/>
        </w:rPr>
        <w:t xml:space="preserve"> </w:t>
      </w:r>
    </w:p>
    <w:p w14:paraId="2F258690" w14:textId="77777777" w:rsidR="005B5BAC" w:rsidRPr="005B5BAC" w:rsidRDefault="005B5BAC" w:rsidP="005B5BAC">
      <w:pPr>
        <w:spacing w:after="0" w:line="240" w:lineRule="auto"/>
      </w:pPr>
    </w:p>
    <w:p w14:paraId="4DA803A6" w14:textId="77777777" w:rsidR="006C4234" w:rsidRPr="002306DC" w:rsidRDefault="002306DC" w:rsidP="001328C0">
      <w:pPr>
        <w:pStyle w:val="Heading2"/>
        <w:rPr>
          <w:b/>
          <w:bCs/>
          <w:i w:val="0"/>
          <w:smallCaps/>
          <w:sz w:val="24"/>
          <w:szCs w:val="24"/>
          <w:u w:val="single"/>
        </w:rPr>
      </w:pPr>
      <w:r>
        <w:rPr>
          <w:b/>
          <w:bCs/>
          <w:i w:val="0"/>
          <w:smallCaps/>
          <w:sz w:val="24"/>
          <w:szCs w:val="24"/>
          <w:u w:val="single"/>
        </w:rPr>
        <w:t>Operating Definitions</w:t>
      </w:r>
    </w:p>
    <w:p w14:paraId="41A0E021" w14:textId="77777777" w:rsidR="00E6135C" w:rsidRPr="00343F41" w:rsidRDefault="00E6135C" w:rsidP="00E6135C">
      <w:pPr>
        <w:spacing w:after="0" w:line="240" w:lineRule="auto"/>
        <w:rPr>
          <w:rFonts w:ascii="Arial" w:hAnsi="Arial" w:cs="Arial"/>
        </w:rPr>
      </w:pPr>
      <w:r w:rsidRPr="00343F41">
        <w:rPr>
          <w:rFonts w:ascii="Arial" w:hAnsi="Arial" w:cs="Arial"/>
          <w:b/>
          <w:i/>
        </w:rPr>
        <w:t>Accountable Property Officer (APO)</w:t>
      </w:r>
      <w:r w:rsidRPr="00343F41">
        <w:rPr>
          <w:rFonts w:ascii="Arial" w:hAnsi="Arial" w:cs="Arial"/>
        </w:rPr>
        <w:t xml:space="preserve"> </w:t>
      </w:r>
    </w:p>
    <w:p w14:paraId="53C3303F" w14:textId="77777777" w:rsidR="00E6135C" w:rsidRPr="00343F41" w:rsidRDefault="00E6135C" w:rsidP="00E6135C">
      <w:pPr>
        <w:spacing w:after="0" w:line="240" w:lineRule="auto"/>
        <w:rPr>
          <w:rFonts w:ascii="Arial" w:hAnsi="Arial" w:cs="Arial"/>
          <w:b/>
        </w:rPr>
      </w:pPr>
      <w:r w:rsidRPr="00343F41">
        <w:rPr>
          <w:rFonts w:ascii="Arial" w:hAnsi="Arial" w:cs="Arial"/>
        </w:rPr>
        <w:t>Department heads/chairs (or equivalent position titles) and directors (or equivalent position titles) who are entrusted with fiscal responsibility for the</w:t>
      </w:r>
      <w:r w:rsidR="005C4AE6">
        <w:rPr>
          <w:rFonts w:ascii="Arial" w:hAnsi="Arial" w:cs="Arial"/>
        </w:rPr>
        <w:t>ir</w:t>
      </w:r>
      <w:r w:rsidRPr="00343F41">
        <w:rPr>
          <w:rFonts w:ascii="Arial" w:hAnsi="Arial" w:cs="Arial"/>
        </w:rPr>
        <w:t xml:space="preserve"> assigned organizational units, including the management of property and equipment.</w:t>
      </w:r>
    </w:p>
    <w:p w14:paraId="021ECE10" w14:textId="77777777" w:rsidR="00E6135C" w:rsidRPr="00343F41" w:rsidRDefault="00E6135C" w:rsidP="001328C0">
      <w:pPr>
        <w:spacing w:after="0" w:line="240" w:lineRule="auto"/>
        <w:rPr>
          <w:rFonts w:ascii="Arial" w:eastAsia="Times New Roman" w:hAnsi="Arial" w:cs="Arial"/>
          <w:b/>
          <w:i/>
        </w:rPr>
      </w:pPr>
    </w:p>
    <w:p w14:paraId="72D3E1E0" w14:textId="77777777" w:rsidR="007A2F84" w:rsidRPr="00343F41" w:rsidRDefault="007A2F84" w:rsidP="001328C0">
      <w:pPr>
        <w:spacing w:after="0" w:line="240" w:lineRule="auto"/>
        <w:rPr>
          <w:rFonts w:ascii="Arial" w:eastAsia="Times New Roman" w:hAnsi="Arial" w:cs="Arial"/>
          <w:b/>
          <w:i/>
        </w:rPr>
      </w:pPr>
      <w:r w:rsidRPr="00343F41">
        <w:rPr>
          <w:rFonts w:ascii="Arial" w:eastAsia="Times New Roman" w:hAnsi="Arial" w:cs="Arial"/>
          <w:b/>
          <w:i/>
        </w:rPr>
        <w:t>Acquired Value</w:t>
      </w:r>
      <w:r w:rsidR="00532AEC" w:rsidRPr="00343F41">
        <w:rPr>
          <w:rFonts w:ascii="Arial" w:eastAsia="Times New Roman" w:hAnsi="Arial" w:cs="Arial"/>
          <w:b/>
          <w:i/>
        </w:rPr>
        <w:t>/Acquisition Cost</w:t>
      </w:r>
    </w:p>
    <w:p w14:paraId="458D32B5" w14:textId="77777777" w:rsidR="00B7125F" w:rsidRPr="00343F41" w:rsidRDefault="007A2F84" w:rsidP="007A2F84">
      <w:pPr>
        <w:spacing w:after="0" w:line="240" w:lineRule="auto"/>
        <w:rPr>
          <w:rFonts w:ascii="Arial" w:eastAsia="Times New Roman" w:hAnsi="Arial" w:cs="Arial"/>
        </w:rPr>
      </w:pPr>
      <w:r w:rsidRPr="00343F41">
        <w:rPr>
          <w:rFonts w:ascii="Arial" w:eastAsia="Times New Roman" w:hAnsi="Arial" w:cs="Arial"/>
        </w:rPr>
        <w:t>The standard asset value for property, regardless of age or use. The acquired value should be recorded as the net invoice unit price of the property</w:t>
      </w:r>
      <w:r w:rsidR="00921192" w:rsidRPr="00343F41">
        <w:rPr>
          <w:rFonts w:ascii="Arial" w:eastAsia="Times New Roman" w:hAnsi="Arial" w:cs="Arial"/>
        </w:rPr>
        <w:t xml:space="preserve">. Other costs to include in the acquired value are services (such as shipping, insurance, modification, installation, etc.) as well as the cost of </w:t>
      </w:r>
      <w:r w:rsidRPr="00343F41">
        <w:rPr>
          <w:rFonts w:ascii="Arial" w:eastAsia="Times New Roman" w:hAnsi="Arial" w:cs="Arial"/>
        </w:rPr>
        <w:t>attachments, accessories, or auxiliary apparatus necessary to make the property usable for the pur</w:t>
      </w:r>
      <w:r w:rsidR="00B7125F" w:rsidRPr="00343F41">
        <w:rPr>
          <w:rFonts w:ascii="Arial" w:eastAsia="Times New Roman" w:hAnsi="Arial" w:cs="Arial"/>
        </w:rPr>
        <w:t>pose of which it was acquired.</w:t>
      </w:r>
    </w:p>
    <w:p w14:paraId="54DF1C8C" w14:textId="77777777" w:rsidR="00B7125F" w:rsidRPr="00343F41" w:rsidRDefault="00B7125F" w:rsidP="007A2F84">
      <w:pPr>
        <w:spacing w:after="0" w:line="240" w:lineRule="auto"/>
        <w:rPr>
          <w:rFonts w:ascii="Arial" w:eastAsia="Times New Roman" w:hAnsi="Arial" w:cs="Arial"/>
        </w:rPr>
      </w:pPr>
    </w:p>
    <w:p w14:paraId="0E571C0D" w14:textId="77777777" w:rsidR="00B7125F" w:rsidRPr="00343F41" w:rsidRDefault="00B7125F" w:rsidP="00B7125F">
      <w:pPr>
        <w:keepNext/>
        <w:spacing w:after="0" w:line="240" w:lineRule="auto"/>
        <w:outlineLvl w:val="0"/>
        <w:rPr>
          <w:rFonts w:ascii="Arial" w:hAnsi="Arial" w:cs="Arial"/>
          <w:b/>
          <w:i/>
        </w:rPr>
      </w:pPr>
      <w:r w:rsidRPr="00343F41">
        <w:rPr>
          <w:rFonts w:ascii="Arial" w:hAnsi="Arial" w:cs="Arial"/>
          <w:b/>
          <w:i/>
        </w:rPr>
        <w:t>Acquiring Department</w:t>
      </w:r>
    </w:p>
    <w:p w14:paraId="3EDBD57F" w14:textId="77777777" w:rsidR="00B7125F" w:rsidRPr="00343F41" w:rsidRDefault="00B7125F" w:rsidP="00B7125F">
      <w:pPr>
        <w:keepNext/>
        <w:spacing w:after="0" w:line="240" w:lineRule="auto"/>
        <w:outlineLvl w:val="0"/>
        <w:rPr>
          <w:rFonts w:ascii="Arial" w:eastAsia="Times New Roman" w:hAnsi="Arial" w:cs="Arial"/>
          <w:bCs/>
        </w:rPr>
      </w:pPr>
      <w:r w:rsidRPr="00343F41">
        <w:rPr>
          <w:rFonts w:ascii="Arial" w:eastAsia="Times New Roman" w:hAnsi="Arial" w:cs="Arial"/>
          <w:bCs/>
        </w:rPr>
        <w:t>The academic or administrative department or division of Colorado State University that acquires equipment.</w:t>
      </w:r>
    </w:p>
    <w:p w14:paraId="129A3A83" w14:textId="77777777" w:rsidR="007A2F84" w:rsidRPr="00343F41" w:rsidRDefault="007A2F84" w:rsidP="007A2F84">
      <w:pPr>
        <w:spacing w:after="0" w:line="240" w:lineRule="auto"/>
        <w:rPr>
          <w:rFonts w:ascii="Arial" w:eastAsia="Times New Roman" w:hAnsi="Arial" w:cs="Arial"/>
        </w:rPr>
      </w:pPr>
    </w:p>
    <w:p w14:paraId="41C3711B" w14:textId="77777777" w:rsidR="007A2F84" w:rsidRPr="00343F41" w:rsidRDefault="007A2F84" w:rsidP="007A2F84">
      <w:pPr>
        <w:spacing w:after="0" w:line="240" w:lineRule="auto"/>
        <w:rPr>
          <w:rFonts w:ascii="Arial" w:eastAsia="Times New Roman" w:hAnsi="Arial" w:cs="Arial"/>
          <w:b/>
          <w:i/>
        </w:rPr>
      </w:pPr>
      <w:r w:rsidRPr="00343F41">
        <w:rPr>
          <w:rFonts w:ascii="Arial" w:eastAsia="Times New Roman" w:hAnsi="Arial" w:cs="Arial"/>
          <w:b/>
          <w:i/>
        </w:rPr>
        <w:t>Acquisition</w:t>
      </w:r>
    </w:p>
    <w:p w14:paraId="01D6F786" w14:textId="77777777" w:rsidR="00964FE4" w:rsidRPr="00343F41" w:rsidRDefault="007A2F84" w:rsidP="00456671">
      <w:pPr>
        <w:keepNext/>
        <w:spacing w:after="0" w:line="240" w:lineRule="auto"/>
        <w:outlineLvl w:val="0"/>
        <w:rPr>
          <w:rFonts w:ascii="Arial" w:hAnsi="Arial" w:cs="Arial"/>
        </w:rPr>
      </w:pPr>
      <w:r w:rsidRPr="00343F41">
        <w:rPr>
          <w:rFonts w:ascii="Arial" w:hAnsi="Arial" w:cs="Arial"/>
        </w:rPr>
        <w:t>(1) The act of acquiring.</w:t>
      </w:r>
      <w:r w:rsidR="00137E61">
        <w:rPr>
          <w:rFonts w:ascii="Arial" w:hAnsi="Arial" w:cs="Arial"/>
        </w:rPr>
        <w:t xml:space="preserve"> </w:t>
      </w:r>
      <w:r w:rsidRPr="00343F41">
        <w:rPr>
          <w:rFonts w:ascii="Arial" w:hAnsi="Arial" w:cs="Arial"/>
        </w:rPr>
        <w:t>(2) The acquiring of property or services by contracting with appropriated funds through purchase or lease, or other means, including transfer or fabrication, whether the property or service are already in existence or must be created, developed, demonstrated, and evaluated.</w:t>
      </w:r>
    </w:p>
    <w:p w14:paraId="2EE27392" w14:textId="77777777" w:rsidR="00F1025B" w:rsidRPr="00343F41" w:rsidRDefault="00F1025B" w:rsidP="00456671">
      <w:pPr>
        <w:keepNext/>
        <w:spacing w:after="0" w:line="240" w:lineRule="auto"/>
        <w:outlineLvl w:val="0"/>
        <w:rPr>
          <w:rFonts w:ascii="Arial" w:hAnsi="Arial" w:cs="Arial"/>
        </w:rPr>
      </w:pPr>
    </w:p>
    <w:p w14:paraId="4078821B" w14:textId="77777777" w:rsidR="00F1025B" w:rsidRPr="00343F41" w:rsidRDefault="00B7125F" w:rsidP="00F1025B">
      <w:pPr>
        <w:keepNext/>
        <w:spacing w:after="0" w:line="240" w:lineRule="auto"/>
        <w:outlineLvl w:val="0"/>
        <w:rPr>
          <w:rFonts w:ascii="Arial" w:hAnsi="Arial" w:cs="Arial"/>
          <w:b/>
          <w:i/>
        </w:rPr>
      </w:pPr>
      <w:r w:rsidRPr="00343F41">
        <w:rPr>
          <w:rFonts w:ascii="Arial" w:hAnsi="Arial" w:cs="Arial"/>
          <w:b/>
          <w:i/>
        </w:rPr>
        <w:t>Acquisition Type Code</w:t>
      </w:r>
    </w:p>
    <w:p w14:paraId="6A241D06" w14:textId="77777777" w:rsidR="0097314D" w:rsidRPr="00343F41" w:rsidRDefault="00F1025B" w:rsidP="00456671">
      <w:pPr>
        <w:keepNext/>
        <w:spacing w:after="0" w:line="240" w:lineRule="auto"/>
        <w:outlineLvl w:val="0"/>
        <w:rPr>
          <w:rFonts w:ascii="Arial" w:eastAsia="Times New Roman" w:hAnsi="Arial" w:cs="Arial"/>
          <w:bCs/>
        </w:rPr>
      </w:pPr>
      <w:r w:rsidRPr="00343F41">
        <w:rPr>
          <w:rFonts w:ascii="Arial" w:eastAsia="Times New Roman" w:hAnsi="Arial" w:cs="Arial"/>
          <w:bCs/>
        </w:rPr>
        <w:t>An asset record field within CAM that identifies how an asset was brought into the system.</w:t>
      </w:r>
      <w:r w:rsidR="00137E61">
        <w:rPr>
          <w:rFonts w:ascii="Arial" w:eastAsia="Times New Roman" w:hAnsi="Arial" w:cs="Arial"/>
          <w:bCs/>
        </w:rPr>
        <w:t xml:space="preserve"> </w:t>
      </w:r>
      <w:r w:rsidRPr="00343F41">
        <w:rPr>
          <w:rFonts w:ascii="Arial" w:eastAsia="Times New Roman" w:hAnsi="Arial" w:cs="Arial"/>
          <w:bCs/>
        </w:rPr>
        <w:t>Options in</w:t>
      </w:r>
      <w:r w:rsidR="00043490">
        <w:rPr>
          <w:rFonts w:ascii="Arial" w:eastAsia="Times New Roman" w:hAnsi="Arial" w:cs="Arial"/>
          <w:bCs/>
        </w:rPr>
        <w:t>clude New, Gift, Found, and Non-</w:t>
      </w:r>
      <w:r w:rsidRPr="00343F41">
        <w:rPr>
          <w:rFonts w:ascii="Arial" w:eastAsia="Times New Roman" w:hAnsi="Arial" w:cs="Arial"/>
          <w:bCs/>
        </w:rPr>
        <w:t>Capital.</w:t>
      </w:r>
    </w:p>
    <w:p w14:paraId="067A5982" w14:textId="77777777" w:rsidR="00F1025B" w:rsidRPr="00343F41" w:rsidRDefault="00F1025B" w:rsidP="00456671">
      <w:pPr>
        <w:keepNext/>
        <w:spacing w:after="0" w:line="240" w:lineRule="auto"/>
        <w:outlineLvl w:val="0"/>
        <w:rPr>
          <w:rFonts w:ascii="Arial" w:hAnsi="Arial" w:cs="Arial"/>
        </w:rPr>
      </w:pPr>
    </w:p>
    <w:p w14:paraId="1EC87A0A" w14:textId="77777777" w:rsidR="0097314D" w:rsidRPr="00343F41" w:rsidRDefault="0097314D" w:rsidP="00456671">
      <w:pPr>
        <w:keepNext/>
        <w:spacing w:after="0" w:line="240" w:lineRule="auto"/>
        <w:outlineLvl w:val="0"/>
        <w:rPr>
          <w:rFonts w:ascii="Arial" w:hAnsi="Arial" w:cs="Arial"/>
          <w:b/>
          <w:i/>
        </w:rPr>
      </w:pPr>
      <w:r w:rsidRPr="00343F41">
        <w:rPr>
          <w:rFonts w:ascii="Arial" w:hAnsi="Arial" w:cs="Arial"/>
          <w:b/>
          <w:i/>
        </w:rPr>
        <w:t>Active Asset</w:t>
      </w:r>
    </w:p>
    <w:p w14:paraId="0BFE92C0" w14:textId="77777777" w:rsidR="0097314D" w:rsidRPr="00343F41" w:rsidRDefault="0097314D" w:rsidP="00456671">
      <w:pPr>
        <w:keepNext/>
        <w:spacing w:after="0" w:line="240" w:lineRule="auto"/>
        <w:outlineLvl w:val="0"/>
        <w:rPr>
          <w:rFonts w:ascii="Arial" w:hAnsi="Arial" w:cs="Arial"/>
        </w:rPr>
      </w:pPr>
      <w:r w:rsidRPr="00343F41">
        <w:rPr>
          <w:rFonts w:ascii="Arial" w:hAnsi="Arial" w:cs="Arial"/>
        </w:rPr>
        <w:t xml:space="preserve">An asset that has an “A” status in Kuali and </w:t>
      </w:r>
      <w:r w:rsidR="0001622C">
        <w:rPr>
          <w:rFonts w:ascii="Arial" w:hAnsi="Arial" w:cs="Arial"/>
        </w:rPr>
        <w:t>actively</w:t>
      </w:r>
      <w:r w:rsidRPr="00343F41">
        <w:rPr>
          <w:rFonts w:ascii="Arial" w:hAnsi="Arial" w:cs="Arial"/>
        </w:rPr>
        <w:t xml:space="preserve"> being tracked as a capital asset.</w:t>
      </w:r>
    </w:p>
    <w:p w14:paraId="40507D4F" w14:textId="77777777" w:rsidR="00F1025B" w:rsidRPr="00343F41" w:rsidRDefault="00F1025B" w:rsidP="00456671">
      <w:pPr>
        <w:keepNext/>
        <w:spacing w:after="0" w:line="240" w:lineRule="auto"/>
        <w:outlineLvl w:val="0"/>
        <w:rPr>
          <w:rFonts w:ascii="Arial" w:hAnsi="Arial" w:cs="Arial"/>
        </w:rPr>
      </w:pPr>
    </w:p>
    <w:p w14:paraId="6AE403F5" w14:textId="77777777" w:rsidR="00E6135C" w:rsidRPr="00343F41" w:rsidRDefault="00E6135C" w:rsidP="00E6135C">
      <w:pPr>
        <w:spacing w:after="0" w:line="240" w:lineRule="auto"/>
        <w:rPr>
          <w:rFonts w:ascii="Arial" w:hAnsi="Arial" w:cs="Arial"/>
          <w:i/>
        </w:rPr>
      </w:pPr>
      <w:r w:rsidRPr="00343F41">
        <w:rPr>
          <w:rFonts w:ascii="Arial" w:hAnsi="Arial" w:cs="Arial"/>
          <w:b/>
          <w:i/>
        </w:rPr>
        <w:t>Asset Representative</w:t>
      </w:r>
    </w:p>
    <w:p w14:paraId="4878BA0D" w14:textId="77777777" w:rsidR="00E6135C" w:rsidRPr="00343F41" w:rsidRDefault="00E6135C" w:rsidP="00E6135C">
      <w:pPr>
        <w:spacing w:after="0" w:line="240" w:lineRule="auto"/>
        <w:rPr>
          <w:rFonts w:ascii="Arial" w:hAnsi="Arial" w:cs="Arial"/>
        </w:rPr>
      </w:pPr>
      <w:r w:rsidRPr="00343F41">
        <w:rPr>
          <w:rFonts w:ascii="Arial" w:hAnsi="Arial" w:cs="Arial"/>
        </w:rPr>
        <w:t>A person’s name entered on the property record who is a current user of an asset and responsible for the equipment location.</w:t>
      </w:r>
    </w:p>
    <w:p w14:paraId="5A865BDD" w14:textId="77777777" w:rsidR="00E6135C" w:rsidRPr="00343F41" w:rsidRDefault="00E6135C" w:rsidP="00E6135C">
      <w:pPr>
        <w:spacing w:after="0" w:line="240" w:lineRule="auto"/>
        <w:rPr>
          <w:rFonts w:ascii="Arial" w:hAnsi="Arial" w:cs="Arial"/>
        </w:rPr>
      </w:pPr>
    </w:p>
    <w:p w14:paraId="6F7F10A3" w14:textId="77777777" w:rsidR="00F1025B" w:rsidRPr="00343F41" w:rsidRDefault="00F1025B" w:rsidP="00F1025B">
      <w:pPr>
        <w:keepNext/>
        <w:spacing w:after="0" w:line="240" w:lineRule="auto"/>
        <w:outlineLvl w:val="0"/>
        <w:rPr>
          <w:rFonts w:ascii="Arial" w:hAnsi="Arial" w:cs="Arial"/>
          <w:b/>
          <w:i/>
        </w:rPr>
      </w:pPr>
      <w:r w:rsidRPr="00343F41">
        <w:rPr>
          <w:rFonts w:ascii="Arial" w:hAnsi="Arial" w:cs="Arial"/>
          <w:b/>
          <w:i/>
        </w:rPr>
        <w:t>Asset Status Code</w:t>
      </w:r>
    </w:p>
    <w:p w14:paraId="78AE37DF" w14:textId="77777777" w:rsidR="0028645E" w:rsidRPr="00343F41" w:rsidRDefault="00F1025B" w:rsidP="00F1025B">
      <w:pPr>
        <w:keepNext/>
        <w:spacing w:after="0" w:line="240" w:lineRule="auto"/>
        <w:outlineLvl w:val="0"/>
        <w:rPr>
          <w:rFonts w:ascii="Arial" w:eastAsia="Times New Roman" w:hAnsi="Arial" w:cs="Arial"/>
          <w:bCs/>
        </w:rPr>
      </w:pPr>
      <w:r w:rsidRPr="00343F41">
        <w:rPr>
          <w:rFonts w:ascii="Arial" w:eastAsia="Times New Roman" w:hAnsi="Arial" w:cs="Arial"/>
          <w:bCs/>
        </w:rPr>
        <w:t>An asset record field within CAM that identifies if an asset is active or retired.</w:t>
      </w:r>
    </w:p>
    <w:p w14:paraId="4EA24D30" w14:textId="77777777" w:rsidR="0028645E" w:rsidRPr="00343F41" w:rsidRDefault="0028645E" w:rsidP="00F1025B">
      <w:pPr>
        <w:keepNext/>
        <w:spacing w:after="0" w:line="240" w:lineRule="auto"/>
        <w:outlineLvl w:val="0"/>
        <w:rPr>
          <w:rFonts w:ascii="Arial" w:eastAsia="Times New Roman" w:hAnsi="Arial" w:cs="Arial"/>
          <w:bCs/>
        </w:rPr>
      </w:pPr>
    </w:p>
    <w:p w14:paraId="437808EC" w14:textId="77777777" w:rsidR="0028645E" w:rsidRPr="00343F41" w:rsidRDefault="0028645E" w:rsidP="0028645E">
      <w:pPr>
        <w:keepNext/>
        <w:spacing w:after="0" w:line="240" w:lineRule="auto"/>
        <w:outlineLvl w:val="0"/>
        <w:rPr>
          <w:rFonts w:ascii="Arial" w:hAnsi="Arial" w:cs="Arial"/>
          <w:b/>
          <w:i/>
        </w:rPr>
      </w:pPr>
      <w:r w:rsidRPr="00343F41">
        <w:rPr>
          <w:rFonts w:ascii="Arial" w:hAnsi="Arial" w:cs="Arial"/>
          <w:b/>
          <w:i/>
        </w:rPr>
        <w:t>Bargain Purchase Option (BPO)</w:t>
      </w:r>
    </w:p>
    <w:p w14:paraId="6EFB2172" w14:textId="77777777" w:rsidR="00F1025B" w:rsidRPr="00343F41" w:rsidRDefault="0028645E" w:rsidP="00F1025B">
      <w:pPr>
        <w:keepNext/>
        <w:spacing w:after="0" w:line="240" w:lineRule="auto"/>
        <w:outlineLvl w:val="0"/>
        <w:rPr>
          <w:rFonts w:ascii="Arial" w:eastAsia="Times New Roman" w:hAnsi="Arial" w:cs="Arial"/>
          <w:bCs/>
        </w:rPr>
      </w:pPr>
      <w:r w:rsidRPr="00343F41">
        <w:rPr>
          <w:rFonts w:ascii="Arial" w:eastAsia="Times New Roman" w:hAnsi="Arial" w:cs="Arial"/>
          <w:bCs/>
        </w:rPr>
        <w:t>A provision allowing the lessee the option to purchase the leased property for a price that is sufficiently lower than the expected fair value of the property at the date the option becomes exercisable such that exercise of the option appears, at the inception of the lease, to be reasonably assured.</w:t>
      </w:r>
    </w:p>
    <w:p w14:paraId="333EF8D8" w14:textId="77777777" w:rsidR="0028645E" w:rsidRPr="00343F41" w:rsidRDefault="0028645E" w:rsidP="00F1025B">
      <w:pPr>
        <w:keepNext/>
        <w:spacing w:after="0" w:line="240" w:lineRule="auto"/>
        <w:outlineLvl w:val="0"/>
        <w:rPr>
          <w:rFonts w:ascii="Arial" w:eastAsia="Times New Roman" w:hAnsi="Arial" w:cs="Arial"/>
          <w:bCs/>
        </w:rPr>
      </w:pPr>
    </w:p>
    <w:p w14:paraId="11DD35A3" w14:textId="77777777" w:rsidR="00964FE4" w:rsidRPr="00343F41" w:rsidRDefault="00964FE4" w:rsidP="00964FE4">
      <w:pPr>
        <w:spacing w:after="0" w:line="240" w:lineRule="auto"/>
        <w:rPr>
          <w:rFonts w:ascii="Arial" w:eastAsia="Times New Roman" w:hAnsi="Arial" w:cs="Arial"/>
          <w:b/>
          <w:i/>
        </w:rPr>
      </w:pPr>
      <w:r w:rsidRPr="00343F41">
        <w:rPr>
          <w:rFonts w:ascii="Arial" w:eastAsia="Times New Roman" w:hAnsi="Arial" w:cs="Arial"/>
          <w:b/>
          <w:i/>
        </w:rPr>
        <w:t>Betterment</w:t>
      </w:r>
    </w:p>
    <w:p w14:paraId="6E5F6669" w14:textId="77777777" w:rsidR="005B5BAC" w:rsidRDefault="00E677F9" w:rsidP="00456671">
      <w:pPr>
        <w:spacing w:after="0" w:line="240" w:lineRule="auto"/>
        <w:rPr>
          <w:rFonts w:ascii="Arial" w:eastAsia="Times New Roman" w:hAnsi="Arial" w:cs="Arial"/>
        </w:rPr>
      </w:pPr>
      <w:r>
        <w:rPr>
          <w:rFonts w:ascii="Arial" w:eastAsia="Times New Roman" w:hAnsi="Arial" w:cs="Arial"/>
        </w:rPr>
        <w:t xml:space="preserve">An </w:t>
      </w:r>
      <w:r w:rsidR="00830F7A">
        <w:rPr>
          <w:rFonts w:ascii="Arial" w:eastAsia="Times New Roman" w:hAnsi="Arial" w:cs="Arial"/>
        </w:rPr>
        <w:t xml:space="preserve">enhancement, modification, upgrade, or other similar </w:t>
      </w:r>
      <w:r>
        <w:rPr>
          <w:rFonts w:ascii="Arial" w:eastAsia="Times New Roman" w:hAnsi="Arial" w:cs="Arial"/>
        </w:rPr>
        <w:t>e</w:t>
      </w:r>
      <w:r w:rsidR="00964FE4" w:rsidRPr="00343F41">
        <w:rPr>
          <w:rFonts w:ascii="Arial" w:eastAsia="Times New Roman" w:hAnsi="Arial" w:cs="Arial"/>
        </w:rPr>
        <w:t xml:space="preserve">xpenditure in connection with an existing </w:t>
      </w:r>
      <w:r w:rsidR="00983452" w:rsidRPr="00343F41">
        <w:rPr>
          <w:rFonts w:ascii="Arial" w:eastAsia="Times New Roman" w:hAnsi="Arial" w:cs="Arial"/>
        </w:rPr>
        <w:t>asset, which</w:t>
      </w:r>
      <w:r w:rsidR="00964FE4" w:rsidRPr="00343F41">
        <w:rPr>
          <w:rFonts w:ascii="Arial" w:eastAsia="Times New Roman" w:hAnsi="Arial" w:cs="Arial"/>
        </w:rPr>
        <w:t xml:space="preserve"> significantly extends it useful life, increases its utility or efficiency</w:t>
      </w:r>
      <w:r>
        <w:rPr>
          <w:rFonts w:ascii="Arial" w:eastAsia="Times New Roman" w:hAnsi="Arial" w:cs="Arial"/>
        </w:rPr>
        <w:t>,</w:t>
      </w:r>
      <w:r w:rsidR="00964FE4" w:rsidRPr="00343F41">
        <w:rPr>
          <w:rFonts w:ascii="Arial" w:eastAsia="Times New Roman" w:hAnsi="Arial" w:cs="Arial"/>
        </w:rPr>
        <w:t xml:space="preserve"> or otherwise add</w:t>
      </w:r>
      <w:r w:rsidR="005B5BAC">
        <w:rPr>
          <w:rFonts w:ascii="Arial" w:eastAsia="Times New Roman" w:hAnsi="Arial" w:cs="Arial"/>
        </w:rPr>
        <w:t>s to the benefits it can yield.</w:t>
      </w:r>
    </w:p>
    <w:p w14:paraId="5CE8ACD3" w14:textId="77777777" w:rsidR="005B5BAC" w:rsidRPr="005B5BAC" w:rsidRDefault="005B5BAC" w:rsidP="00456671">
      <w:pPr>
        <w:spacing w:after="0" w:line="240" w:lineRule="auto"/>
        <w:rPr>
          <w:rFonts w:ascii="Arial" w:eastAsia="Times New Roman" w:hAnsi="Arial" w:cs="Arial"/>
        </w:rPr>
      </w:pPr>
    </w:p>
    <w:p w14:paraId="653AFD08" w14:textId="77777777" w:rsidR="00904E70" w:rsidRPr="00343F41" w:rsidRDefault="00AE2BAE" w:rsidP="00AE2BAE">
      <w:pPr>
        <w:spacing w:after="0" w:line="240" w:lineRule="auto"/>
        <w:rPr>
          <w:rFonts w:ascii="Arial" w:eastAsia="Times New Roman" w:hAnsi="Arial" w:cs="Arial"/>
        </w:rPr>
      </w:pPr>
      <w:r w:rsidRPr="00343F41">
        <w:rPr>
          <w:rFonts w:ascii="Arial" w:eastAsia="Times New Roman" w:hAnsi="Arial" w:cs="Arial"/>
          <w:b/>
          <w:i/>
        </w:rPr>
        <w:lastRenderedPageBreak/>
        <w:t>Buildings and Improvements to Buildings</w:t>
      </w:r>
      <w:r w:rsidRPr="00343F41">
        <w:rPr>
          <w:rFonts w:ascii="Arial" w:eastAsia="Times New Roman" w:hAnsi="Arial" w:cs="Arial"/>
        </w:rPr>
        <w:t>.</w:t>
      </w:r>
    </w:p>
    <w:p w14:paraId="230A08B4" w14:textId="77777777" w:rsidR="00AE2BAE" w:rsidRPr="00343F41" w:rsidRDefault="00AE2BAE" w:rsidP="00AE2BAE">
      <w:pPr>
        <w:spacing w:after="0" w:line="240" w:lineRule="auto"/>
        <w:rPr>
          <w:rFonts w:ascii="Arial" w:eastAsia="Times New Roman" w:hAnsi="Arial" w:cs="Arial"/>
        </w:rPr>
      </w:pPr>
      <w:r w:rsidRPr="00343F41">
        <w:rPr>
          <w:rFonts w:ascii="Arial" w:eastAsia="Times New Roman" w:hAnsi="Arial" w:cs="Arial"/>
        </w:rPr>
        <w:t xml:space="preserve">Buildings include all structural elements of buildings, including the shells and components such as heating, air-conditioning, and elevators. Equipment </w:t>
      </w:r>
      <w:r w:rsidR="00983452" w:rsidRPr="00343F41">
        <w:rPr>
          <w:rFonts w:ascii="Arial" w:eastAsia="Times New Roman" w:hAnsi="Arial" w:cs="Arial"/>
        </w:rPr>
        <w:t>that</w:t>
      </w:r>
      <w:r w:rsidRPr="00343F41">
        <w:rPr>
          <w:rFonts w:ascii="Arial" w:eastAsia="Times New Roman" w:hAnsi="Arial" w:cs="Arial"/>
        </w:rPr>
        <w:t xml:space="preserve"> is merely attached or fastened to the building should be classified as equipment to the extent feasible.</w:t>
      </w:r>
      <w:r w:rsidR="00137E61">
        <w:rPr>
          <w:rFonts w:ascii="Arial" w:eastAsia="Times New Roman" w:hAnsi="Arial" w:cs="Arial"/>
        </w:rPr>
        <w:t xml:space="preserve"> </w:t>
      </w:r>
      <w:r w:rsidRPr="00343F41">
        <w:rPr>
          <w:rFonts w:ascii="Arial" w:eastAsia="Times New Roman" w:hAnsi="Arial" w:cs="Arial"/>
        </w:rPr>
        <w:t xml:space="preserve">Structural remodeling and additions costing </w:t>
      </w:r>
      <w:proofErr w:type="gramStart"/>
      <w:r w:rsidRPr="00343F41">
        <w:rPr>
          <w:rFonts w:ascii="Arial" w:eastAsia="Times New Roman" w:hAnsi="Arial" w:cs="Arial"/>
        </w:rPr>
        <w:t>in excess of</w:t>
      </w:r>
      <w:proofErr w:type="gramEnd"/>
      <w:r w:rsidRPr="00343F41">
        <w:rPr>
          <w:rFonts w:ascii="Arial" w:eastAsia="Times New Roman" w:hAnsi="Arial" w:cs="Arial"/>
        </w:rPr>
        <w:t xml:space="preserve"> $50,000 completed subsequent to the original building construction should be included under buildings as improvements to buildings.</w:t>
      </w:r>
    </w:p>
    <w:p w14:paraId="52FCB157" w14:textId="77777777" w:rsidR="00AE2BAE" w:rsidRPr="00343F41" w:rsidRDefault="00AE2BAE" w:rsidP="00AE2BAE">
      <w:pPr>
        <w:spacing w:after="0" w:line="240" w:lineRule="auto"/>
        <w:rPr>
          <w:rFonts w:ascii="Arial" w:eastAsia="Times New Roman" w:hAnsi="Arial" w:cs="Arial"/>
        </w:rPr>
      </w:pPr>
    </w:p>
    <w:p w14:paraId="432C292D" w14:textId="77777777" w:rsidR="00B00273" w:rsidRPr="00343F41" w:rsidRDefault="00B00273" w:rsidP="00B00273">
      <w:pPr>
        <w:keepNext/>
        <w:spacing w:after="0" w:line="240" w:lineRule="auto"/>
        <w:outlineLvl w:val="0"/>
        <w:rPr>
          <w:rFonts w:ascii="Arial" w:hAnsi="Arial" w:cs="Arial"/>
          <w:b/>
          <w:i/>
        </w:rPr>
      </w:pPr>
      <w:r w:rsidRPr="00343F41">
        <w:rPr>
          <w:rFonts w:ascii="Arial" w:hAnsi="Arial" w:cs="Arial"/>
          <w:b/>
          <w:i/>
        </w:rPr>
        <w:t>Cannibalization</w:t>
      </w:r>
    </w:p>
    <w:p w14:paraId="103483A2" w14:textId="77777777" w:rsidR="00B00273" w:rsidRPr="00343F41" w:rsidRDefault="00B00273" w:rsidP="00B00273">
      <w:pPr>
        <w:keepNext/>
        <w:spacing w:after="0" w:line="240" w:lineRule="auto"/>
        <w:outlineLvl w:val="0"/>
        <w:rPr>
          <w:rFonts w:ascii="Arial" w:hAnsi="Arial" w:cs="Arial"/>
        </w:rPr>
      </w:pPr>
      <w:r w:rsidRPr="00343F41">
        <w:rPr>
          <w:rFonts w:ascii="Arial" w:hAnsi="Arial" w:cs="Arial"/>
        </w:rPr>
        <w:t>To remove serviceable parts from an asset for repairing or replacing other equipment of the same kind.</w:t>
      </w:r>
      <w:r w:rsidR="00137E61">
        <w:rPr>
          <w:rFonts w:ascii="Arial" w:hAnsi="Arial" w:cs="Arial"/>
        </w:rPr>
        <w:t xml:space="preserve"> </w:t>
      </w:r>
      <w:r w:rsidRPr="00343F41">
        <w:rPr>
          <w:rFonts w:ascii="Arial" w:hAnsi="Arial" w:cs="Arial"/>
        </w:rPr>
        <w:t>This is an alternative to using or purchasing new parts.</w:t>
      </w:r>
    </w:p>
    <w:p w14:paraId="49AAA0FD" w14:textId="77777777" w:rsidR="00B00273" w:rsidRPr="00343F41" w:rsidRDefault="00B00273" w:rsidP="00AE2BAE">
      <w:pPr>
        <w:spacing w:after="0" w:line="240" w:lineRule="auto"/>
        <w:rPr>
          <w:rFonts w:ascii="Arial" w:eastAsia="Times New Roman" w:hAnsi="Arial" w:cs="Arial"/>
        </w:rPr>
      </w:pPr>
    </w:p>
    <w:p w14:paraId="31EEDA29"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Capital Asset</w:t>
      </w:r>
    </w:p>
    <w:p w14:paraId="33341EFA" w14:textId="77777777" w:rsidR="005C4FD4" w:rsidRPr="00343F41" w:rsidRDefault="006C4234" w:rsidP="00456671">
      <w:pPr>
        <w:spacing w:after="0" w:line="240" w:lineRule="auto"/>
        <w:rPr>
          <w:rFonts w:ascii="Arial" w:eastAsia="Times New Roman" w:hAnsi="Arial" w:cs="Arial"/>
        </w:rPr>
      </w:pPr>
      <w:r w:rsidRPr="00343F41">
        <w:rPr>
          <w:rFonts w:ascii="Arial" w:eastAsia="Times New Roman" w:hAnsi="Arial" w:cs="Arial"/>
        </w:rPr>
        <w:t xml:space="preserve">The term Capital Asset is </w:t>
      </w:r>
      <w:r w:rsidR="00921192" w:rsidRPr="00343F41">
        <w:rPr>
          <w:rFonts w:ascii="Arial" w:eastAsia="Times New Roman" w:hAnsi="Arial" w:cs="Arial"/>
        </w:rPr>
        <w:t>interchangeable with Fixed A</w:t>
      </w:r>
      <w:r w:rsidRPr="00343F41">
        <w:rPr>
          <w:rFonts w:ascii="Arial" w:eastAsia="Times New Roman" w:hAnsi="Arial" w:cs="Arial"/>
        </w:rPr>
        <w:t>sset</w:t>
      </w:r>
      <w:r w:rsidR="00921192" w:rsidRPr="00343F41">
        <w:rPr>
          <w:rFonts w:ascii="Arial" w:eastAsia="Times New Roman" w:hAnsi="Arial" w:cs="Arial"/>
        </w:rPr>
        <w:t xml:space="preserve"> (which is also known as Property, Plant, and Equipment).</w:t>
      </w:r>
      <w:r w:rsidR="00137E61">
        <w:rPr>
          <w:rFonts w:ascii="Arial" w:eastAsia="Times New Roman" w:hAnsi="Arial" w:cs="Arial"/>
        </w:rPr>
        <w:t xml:space="preserve"> </w:t>
      </w:r>
      <w:r w:rsidR="00921192" w:rsidRPr="00343F41">
        <w:rPr>
          <w:rFonts w:ascii="Arial" w:eastAsia="Times New Roman" w:hAnsi="Arial" w:cs="Arial"/>
        </w:rPr>
        <w:t xml:space="preserve">A capital asset </w:t>
      </w:r>
      <w:r w:rsidRPr="00343F41">
        <w:rPr>
          <w:rFonts w:ascii="Arial" w:eastAsia="Times New Roman" w:hAnsi="Arial" w:cs="Arial"/>
        </w:rPr>
        <w:t>denotes that the capitalization process and the characteristics of the item qual</w:t>
      </w:r>
      <w:r w:rsidR="00921192" w:rsidRPr="00343F41">
        <w:rPr>
          <w:rFonts w:ascii="Arial" w:eastAsia="Times New Roman" w:hAnsi="Arial" w:cs="Arial"/>
        </w:rPr>
        <w:t>ify it for inclusion in the University Plant Fund.</w:t>
      </w:r>
      <w:r w:rsidR="00137E61">
        <w:rPr>
          <w:rFonts w:ascii="Arial" w:eastAsia="Times New Roman" w:hAnsi="Arial" w:cs="Arial"/>
        </w:rPr>
        <w:t xml:space="preserve"> </w:t>
      </w:r>
      <w:r w:rsidR="00921192" w:rsidRPr="00343F41">
        <w:rPr>
          <w:rFonts w:ascii="Arial" w:eastAsia="Times New Roman" w:hAnsi="Arial" w:cs="Arial"/>
        </w:rPr>
        <w:t>A capital a</w:t>
      </w:r>
      <w:r w:rsidRPr="00343F41">
        <w:rPr>
          <w:rFonts w:ascii="Arial" w:eastAsia="Times New Roman" w:hAnsi="Arial" w:cs="Arial"/>
        </w:rPr>
        <w:t xml:space="preserve">sset is any property that benefits a program for more than one year and meets the established threshold. </w:t>
      </w:r>
    </w:p>
    <w:p w14:paraId="71952C9E" w14:textId="77777777" w:rsidR="005C4FD4" w:rsidRPr="00343F41" w:rsidRDefault="005C4FD4" w:rsidP="00456671">
      <w:pPr>
        <w:spacing w:after="0" w:line="240" w:lineRule="auto"/>
        <w:rPr>
          <w:rFonts w:ascii="Arial" w:eastAsia="Times New Roman" w:hAnsi="Arial" w:cs="Arial"/>
        </w:rPr>
      </w:pPr>
    </w:p>
    <w:p w14:paraId="02DD9466" w14:textId="77777777" w:rsidR="00456671" w:rsidRPr="00343F41" w:rsidRDefault="00D6361E" w:rsidP="00456671">
      <w:pPr>
        <w:spacing w:after="0" w:line="240" w:lineRule="auto"/>
        <w:rPr>
          <w:rFonts w:ascii="Arial" w:eastAsia="Times New Roman" w:hAnsi="Arial" w:cs="Arial"/>
          <w:b/>
          <w:i/>
        </w:rPr>
      </w:pPr>
      <w:r w:rsidRPr="00343F41">
        <w:rPr>
          <w:rFonts w:ascii="Arial" w:eastAsia="Times New Roman" w:hAnsi="Arial" w:cs="Arial"/>
          <w:b/>
          <w:i/>
        </w:rPr>
        <w:t>Capital Asset M</w:t>
      </w:r>
      <w:r w:rsidR="00D31B1C" w:rsidRPr="00343F41">
        <w:rPr>
          <w:rFonts w:ascii="Arial" w:eastAsia="Times New Roman" w:hAnsi="Arial" w:cs="Arial"/>
          <w:b/>
          <w:i/>
        </w:rPr>
        <w:t xml:space="preserve">anagement </w:t>
      </w:r>
      <w:r w:rsidRPr="00343F41">
        <w:rPr>
          <w:rFonts w:ascii="Arial" w:eastAsia="Times New Roman" w:hAnsi="Arial" w:cs="Arial"/>
          <w:b/>
          <w:i/>
        </w:rPr>
        <w:t>(CAM</w:t>
      </w:r>
      <w:r w:rsidR="00456671" w:rsidRPr="00343F41">
        <w:rPr>
          <w:rFonts w:ascii="Arial" w:eastAsia="Times New Roman" w:hAnsi="Arial" w:cs="Arial"/>
          <w:b/>
          <w:i/>
        </w:rPr>
        <w:t>)</w:t>
      </w:r>
    </w:p>
    <w:p w14:paraId="0992CF38" w14:textId="77777777" w:rsidR="00456671" w:rsidRPr="00343F41" w:rsidRDefault="00D6361E" w:rsidP="00456671">
      <w:pPr>
        <w:spacing w:after="0" w:line="240" w:lineRule="auto"/>
        <w:rPr>
          <w:rFonts w:ascii="Arial" w:eastAsia="Times New Roman" w:hAnsi="Arial" w:cs="Arial"/>
        </w:rPr>
      </w:pPr>
      <w:r w:rsidRPr="00343F41">
        <w:rPr>
          <w:rFonts w:ascii="Arial" w:eastAsia="Times New Roman" w:hAnsi="Arial" w:cs="Arial"/>
        </w:rPr>
        <w:t>CAM</w:t>
      </w:r>
      <w:r w:rsidR="00456671" w:rsidRPr="00343F41">
        <w:rPr>
          <w:rFonts w:ascii="Arial" w:eastAsia="Times New Roman" w:hAnsi="Arial" w:cs="Arial"/>
        </w:rPr>
        <w:t xml:space="preserve"> is a module of the university </w:t>
      </w:r>
      <w:r w:rsidRPr="00343F41">
        <w:rPr>
          <w:rFonts w:ascii="Arial" w:eastAsia="Times New Roman" w:hAnsi="Arial" w:cs="Arial"/>
        </w:rPr>
        <w:t>Kuali Financial</w:t>
      </w:r>
      <w:r w:rsidR="00456671" w:rsidRPr="00343F41">
        <w:rPr>
          <w:rFonts w:ascii="Arial" w:eastAsia="Times New Roman" w:hAnsi="Arial" w:cs="Arial"/>
        </w:rPr>
        <w:t xml:space="preserve"> System (</w:t>
      </w:r>
      <w:r w:rsidRPr="00343F41">
        <w:rPr>
          <w:rFonts w:ascii="Arial" w:eastAsia="Times New Roman" w:hAnsi="Arial" w:cs="Arial"/>
        </w:rPr>
        <w:t>KFS</w:t>
      </w:r>
      <w:r w:rsidR="00456671" w:rsidRPr="00343F41">
        <w:rPr>
          <w:rFonts w:ascii="Arial" w:eastAsia="Times New Roman" w:hAnsi="Arial" w:cs="Arial"/>
        </w:rPr>
        <w:t xml:space="preserve">). </w:t>
      </w:r>
      <w:r w:rsidR="00D31B1C" w:rsidRPr="00343F41">
        <w:rPr>
          <w:rFonts w:ascii="Arial" w:eastAsia="Times New Roman" w:hAnsi="Arial" w:cs="Arial"/>
        </w:rPr>
        <w:t>This is the system of record</w:t>
      </w:r>
      <w:r w:rsidR="005D6126" w:rsidRPr="00343F41">
        <w:rPr>
          <w:rFonts w:ascii="Arial" w:eastAsia="Times New Roman" w:hAnsi="Arial" w:cs="Arial"/>
        </w:rPr>
        <w:t xml:space="preserve"> for fixed assets within the Kua</w:t>
      </w:r>
      <w:r w:rsidR="00D31B1C" w:rsidRPr="00343F41">
        <w:rPr>
          <w:rFonts w:ascii="Arial" w:eastAsia="Times New Roman" w:hAnsi="Arial" w:cs="Arial"/>
        </w:rPr>
        <w:t>li Financial System.</w:t>
      </w:r>
    </w:p>
    <w:p w14:paraId="602459BB" w14:textId="77777777" w:rsidR="00E6135C" w:rsidRPr="00343F41" w:rsidRDefault="00E6135C" w:rsidP="00456671">
      <w:pPr>
        <w:spacing w:after="0" w:line="240" w:lineRule="auto"/>
        <w:rPr>
          <w:rFonts w:ascii="Arial" w:eastAsia="Times New Roman" w:hAnsi="Arial" w:cs="Arial"/>
        </w:rPr>
      </w:pPr>
    </w:p>
    <w:p w14:paraId="6D934937" w14:textId="77777777" w:rsidR="00E6135C" w:rsidRPr="00343F41" w:rsidRDefault="00E6135C" w:rsidP="00E6135C">
      <w:pPr>
        <w:spacing w:after="0" w:line="240" w:lineRule="auto"/>
        <w:rPr>
          <w:rFonts w:ascii="Arial" w:hAnsi="Arial" w:cs="Arial"/>
          <w:b/>
          <w:i/>
        </w:rPr>
      </w:pPr>
      <w:r w:rsidRPr="00343F41">
        <w:rPr>
          <w:rFonts w:ascii="Arial" w:hAnsi="Arial" w:cs="Arial"/>
          <w:b/>
          <w:i/>
        </w:rPr>
        <w:t>Capital Asset Management (CAM) Processor</w:t>
      </w:r>
    </w:p>
    <w:p w14:paraId="466CC249" w14:textId="77777777" w:rsidR="00E6135C" w:rsidRPr="00343F41" w:rsidRDefault="00E6135C" w:rsidP="00E6135C">
      <w:pPr>
        <w:spacing w:after="0" w:line="240" w:lineRule="auto"/>
        <w:rPr>
          <w:rFonts w:ascii="Arial" w:hAnsi="Arial" w:cs="Arial"/>
          <w:b/>
        </w:rPr>
      </w:pPr>
      <w:r w:rsidRPr="00343F41">
        <w:rPr>
          <w:rFonts w:ascii="Arial" w:hAnsi="Arial" w:cs="Arial"/>
        </w:rPr>
        <w:t xml:space="preserve">Any Kuali user can view </w:t>
      </w:r>
      <w:r w:rsidR="00A219A9">
        <w:rPr>
          <w:rFonts w:ascii="Arial" w:hAnsi="Arial" w:cs="Arial"/>
        </w:rPr>
        <w:t>assets.</w:t>
      </w:r>
      <w:r w:rsidR="00A219A9" w:rsidRPr="00E84AF5">
        <w:rPr>
          <w:rFonts w:ascii="Arial" w:hAnsi="Arial" w:cs="Arial"/>
        </w:rPr>
        <w:t xml:space="preserve"> </w:t>
      </w:r>
      <w:r w:rsidR="00E84AF5" w:rsidRPr="00E84AF5">
        <w:rPr>
          <w:rFonts w:ascii="Arial" w:hAnsi="Arial" w:cs="Arial"/>
        </w:rPr>
        <w:t>People need to apply for the CAM Processor role. If granted, the CAM Processor Role can edit, loan, transfer, and retire capital assets; as well as enter non-capital assets into Kuali.</w:t>
      </w:r>
      <w:r w:rsidR="00A219A9" w:rsidRPr="00E84AF5">
        <w:rPr>
          <w:rFonts w:ascii="Arial" w:hAnsi="Arial" w:cs="Arial"/>
        </w:rPr>
        <w:t xml:space="preserve"> </w:t>
      </w:r>
    </w:p>
    <w:p w14:paraId="5566355F" w14:textId="77777777" w:rsidR="006C4234" w:rsidRPr="00343F41" w:rsidRDefault="006C4234" w:rsidP="00456671">
      <w:pPr>
        <w:spacing w:after="0" w:line="240" w:lineRule="auto"/>
        <w:rPr>
          <w:rFonts w:ascii="Arial" w:eastAsia="Times New Roman" w:hAnsi="Arial" w:cs="Arial"/>
        </w:rPr>
      </w:pPr>
    </w:p>
    <w:p w14:paraId="4D1A68F5" w14:textId="77777777" w:rsidR="00524C7F" w:rsidRPr="00343F41" w:rsidRDefault="006C4234" w:rsidP="006C4234">
      <w:pPr>
        <w:spacing w:after="0" w:line="240" w:lineRule="auto"/>
        <w:rPr>
          <w:rFonts w:ascii="Arial" w:eastAsiaTheme="minorEastAsia" w:hAnsi="Arial" w:cs="Arial"/>
          <w:sz w:val="20"/>
          <w:szCs w:val="20"/>
        </w:rPr>
      </w:pPr>
      <w:r w:rsidRPr="00343F41">
        <w:rPr>
          <w:rFonts w:ascii="Arial" w:eastAsia="Times New Roman" w:hAnsi="Arial" w:cs="Arial"/>
          <w:b/>
          <w:i/>
        </w:rPr>
        <w:t>Capital Equipment</w:t>
      </w:r>
      <w:r w:rsidR="00524C7F" w:rsidRPr="00343F41">
        <w:rPr>
          <w:rFonts w:ascii="Arial" w:eastAsiaTheme="minorEastAsia" w:hAnsi="Arial" w:cs="Arial"/>
          <w:sz w:val="20"/>
          <w:szCs w:val="20"/>
        </w:rPr>
        <w:t xml:space="preserve"> </w:t>
      </w:r>
    </w:p>
    <w:p w14:paraId="09396AFB" w14:textId="77777777" w:rsidR="00080A6B" w:rsidRPr="00343F41" w:rsidRDefault="00921192" w:rsidP="006C4234">
      <w:pPr>
        <w:spacing w:after="0" w:line="240" w:lineRule="auto"/>
        <w:rPr>
          <w:rFonts w:ascii="Arial" w:eastAsia="Times New Roman" w:hAnsi="Arial" w:cs="Arial"/>
        </w:rPr>
      </w:pPr>
      <w:r w:rsidRPr="00343F41">
        <w:rPr>
          <w:rFonts w:ascii="Arial" w:eastAsia="Times New Roman" w:hAnsi="Arial" w:cs="Arial"/>
        </w:rPr>
        <w:t>Capit</w:t>
      </w:r>
      <w:r w:rsidR="001676B0" w:rsidRPr="00343F41">
        <w:rPr>
          <w:rFonts w:ascii="Arial" w:eastAsia="Times New Roman" w:hAnsi="Arial" w:cs="Arial"/>
        </w:rPr>
        <w:t>al Equipment, also known as mov</w:t>
      </w:r>
      <w:r w:rsidRPr="00343F41">
        <w:rPr>
          <w:rFonts w:ascii="Arial" w:eastAsia="Times New Roman" w:hAnsi="Arial" w:cs="Arial"/>
        </w:rPr>
        <w:t>able e</w:t>
      </w:r>
      <w:r w:rsidR="00524C7F" w:rsidRPr="00343F41">
        <w:rPr>
          <w:rFonts w:ascii="Arial" w:eastAsia="Times New Roman" w:hAnsi="Arial" w:cs="Arial"/>
        </w:rPr>
        <w:t>quipment</w:t>
      </w:r>
      <w:r w:rsidRPr="00343F41">
        <w:rPr>
          <w:rFonts w:ascii="Arial" w:eastAsia="Times New Roman" w:hAnsi="Arial" w:cs="Arial"/>
        </w:rPr>
        <w:t>,</w:t>
      </w:r>
      <w:r w:rsidR="00524C7F" w:rsidRPr="00343F41">
        <w:rPr>
          <w:rFonts w:ascii="Arial" w:eastAsia="Times New Roman" w:hAnsi="Arial" w:cs="Arial"/>
        </w:rPr>
        <w:t xml:space="preserve"> includes items which are not co</w:t>
      </w:r>
      <w:r w:rsidRPr="00343F41">
        <w:rPr>
          <w:rFonts w:ascii="Arial" w:eastAsia="Times New Roman" w:hAnsi="Arial" w:cs="Arial"/>
        </w:rPr>
        <w:t>nsidered an integral part of a u</w:t>
      </w:r>
      <w:r w:rsidR="00524C7F" w:rsidRPr="00343F41">
        <w:rPr>
          <w:rFonts w:ascii="Arial" w:eastAsia="Times New Roman" w:hAnsi="Arial" w:cs="Arial"/>
        </w:rPr>
        <w:t xml:space="preserve">niversity building, are non-expendable, do not lose their identity through incorporation into a more complex unit, have a useful life of more than a year, and have an acquisition cost of $5,000 or more, or another threshold if set by a </w:t>
      </w:r>
      <w:r w:rsidR="00DE08D6" w:rsidRPr="00343F41">
        <w:rPr>
          <w:rFonts w:ascii="Arial" w:eastAsia="Times New Roman" w:hAnsi="Arial" w:cs="Arial"/>
        </w:rPr>
        <w:t>contract, grant, or agreement.</w:t>
      </w:r>
    </w:p>
    <w:p w14:paraId="7AC9C8D7" w14:textId="77777777" w:rsidR="00921192" w:rsidRPr="00343F41" w:rsidRDefault="00921192" w:rsidP="006C4234">
      <w:pPr>
        <w:spacing w:after="0" w:line="240" w:lineRule="auto"/>
        <w:rPr>
          <w:rFonts w:ascii="Arial" w:eastAsia="Times New Roman" w:hAnsi="Arial" w:cs="Arial"/>
        </w:rPr>
      </w:pPr>
    </w:p>
    <w:p w14:paraId="2A2AE002" w14:textId="77777777" w:rsidR="00080A6B" w:rsidRPr="00343F41" w:rsidRDefault="00080A6B" w:rsidP="00080A6B">
      <w:pPr>
        <w:spacing w:after="0" w:line="240" w:lineRule="auto"/>
        <w:rPr>
          <w:rFonts w:ascii="Arial" w:eastAsia="Times New Roman" w:hAnsi="Arial" w:cs="Arial"/>
          <w:b/>
          <w:i/>
        </w:rPr>
      </w:pPr>
      <w:r w:rsidRPr="00343F41">
        <w:rPr>
          <w:rFonts w:ascii="Arial" w:eastAsia="Times New Roman" w:hAnsi="Arial" w:cs="Arial"/>
          <w:b/>
          <w:i/>
        </w:rPr>
        <w:t>Capital Equipment Fabrication</w:t>
      </w:r>
    </w:p>
    <w:p w14:paraId="49E088F7" w14:textId="77777777" w:rsidR="00080A6B" w:rsidRPr="00343F41" w:rsidRDefault="00080A6B" w:rsidP="006C4234">
      <w:pPr>
        <w:spacing w:after="0" w:line="240" w:lineRule="auto"/>
        <w:rPr>
          <w:rFonts w:ascii="Arial" w:eastAsia="Times New Roman" w:hAnsi="Arial" w:cs="Arial"/>
        </w:rPr>
      </w:pPr>
      <w:r w:rsidRPr="00343F41">
        <w:rPr>
          <w:rFonts w:ascii="Arial" w:eastAsia="Times New Roman" w:hAnsi="Arial" w:cs="Arial"/>
        </w:rPr>
        <w:t>The c</w:t>
      </w:r>
      <w:r w:rsidR="00AA0FF7" w:rsidRPr="00343F41">
        <w:rPr>
          <w:rFonts w:ascii="Arial" w:eastAsia="Times New Roman" w:hAnsi="Arial" w:cs="Arial"/>
        </w:rPr>
        <w:t>reation of an item of equipment</w:t>
      </w:r>
      <w:r w:rsidRPr="00343F41">
        <w:rPr>
          <w:rFonts w:ascii="Arial" w:eastAsia="Times New Roman" w:hAnsi="Arial" w:cs="Arial"/>
        </w:rPr>
        <w:t xml:space="preserve"> or scientific instrument that is built or assembled from </w:t>
      </w:r>
      <w:r w:rsidR="00AA0FF7" w:rsidRPr="00343F41">
        <w:rPr>
          <w:rFonts w:ascii="Arial" w:eastAsia="Times New Roman" w:hAnsi="Arial" w:cs="Arial"/>
        </w:rPr>
        <w:t>raw or semi-finished material</w:t>
      </w:r>
      <w:r w:rsidRPr="00343F41">
        <w:rPr>
          <w:rFonts w:ascii="Arial" w:eastAsia="Times New Roman" w:hAnsi="Arial" w:cs="Arial"/>
        </w:rPr>
        <w:t xml:space="preserve"> by CSU personnel, including internal or external shop staff and meets capital criteria.</w:t>
      </w:r>
    </w:p>
    <w:p w14:paraId="45F33636" w14:textId="77777777" w:rsidR="00456671" w:rsidRPr="00343F41" w:rsidRDefault="00456671" w:rsidP="00456671">
      <w:pPr>
        <w:spacing w:after="0" w:line="240" w:lineRule="auto"/>
        <w:rPr>
          <w:rFonts w:ascii="Arial" w:eastAsia="Times New Roman" w:hAnsi="Arial" w:cs="Arial"/>
        </w:rPr>
      </w:pPr>
    </w:p>
    <w:p w14:paraId="1E737E3A" w14:textId="77777777" w:rsidR="00F6082E" w:rsidRPr="00343F41" w:rsidRDefault="00F6082E" w:rsidP="00F6082E">
      <w:pPr>
        <w:spacing w:after="0" w:line="240" w:lineRule="auto"/>
        <w:rPr>
          <w:rFonts w:ascii="Arial" w:eastAsia="Times New Roman" w:hAnsi="Arial" w:cs="Arial"/>
          <w:b/>
          <w:i/>
        </w:rPr>
      </w:pPr>
      <w:r w:rsidRPr="00343F41">
        <w:rPr>
          <w:rFonts w:ascii="Arial" w:eastAsia="Times New Roman" w:hAnsi="Arial" w:cs="Arial"/>
          <w:b/>
          <w:i/>
        </w:rPr>
        <w:t>Capital Lease</w:t>
      </w:r>
    </w:p>
    <w:p w14:paraId="4FBE2AEC" w14:textId="77777777" w:rsidR="00F6082E" w:rsidRPr="00343F41" w:rsidRDefault="00F6082E" w:rsidP="00F6082E">
      <w:pPr>
        <w:spacing w:after="0" w:line="240" w:lineRule="auto"/>
        <w:rPr>
          <w:rFonts w:ascii="Arial" w:eastAsia="Times New Roman" w:hAnsi="Arial" w:cs="Arial"/>
        </w:rPr>
      </w:pPr>
      <w:r w:rsidRPr="00343F41">
        <w:rPr>
          <w:rFonts w:ascii="Arial" w:eastAsia="Times New Roman" w:hAnsi="Arial" w:cs="Arial"/>
        </w:rPr>
        <w:t>The act of acquiring assets by making periodic payments, which generally consist of principal and interest.</w:t>
      </w:r>
      <w:r w:rsidR="00137E61">
        <w:rPr>
          <w:rFonts w:ascii="Arial" w:eastAsia="Times New Roman" w:hAnsi="Arial" w:cs="Arial"/>
        </w:rPr>
        <w:t xml:space="preserve"> </w:t>
      </w:r>
      <w:r w:rsidRPr="00343F41">
        <w:rPr>
          <w:rFonts w:ascii="Arial" w:eastAsia="Times New Roman" w:hAnsi="Arial" w:cs="Arial"/>
        </w:rPr>
        <w:t xml:space="preserve">A capital lease transfers substantially </w:t>
      </w:r>
      <w:proofErr w:type="gramStart"/>
      <w:r w:rsidRPr="00343F41">
        <w:rPr>
          <w:rFonts w:ascii="Arial" w:eastAsia="Times New Roman" w:hAnsi="Arial" w:cs="Arial"/>
        </w:rPr>
        <w:t>all of</w:t>
      </w:r>
      <w:proofErr w:type="gramEnd"/>
      <w:r w:rsidRPr="00343F41">
        <w:rPr>
          <w:rFonts w:ascii="Arial" w:eastAsia="Times New Roman" w:hAnsi="Arial" w:cs="Arial"/>
        </w:rPr>
        <w:t xml:space="preserve"> the benefits and risk inherent in ownership of the equipment to the lessee.</w:t>
      </w:r>
      <w:r w:rsidR="00137E61">
        <w:rPr>
          <w:rFonts w:ascii="Arial" w:eastAsia="Times New Roman" w:hAnsi="Arial" w:cs="Arial"/>
        </w:rPr>
        <w:t xml:space="preserve"> </w:t>
      </w:r>
      <w:r w:rsidRPr="00343F41">
        <w:rPr>
          <w:rFonts w:ascii="Arial" w:eastAsia="Times New Roman" w:hAnsi="Arial" w:cs="Arial"/>
        </w:rPr>
        <w:t xml:space="preserve">At the end of the payment period, the lessee </w:t>
      </w:r>
      <w:r w:rsidR="00FB009B">
        <w:rPr>
          <w:rFonts w:ascii="Arial" w:eastAsia="Times New Roman" w:hAnsi="Arial" w:cs="Arial"/>
        </w:rPr>
        <w:t>will obtain</w:t>
      </w:r>
      <w:r w:rsidRPr="00343F41">
        <w:rPr>
          <w:rFonts w:ascii="Arial" w:eastAsia="Times New Roman" w:hAnsi="Arial" w:cs="Arial"/>
        </w:rPr>
        <w:t xml:space="preserve"> title to the asset, </w:t>
      </w:r>
      <w:r w:rsidR="002A4AF6" w:rsidRPr="00343F41">
        <w:rPr>
          <w:rFonts w:ascii="Arial" w:eastAsia="Times New Roman" w:hAnsi="Arial" w:cs="Arial"/>
        </w:rPr>
        <w:t>yet</w:t>
      </w:r>
      <w:r w:rsidR="00FB009B">
        <w:rPr>
          <w:rFonts w:ascii="Arial" w:eastAsia="Times New Roman" w:hAnsi="Arial" w:cs="Arial"/>
        </w:rPr>
        <w:t xml:space="preserve"> was</w:t>
      </w:r>
      <w:r w:rsidRPr="00343F41">
        <w:rPr>
          <w:rFonts w:ascii="Arial" w:eastAsia="Times New Roman" w:hAnsi="Arial" w:cs="Arial"/>
        </w:rPr>
        <w:t xml:space="preserve"> able to use the asset and spread </w:t>
      </w:r>
      <w:r w:rsidR="00FB009B">
        <w:rPr>
          <w:rFonts w:ascii="Arial" w:eastAsia="Times New Roman" w:hAnsi="Arial" w:cs="Arial"/>
        </w:rPr>
        <w:t xml:space="preserve">the </w:t>
      </w:r>
      <w:r w:rsidRPr="00343F41">
        <w:rPr>
          <w:rFonts w:ascii="Arial" w:eastAsia="Times New Roman" w:hAnsi="Arial" w:cs="Arial"/>
        </w:rPr>
        <w:t xml:space="preserve">payments </w:t>
      </w:r>
      <w:r w:rsidR="00FB009B">
        <w:rPr>
          <w:rFonts w:ascii="Arial" w:eastAsia="Times New Roman" w:hAnsi="Arial" w:cs="Arial"/>
        </w:rPr>
        <w:t>out over time easing</w:t>
      </w:r>
      <w:r w:rsidRPr="00343F41">
        <w:rPr>
          <w:rFonts w:ascii="Arial" w:eastAsia="Times New Roman" w:hAnsi="Arial" w:cs="Arial"/>
        </w:rPr>
        <w:t xml:space="preserve"> the financial burden of making a large acquisition.</w:t>
      </w:r>
    </w:p>
    <w:p w14:paraId="4D816DE2" w14:textId="77777777" w:rsidR="006C4234" w:rsidRPr="00343F41" w:rsidRDefault="006C4234" w:rsidP="006C4234">
      <w:pPr>
        <w:spacing w:after="0" w:line="240" w:lineRule="auto"/>
        <w:rPr>
          <w:rFonts w:ascii="Arial" w:eastAsia="Times New Roman" w:hAnsi="Arial" w:cs="Arial"/>
          <w:b/>
        </w:rPr>
      </w:pPr>
    </w:p>
    <w:p w14:paraId="7961623F" w14:textId="77777777" w:rsidR="004315EB" w:rsidRPr="00343F41" w:rsidRDefault="006C4234" w:rsidP="00456671">
      <w:pPr>
        <w:spacing w:after="0" w:line="240" w:lineRule="auto"/>
        <w:rPr>
          <w:rFonts w:ascii="Arial" w:eastAsia="Times New Roman" w:hAnsi="Arial" w:cs="Arial"/>
        </w:rPr>
      </w:pPr>
      <w:r w:rsidRPr="00343F41">
        <w:rPr>
          <w:rFonts w:ascii="Arial" w:eastAsia="Times New Roman" w:hAnsi="Arial" w:cs="Arial"/>
          <w:b/>
          <w:i/>
        </w:rPr>
        <w:t>Capital Model</w:t>
      </w:r>
      <w:r w:rsidRPr="00343F41">
        <w:rPr>
          <w:rFonts w:ascii="Arial" w:eastAsia="Times New Roman" w:hAnsi="Arial" w:cs="Arial"/>
        </w:rPr>
        <w:t xml:space="preserve"> </w:t>
      </w:r>
    </w:p>
    <w:p w14:paraId="2803015A" w14:textId="77777777" w:rsidR="00456671" w:rsidRPr="00343F41" w:rsidRDefault="006C4234" w:rsidP="00456671">
      <w:pPr>
        <w:spacing w:after="0" w:line="240" w:lineRule="auto"/>
        <w:rPr>
          <w:rFonts w:ascii="Arial" w:eastAsia="Times New Roman" w:hAnsi="Arial" w:cs="Arial"/>
          <w:i/>
        </w:rPr>
      </w:pPr>
      <w:r w:rsidRPr="00343F41">
        <w:rPr>
          <w:rFonts w:ascii="Arial" w:eastAsia="Times New Roman" w:hAnsi="Arial" w:cs="Arial"/>
        </w:rPr>
        <w:t>A capitalized model is intended for continued use for more than one year, even though it may be subjected to numerous modifications during its useful life</w:t>
      </w:r>
      <w:r w:rsidR="001E5751" w:rsidRPr="00343F41">
        <w:rPr>
          <w:rFonts w:ascii="Arial" w:eastAsia="Times New Roman" w:hAnsi="Arial" w:cs="Arial"/>
        </w:rPr>
        <w:t>,</w:t>
      </w:r>
      <w:r w:rsidRPr="00343F41">
        <w:rPr>
          <w:rFonts w:ascii="Arial" w:eastAsia="Times New Roman" w:hAnsi="Arial" w:cs="Arial"/>
        </w:rPr>
        <w:t xml:space="preserve"> and costs $5,000 or more.</w:t>
      </w:r>
    </w:p>
    <w:p w14:paraId="165793EB" w14:textId="77777777" w:rsidR="005B5BAC" w:rsidRPr="00343F41" w:rsidRDefault="005B5BAC" w:rsidP="00456671">
      <w:pPr>
        <w:spacing w:after="0" w:line="240" w:lineRule="auto"/>
        <w:rPr>
          <w:rFonts w:ascii="Arial" w:eastAsia="Times New Roman" w:hAnsi="Arial" w:cs="Arial"/>
          <w:b/>
          <w:i/>
        </w:rPr>
      </w:pPr>
    </w:p>
    <w:p w14:paraId="38D25705" w14:textId="77777777" w:rsidR="005B5BAC" w:rsidRDefault="00456671" w:rsidP="005B5BAC">
      <w:pPr>
        <w:keepNext/>
        <w:spacing w:after="0" w:line="240" w:lineRule="auto"/>
        <w:rPr>
          <w:rFonts w:ascii="Arial" w:eastAsia="Times New Roman" w:hAnsi="Arial" w:cs="Arial"/>
          <w:b/>
          <w:i/>
        </w:rPr>
      </w:pPr>
      <w:r w:rsidRPr="00343F41">
        <w:rPr>
          <w:rFonts w:ascii="Arial" w:eastAsia="Times New Roman" w:hAnsi="Arial" w:cs="Arial"/>
          <w:b/>
          <w:i/>
        </w:rPr>
        <w:lastRenderedPageBreak/>
        <w:t>Capitalization</w:t>
      </w:r>
    </w:p>
    <w:p w14:paraId="78611A94" w14:textId="77777777" w:rsidR="00456671" w:rsidRPr="005B5BAC" w:rsidRDefault="00456671" w:rsidP="000D3EC4">
      <w:pPr>
        <w:spacing w:after="0" w:line="240" w:lineRule="auto"/>
        <w:rPr>
          <w:rFonts w:ascii="Arial" w:eastAsia="Times New Roman" w:hAnsi="Arial" w:cs="Arial"/>
          <w:b/>
          <w:i/>
        </w:rPr>
      </w:pPr>
      <w:r w:rsidRPr="00343F41">
        <w:rPr>
          <w:rFonts w:ascii="Arial" w:eastAsia="Times New Roman" w:hAnsi="Arial" w:cs="Arial"/>
        </w:rPr>
        <w:t>Capitalization acknowledges that a transaction meets all criteria necessary to be a fixed asset of the university. Capitalization does not necessarily mean that the university will be responsible for tracking the individual asset or that the individual asset is subject to depreciation or amortization. Library books will not be tracked individually in th</w:t>
      </w:r>
      <w:r w:rsidR="003427E4">
        <w:rPr>
          <w:rFonts w:ascii="Arial" w:eastAsia="Times New Roman" w:hAnsi="Arial" w:cs="Arial"/>
        </w:rPr>
        <w:t>e CAM s</w:t>
      </w:r>
      <w:r w:rsidRPr="00343F41">
        <w:rPr>
          <w:rFonts w:ascii="Arial" w:eastAsia="Times New Roman" w:hAnsi="Arial" w:cs="Arial"/>
        </w:rPr>
        <w:t>ystem; however, the accumulated cost of these kinds of a</w:t>
      </w:r>
      <w:r w:rsidR="009F6318" w:rsidRPr="00343F41">
        <w:rPr>
          <w:rFonts w:ascii="Arial" w:eastAsia="Times New Roman" w:hAnsi="Arial" w:cs="Arial"/>
        </w:rPr>
        <w:t>ssets will be maintained in CAM</w:t>
      </w:r>
      <w:r w:rsidRPr="00343F41">
        <w:rPr>
          <w:rFonts w:ascii="Arial" w:eastAsia="Times New Roman" w:hAnsi="Arial" w:cs="Arial"/>
        </w:rPr>
        <w:t xml:space="preserve"> to coincide with the University General Ledger.</w:t>
      </w:r>
    </w:p>
    <w:p w14:paraId="40458FB5" w14:textId="77777777" w:rsidR="00B7125F" w:rsidRPr="00343F41" w:rsidRDefault="00B7125F" w:rsidP="000D3EC4">
      <w:pPr>
        <w:spacing w:after="0" w:line="240" w:lineRule="auto"/>
        <w:rPr>
          <w:rFonts w:ascii="Arial" w:eastAsia="Times New Roman" w:hAnsi="Arial" w:cs="Arial"/>
        </w:rPr>
      </w:pPr>
    </w:p>
    <w:p w14:paraId="47A6FAFB" w14:textId="77777777" w:rsidR="00B7125F" w:rsidRPr="00343F41" w:rsidRDefault="00B7125F" w:rsidP="000D3EC4">
      <w:pPr>
        <w:spacing w:after="0" w:line="240" w:lineRule="auto"/>
        <w:rPr>
          <w:rFonts w:ascii="Arial" w:eastAsia="Times New Roman" w:hAnsi="Arial" w:cs="Arial"/>
        </w:rPr>
      </w:pPr>
      <w:r w:rsidRPr="00343F41">
        <w:rPr>
          <w:rFonts w:ascii="Arial" w:eastAsia="Times New Roman" w:hAnsi="Arial" w:cs="Arial"/>
          <w:b/>
          <w:i/>
        </w:rPr>
        <w:t>Check Canceled</w:t>
      </w:r>
    </w:p>
    <w:p w14:paraId="6BF73C0F" w14:textId="77777777" w:rsidR="00B7125F" w:rsidRPr="00343F41" w:rsidRDefault="00B7125F" w:rsidP="000D3EC4">
      <w:pPr>
        <w:spacing w:after="0" w:line="240" w:lineRule="auto"/>
        <w:rPr>
          <w:rFonts w:ascii="Arial" w:eastAsia="Times New Roman" w:hAnsi="Arial" w:cs="Arial"/>
        </w:rPr>
      </w:pPr>
      <w:r w:rsidRPr="00343F41">
        <w:rPr>
          <w:rFonts w:ascii="Arial" w:eastAsia="Times New Roman" w:hAnsi="Arial" w:cs="Arial"/>
        </w:rPr>
        <w:t xml:space="preserve">Assets that were </w:t>
      </w:r>
      <w:r w:rsidR="00F55FD3" w:rsidRPr="00343F41">
        <w:rPr>
          <w:rFonts w:ascii="Arial" w:eastAsia="Times New Roman" w:hAnsi="Arial" w:cs="Arial"/>
        </w:rPr>
        <w:t>created but were canceled later due to payment cancellation.</w:t>
      </w:r>
    </w:p>
    <w:p w14:paraId="06C7F33B" w14:textId="77777777" w:rsidR="00E84284" w:rsidRPr="00343F41" w:rsidRDefault="00E84284" w:rsidP="000D3EC4">
      <w:pPr>
        <w:spacing w:after="0" w:line="240" w:lineRule="auto"/>
        <w:rPr>
          <w:rFonts w:ascii="Arial" w:eastAsia="Times New Roman" w:hAnsi="Arial" w:cs="Arial"/>
          <w:b/>
          <w:i/>
        </w:rPr>
      </w:pPr>
    </w:p>
    <w:p w14:paraId="3FCAC193" w14:textId="77777777" w:rsidR="00E84284" w:rsidRPr="00343F41" w:rsidRDefault="00B7125F" w:rsidP="000D3EC4">
      <w:pPr>
        <w:spacing w:after="0" w:line="240" w:lineRule="auto"/>
        <w:rPr>
          <w:rFonts w:ascii="Arial" w:eastAsia="Times New Roman" w:hAnsi="Arial" w:cs="Arial"/>
        </w:rPr>
      </w:pPr>
      <w:r w:rsidRPr="00343F41">
        <w:rPr>
          <w:rFonts w:ascii="Arial" w:eastAsia="Times New Roman" w:hAnsi="Arial" w:cs="Arial"/>
          <w:b/>
          <w:i/>
        </w:rPr>
        <w:t>Colorado State University Research Foundation (CSURF)</w:t>
      </w:r>
    </w:p>
    <w:p w14:paraId="60710582" w14:textId="77777777" w:rsidR="00B7125F" w:rsidRPr="00343F41" w:rsidRDefault="00B7125F" w:rsidP="000D3EC4">
      <w:pPr>
        <w:spacing w:after="0" w:line="240" w:lineRule="auto"/>
        <w:rPr>
          <w:rFonts w:ascii="Arial" w:eastAsia="Times New Roman" w:hAnsi="Arial" w:cs="Arial"/>
        </w:rPr>
      </w:pPr>
      <w:r w:rsidRPr="00343F41">
        <w:rPr>
          <w:rFonts w:ascii="Arial" w:eastAsia="Times New Roman" w:hAnsi="Arial" w:cs="Arial"/>
        </w:rPr>
        <w:t xml:space="preserve">Technology Transfer Office responsible to protect and manage the </w:t>
      </w:r>
      <w:r w:rsidR="00D757F4">
        <w:rPr>
          <w:rFonts w:ascii="Arial" w:eastAsia="Times New Roman" w:hAnsi="Arial" w:cs="Arial"/>
        </w:rPr>
        <w:t xml:space="preserve">intellectual property resulting from </w:t>
      </w:r>
      <w:r w:rsidRPr="00343F41">
        <w:rPr>
          <w:rFonts w:ascii="Arial" w:eastAsia="Times New Roman" w:hAnsi="Arial" w:cs="Arial"/>
        </w:rPr>
        <w:t>research at Colorado State University including negotiating contracts with commercial partners.</w:t>
      </w:r>
    </w:p>
    <w:p w14:paraId="6AED35A6" w14:textId="77777777" w:rsidR="00B7125F" w:rsidRPr="00343F41" w:rsidRDefault="00B7125F" w:rsidP="000D3EC4">
      <w:pPr>
        <w:spacing w:after="0" w:line="240" w:lineRule="auto"/>
        <w:rPr>
          <w:rFonts w:ascii="Arial" w:eastAsia="Times New Roman" w:hAnsi="Arial" w:cs="Arial"/>
        </w:rPr>
      </w:pPr>
    </w:p>
    <w:p w14:paraId="293010F3" w14:textId="77777777" w:rsidR="00B7125F" w:rsidRPr="00343F41" w:rsidRDefault="00B7125F" w:rsidP="000D3EC4">
      <w:pPr>
        <w:spacing w:after="0" w:line="240" w:lineRule="auto"/>
        <w:rPr>
          <w:rFonts w:ascii="Arial" w:eastAsia="Times New Roman" w:hAnsi="Arial" w:cs="Arial"/>
        </w:rPr>
      </w:pPr>
      <w:r w:rsidRPr="00343F41">
        <w:rPr>
          <w:rFonts w:ascii="Arial" w:eastAsia="Times New Roman" w:hAnsi="Arial" w:cs="Arial"/>
          <w:b/>
          <w:i/>
        </w:rPr>
        <w:t>Colorado State University Research Foundation (CSURF) Equipment Leasing Program</w:t>
      </w:r>
    </w:p>
    <w:p w14:paraId="340706A1" w14:textId="77777777" w:rsidR="00B7125F" w:rsidRPr="00343F41" w:rsidRDefault="00B7125F" w:rsidP="000D3EC4">
      <w:pPr>
        <w:spacing w:after="0" w:line="240" w:lineRule="auto"/>
        <w:rPr>
          <w:rFonts w:ascii="Arial" w:eastAsia="Times New Roman" w:hAnsi="Arial" w:cs="Arial"/>
        </w:rPr>
      </w:pPr>
      <w:r w:rsidRPr="00343F41">
        <w:rPr>
          <w:rFonts w:ascii="Arial" w:eastAsia="Times New Roman" w:hAnsi="Arial" w:cs="Arial"/>
        </w:rPr>
        <w:t>The arrangement between CSU and CSURF to facilitate the acquisition of scientific, administrative support, and research equipment for the benefit of CSU pursuant t</w:t>
      </w:r>
      <w:r w:rsidR="00D757F4">
        <w:rPr>
          <w:rFonts w:ascii="Arial" w:eastAsia="Times New Roman" w:hAnsi="Arial" w:cs="Arial"/>
        </w:rPr>
        <w:t xml:space="preserve">o lease purchase arrangements. </w:t>
      </w:r>
      <w:r w:rsidRPr="00343F41">
        <w:rPr>
          <w:rFonts w:ascii="Arial" w:eastAsia="Times New Roman" w:hAnsi="Arial" w:cs="Arial"/>
        </w:rPr>
        <w:t>The CSURF Equipment Leasing Program (“Program”) consists of two options:</w:t>
      </w:r>
      <w:r w:rsidR="00137E61">
        <w:rPr>
          <w:rFonts w:ascii="Arial" w:eastAsia="Times New Roman" w:hAnsi="Arial" w:cs="Arial"/>
        </w:rPr>
        <w:t xml:space="preserve"> </w:t>
      </w:r>
      <w:r w:rsidRPr="00343F41">
        <w:rPr>
          <w:rFonts w:ascii="Arial" w:eastAsia="Times New Roman" w:hAnsi="Arial" w:cs="Arial"/>
        </w:rPr>
        <w:t>the “Municipal Lease” and the “CSURF Line of Credit Lease”.</w:t>
      </w:r>
    </w:p>
    <w:p w14:paraId="0C962BDA" w14:textId="77777777" w:rsidR="00AA6EC2" w:rsidRPr="00343F41" w:rsidRDefault="00AA6EC2" w:rsidP="000D3EC4">
      <w:pPr>
        <w:spacing w:after="0" w:line="240" w:lineRule="auto"/>
        <w:rPr>
          <w:rFonts w:ascii="Arial" w:eastAsia="Times New Roman" w:hAnsi="Arial" w:cs="Arial"/>
        </w:rPr>
      </w:pPr>
    </w:p>
    <w:p w14:paraId="781D0A1B" w14:textId="77777777" w:rsidR="00B7125F" w:rsidRPr="00343F41" w:rsidRDefault="00B7125F" w:rsidP="000D3EC4">
      <w:pPr>
        <w:spacing w:after="0" w:line="240" w:lineRule="auto"/>
        <w:rPr>
          <w:rFonts w:ascii="Arial" w:eastAsia="Times New Roman" w:hAnsi="Arial" w:cs="Arial"/>
          <w:b/>
          <w:i/>
        </w:rPr>
      </w:pPr>
      <w:r w:rsidRPr="00343F41">
        <w:rPr>
          <w:rFonts w:ascii="Arial" w:eastAsia="Times New Roman" w:hAnsi="Arial" w:cs="Arial"/>
          <w:b/>
          <w:i/>
        </w:rPr>
        <w:t>Colorado State University Research Foundation (CSURF) Line of Credit Lease (LOC)</w:t>
      </w:r>
    </w:p>
    <w:p w14:paraId="0D19ABB1" w14:textId="77777777" w:rsidR="00DA3148" w:rsidRDefault="00B7125F" w:rsidP="000D3EC4">
      <w:pPr>
        <w:spacing w:after="0" w:line="240" w:lineRule="auto"/>
        <w:jc w:val="both"/>
        <w:rPr>
          <w:rFonts w:ascii="Arial" w:eastAsia="Times New Roman" w:hAnsi="Arial" w:cs="Arial"/>
        </w:rPr>
      </w:pPr>
      <w:r w:rsidRPr="00343F41">
        <w:rPr>
          <w:rFonts w:ascii="Arial" w:eastAsia="Times New Roman" w:hAnsi="Arial" w:cs="Arial"/>
        </w:rPr>
        <w:t>Used to acquire equipment valued up to $50,000.</w:t>
      </w:r>
    </w:p>
    <w:p w14:paraId="2CDC5EC6" w14:textId="77777777" w:rsidR="000D3EC4" w:rsidRDefault="000D3EC4" w:rsidP="000D3EC4">
      <w:pPr>
        <w:spacing w:after="0" w:line="240" w:lineRule="auto"/>
        <w:jc w:val="both"/>
        <w:rPr>
          <w:rFonts w:ascii="Arial" w:eastAsia="Times New Roman" w:hAnsi="Arial" w:cs="Arial"/>
        </w:rPr>
      </w:pPr>
    </w:p>
    <w:p w14:paraId="1D2C919F" w14:textId="77777777" w:rsidR="00E14D50" w:rsidRPr="00343F41" w:rsidRDefault="00E14D50" w:rsidP="000D3EC4">
      <w:pPr>
        <w:spacing w:after="0" w:line="240" w:lineRule="auto"/>
        <w:rPr>
          <w:rFonts w:ascii="Arial" w:eastAsia="Times New Roman" w:hAnsi="Arial" w:cs="Arial"/>
          <w:b/>
          <w:i/>
        </w:rPr>
      </w:pPr>
      <w:r w:rsidRPr="00343F41">
        <w:rPr>
          <w:rFonts w:ascii="Arial" w:eastAsia="Times New Roman" w:hAnsi="Arial" w:cs="Arial"/>
          <w:b/>
          <w:i/>
        </w:rPr>
        <w:t xml:space="preserve">Colorado State University Research Foundation (CSURF) </w:t>
      </w:r>
      <w:r>
        <w:rPr>
          <w:rFonts w:ascii="Arial" w:eastAsia="Times New Roman" w:hAnsi="Arial" w:cs="Arial"/>
          <w:b/>
          <w:i/>
        </w:rPr>
        <w:t>Municipal Lease</w:t>
      </w:r>
    </w:p>
    <w:p w14:paraId="51DB435F" w14:textId="77777777" w:rsidR="00E14D50" w:rsidRDefault="00E14D50" w:rsidP="000D3EC4">
      <w:pPr>
        <w:spacing w:after="0" w:line="240" w:lineRule="auto"/>
        <w:jc w:val="both"/>
        <w:rPr>
          <w:rFonts w:ascii="Arial" w:eastAsia="Times New Roman" w:hAnsi="Arial" w:cs="Arial"/>
        </w:rPr>
      </w:pPr>
      <w:r w:rsidRPr="00343F41">
        <w:rPr>
          <w:rFonts w:ascii="Arial" w:eastAsia="Times New Roman" w:hAnsi="Arial" w:cs="Arial"/>
        </w:rPr>
        <w:t>Used to acquire equipment valued $50,000</w:t>
      </w:r>
      <w:r w:rsidR="008D78AB">
        <w:rPr>
          <w:rFonts w:ascii="Arial" w:eastAsia="Times New Roman" w:hAnsi="Arial" w:cs="Arial"/>
        </w:rPr>
        <w:t xml:space="preserve"> or higher</w:t>
      </w:r>
      <w:r w:rsidRPr="00343F41">
        <w:rPr>
          <w:rFonts w:ascii="Arial" w:eastAsia="Times New Roman" w:hAnsi="Arial" w:cs="Arial"/>
        </w:rPr>
        <w:t>.</w:t>
      </w:r>
    </w:p>
    <w:p w14:paraId="63B47FB5" w14:textId="77777777" w:rsidR="000D3EC4" w:rsidRPr="00343F41" w:rsidRDefault="000D3EC4" w:rsidP="000D3EC4">
      <w:pPr>
        <w:spacing w:after="0" w:line="240" w:lineRule="auto"/>
        <w:jc w:val="both"/>
        <w:rPr>
          <w:rFonts w:ascii="Arial" w:eastAsia="Times New Roman" w:hAnsi="Arial" w:cs="Arial"/>
        </w:rPr>
      </w:pPr>
    </w:p>
    <w:p w14:paraId="1E9427AF" w14:textId="77777777" w:rsidR="00DA3148" w:rsidRPr="00343F41" w:rsidRDefault="00DA3148" w:rsidP="000D3EC4">
      <w:pPr>
        <w:spacing w:after="0" w:line="240" w:lineRule="auto"/>
        <w:rPr>
          <w:rFonts w:ascii="Arial" w:eastAsia="Times New Roman" w:hAnsi="Arial" w:cs="Arial"/>
          <w:b/>
          <w:i/>
        </w:rPr>
      </w:pPr>
      <w:r w:rsidRPr="00343F41">
        <w:rPr>
          <w:rFonts w:ascii="Arial" w:eastAsia="Times New Roman" w:hAnsi="Arial" w:cs="Arial"/>
          <w:b/>
          <w:i/>
        </w:rPr>
        <w:t>Construction</w:t>
      </w:r>
    </w:p>
    <w:p w14:paraId="34C331C0" w14:textId="77777777" w:rsidR="00DA3148" w:rsidRDefault="00DA3148" w:rsidP="000D3EC4">
      <w:pPr>
        <w:spacing w:after="0" w:line="240" w:lineRule="auto"/>
        <w:jc w:val="both"/>
        <w:rPr>
          <w:rFonts w:ascii="Arial" w:eastAsia="Times New Roman" w:hAnsi="Arial" w:cs="Arial"/>
        </w:rPr>
      </w:pPr>
      <w:r w:rsidRPr="00343F41">
        <w:rPr>
          <w:rFonts w:ascii="Arial" w:eastAsia="Times New Roman" w:hAnsi="Arial" w:cs="Arial"/>
        </w:rPr>
        <w:t>The building of somethin</w:t>
      </w:r>
      <w:r w:rsidR="00ED2491" w:rsidRPr="00343F41">
        <w:rPr>
          <w:rFonts w:ascii="Arial" w:eastAsia="Times New Roman" w:hAnsi="Arial" w:cs="Arial"/>
        </w:rPr>
        <w:t>g, typically a large structure.</w:t>
      </w:r>
    </w:p>
    <w:p w14:paraId="3F587009" w14:textId="77777777" w:rsidR="000D3EC4" w:rsidRPr="00343F41" w:rsidRDefault="000D3EC4" w:rsidP="000D3EC4">
      <w:pPr>
        <w:spacing w:after="0" w:line="240" w:lineRule="auto"/>
        <w:jc w:val="both"/>
        <w:rPr>
          <w:rFonts w:ascii="Arial" w:eastAsia="Times New Roman" w:hAnsi="Arial" w:cs="Arial"/>
        </w:rPr>
      </w:pPr>
    </w:p>
    <w:p w14:paraId="3ECEE894" w14:textId="77777777" w:rsidR="00171DA8" w:rsidRPr="00343F41" w:rsidRDefault="00171DA8" w:rsidP="000D3EC4">
      <w:pPr>
        <w:spacing w:after="0" w:line="240" w:lineRule="auto"/>
        <w:jc w:val="both"/>
        <w:rPr>
          <w:rFonts w:ascii="Arial" w:hAnsi="Arial" w:cs="Arial"/>
        </w:rPr>
      </w:pPr>
      <w:r w:rsidRPr="00E37278">
        <w:rPr>
          <w:rFonts w:ascii="Arial" w:hAnsi="Arial" w:cs="Arial"/>
          <w:b/>
          <w:i/>
        </w:rPr>
        <w:t>Construction</w:t>
      </w:r>
      <w:r w:rsidRPr="00E37278">
        <w:rPr>
          <w:rFonts w:ascii="Arial" w:hAnsi="Arial" w:cs="Arial"/>
        </w:rPr>
        <w:t xml:space="preserve"> </w:t>
      </w:r>
      <w:r w:rsidRPr="0049598F">
        <w:rPr>
          <w:rFonts w:ascii="Arial" w:hAnsi="Arial" w:cs="Arial"/>
          <w:b/>
        </w:rPr>
        <w:t>or</w:t>
      </w:r>
      <w:r w:rsidRPr="00E37278">
        <w:rPr>
          <w:rFonts w:ascii="Arial" w:hAnsi="Arial" w:cs="Arial"/>
        </w:rPr>
        <w:t xml:space="preserve"> </w:t>
      </w:r>
      <w:r w:rsidRPr="00E37278">
        <w:rPr>
          <w:rFonts w:ascii="Arial" w:hAnsi="Arial" w:cs="Arial"/>
          <w:b/>
          <w:i/>
        </w:rPr>
        <w:t>Construction Project</w:t>
      </w:r>
      <w:r w:rsidRPr="00E37278">
        <w:rPr>
          <w:rFonts w:ascii="Arial" w:hAnsi="Arial" w:cs="Arial"/>
        </w:rPr>
        <w:t xml:space="preserve"> </w:t>
      </w:r>
      <w:r w:rsidRPr="0049598F">
        <w:rPr>
          <w:rFonts w:ascii="Arial" w:hAnsi="Arial" w:cs="Arial"/>
          <w:b/>
        </w:rPr>
        <w:t>or</w:t>
      </w:r>
      <w:r w:rsidRPr="00E37278">
        <w:rPr>
          <w:rFonts w:ascii="Arial" w:hAnsi="Arial" w:cs="Arial"/>
        </w:rPr>
        <w:t xml:space="preserve"> </w:t>
      </w:r>
      <w:r w:rsidRPr="00E37278">
        <w:rPr>
          <w:rFonts w:ascii="Arial" w:hAnsi="Arial" w:cs="Arial"/>
          <w:b/>
          <w:i/>
        </w:rPr>
        <w:t>Renovation</w:t>
      </w:r>
      <w:r w:rsidRPr="00E37278">
        <w:rPr>
          <w:rFonts w:ascii="Arial" w:hAnsi="Arial" w:cs="Arial"/>
        </w:rPr>
        <w:t>: Any construction, alteration, repair, demolition, or improvement of any land, building, structure, facility, road, highway, bridge, or other public improvement for use by or for the University, and maintenance of such facilities.</w:t>
      </w:r>
      <w:r w:rsidR="00137E61">
        <w:rPr>
          <w:rFonts w:ascii="Arial" w:hAnsi="Arial" w:cs="Arial"/>
        </w:rPr>
        <w:t xml:space="preserve"> </w:t>
      </w:r>
      <w:r w:rsidRPr="00E37278">
        <w:rPr>
          <w:rFonts w:ascii="Arial" w:hAnsi="Arial" w:cs="Arial"/>
        </w:rPr>
        <w:t>This includes, without limitation:</w:t>
      </w:r>
      <w:r w:rsidRPr="00343F41">
        <w:rPr>
          <w:rFonts w:ascii="Arial" w:hAnsi="Arial" w:cs="Arial"/>
        </w:rPr>
        <w:t xml:space="preserve"> </w:t>
      </w:r>
      <w:r w:rsidRPr="00343F41">
        <w:rPr>
          <w:rFonts w:ascii="Arial" w:hAnsi="Arial" w:cs="Arial"/>
        </w:rPr>
        <w:tab/>
      </w:r>
    </w:p>
    <w:p w14:paraId="22BD5168" w14:textId="77777777" w:rsidR="00171DA8" w:rsidRPr="00343F41" w:rsidRDefault="00171DA8" w:rsidP="00E50D41">
      <w:pPr>
        <w:spacing w:after="0" w:line="240" w:lineRule="auto"/>
        <w:ind w:left="360"/>
        <w:jc w:val="both"/>
        <w:rPr>
          <w:rFonts w:ascii="Arial" w:hAnsi="Arial" w:cs="Arial"/>
        </w:rPr>
      </w:pPr>
      <w:r w:rsidRPr="00343F41">
        <w:rPr>
          <w:rFonts w:ascii="Arial" w:hAnsi="Arial" w:cs="Arial"/>
        </w:rPr>
        <w:t>(1)</w:t>
      </w:r>
      <w:r w:rsidR="00137E61">
        <w:rPr>
          <w:rFonts w:ascii="Arial" w:hAnsi="Arial" w:cs="Arial"/>
        </w:rPr>
        <w:t xml:space="preserve"> </w:t>
      </w:r>
      <w:r w:rsidRPr="00343F41">
        <w:rPr>
          <w:rFonts w:ascii="Arial" w:hAnsi="Arial" w:cs="Arial"/>
        </w:rPr>
        <w:t xml:space="preserve">Purchase of land, regardless of the value </w:t>
      </w:r>
      <w:proofErr w:type="gramStart"/>
      <w:r w:rsidRPr="00343F41">
        <w:rPr>
          <w:rFonts w:ascii="Arial" w:hAnsi="Arial" w:cs="Arial"/>
        </w:rPr>
        <w:t>thereof;</w:t>
      </w:r>
      <w:proofErr w:type="gramEnd"/>
      <w:r w:rsidRPr="00343F41">
        <w:rPr>
          <w:rFonts w:ascii="Arial" w:hAnsi="Arial" w:cs="Arial"/>
        </w:rPr>
        <w:t xml:space="preserve"> </w:t>
      </w:r>
    </w:p>
    <w:p w14:paraId="53E8BBE0" w14:textId="77777777" w:rsidR="00171DA8" w:rsidRPr="00343F41" w:rsidRDefault="00171DA8" w:rsidP="00E50D41">
      <w:pPr>
        <w:spacing w:after="0" w:line="240" w:lineRule="auto"/>
        <w:ind w:left="360"/>
        <w:jc w:val="both"/>
        <w:rPr>
          <w:rFonts w:ascii="Arial" w:hAnsi="Arial" w:cs="Arial"/>
        </w:rPr>
      </w:pPr>
      <w:r w:rsidRPr="00343F41">
        <w:rPr>
          <w:rFonts w:ascii="Arial" w:hAnsi="Arial" w:cs="Arial"/>
        </w:rPr>
        <w:t>(2)</w:t>
      </w:r>
      <w:r w:rsidR="00137E61">
        <w:rPr>
          <w:rFonts w:ascii="Arial" w:hAnsi="Arial" w:cs="Arial"/>
        </w:rPr>
        <w:t xml:space="preserve"> </w:t>
      </w:r>
      <w:r w:rsidRPr="00343F41">
        <w:rPr>
          <w:rFonts w:ascii="Arial" w:hAnsi="Arial" w:cs="Arial"/>
        </w:rPr>
        <w:t xml:space="preserve">Purchase, construction, remodeling, renovation, or demolition of buildings or other physical facilities, including utilities, to make physical changes for any reason, including, but not limited to, making programmatic changes, to meet standards required by applicable codes, to correct other conditions hazardous to the health and safety of persons which are not covered by codes, to effect conservation of energy resources, to effect cost savings for staffing, operations, or maintenance of the facility, or to improve appearance; </w:t>
      </w:r>
    </w:p>
    <w:p w14:paraId="227C69F3" w14:textId="77777777" w:rsidR="00171DA8" w:rsidRPr="00343F41" w:rsidRDefault="00171DA8" w:rsidP="00E50D41">
      <w:pPr>
        <w:spacing w:after="0" w:line="240" w:lineRule="auto"/>
        <w:ind w:left="360"/>
        <w:jc w:val="both"/>
        <w:rPr>
          <w:rFonts w:ascii="Arial" w:hAnsi="Arial" w:cs="Arial"/>
        </w:rPr>
      </w:pPr>
      <w:r w:rsidRPr="00343F41">
        <w:rPr>
          <w:rFonts w:ascii="Arial" w:hAnsi="Arial" w:cs="Arial"/>
        </w:rPr>
        <w:t xml:space="preserve">(3) Site improvement or </w:t>
      </w:r>
      <w:proofErr w:type="gramStart"/>
      <w:r w:rsidRPr="00343F41">
        <w:rPr>
          <w:rFonts w:ascii="Arial" w:hAnsi="Arial" w:cs="Arial"/>
        </w:rPr>
        <w:t>development;</w:t>
      </w:r>
      <w:proofErr w:type="gramEnd"/>
      <w:r w:rsidRPr="00343F41">
        <w:rPr>
          <w:rFonts w:ascii="Arial" w:hAnsi="Arial" w:cs="Arial"/>
        </w:rPr>
        <w:t xml:space="preserve"> </w:t>
      </w:r>
    </w:p>
    <w:p w14:paraId="19F9667F" w14:textId="77777777" w:rsidR="00171DA8" w:rsidRPr="00343F41" w:rsidRDefault="00171DA8" w:rsidP="00E50D41">
      <w:pPr>
        <w:spacing w:after="0" w:line="240" w:lineRule="auto"/>
        <w:ind w:left="360"/>
        <w:jc w:val="both"/>
        <w:rPr>
          <w:rFonts w:ascii="Arial" w:hAnsi="Arial" w:cs="Arial"/>
        </w:rPr>
      </w:pPr>
      <w:r w:rsidRPr="00343F41">
        <w:rPr>
          <w:rFonts w:ascii="Arial" w:hAnsi="Arial" w:cs="Arial"/>
        </w:rPr>
        <w:t xml:space="preserve">(4) Purchase and installation of the fixed and movable equipment necessary for the operation of new, remodeled, or renovated buildings and other physical facilities and for the conduct of programs initially housed therein upon completion of the new construction, remodeling, or </w:t>
      </w:r>
      <w:proofErr w:type="gramStart"/>
      <w:r w:rsidRPr="00343F41">
        <w:rPr>
          <w:rFonts w:ascii="Arial" w:hAnsi="Arial" w:cs="Arial"/>
        </w:rPr>
        <w:t>renovation;</w:t>
      </w:r>
      <w:proofErr w:type="gramEnd"/>
    </w:p>
    <w:p w14:paraId="0FDDDA1A" w14:textId="77777777" w:rsidR="00171DA8" w:rsidRPr="00343F41" w:rsidRDefault="00171DA8" w:rsidP="00E50D41">
      <w:pPr>
        <w:spacing w:after="0" w:line="240" w:lineRule="auto"/>
        <w:ind w:left="360"/>
        <w:jc w:val="both"/>
        <w:rPr>
          <w:rFonts w:ascii="Arial" w:hAnsi="Arial" w:cs="Arial"/>
        </w:rPr>
      </w:pPr>
      <w:r w:rsidRPr="00343F41">
        <w:rPr>
          <w:rFonts w:ascii="Arial" w:hAnsi="Arial" w:cs="Arial"/>
        </w:rPr>
        <w:t>(5)</w:t>
      </w:r>
      <w:r w:rsidR="00137E61">
        <w:rPr>
          <w:rFonts w:ascii="Arial" w:hAnsi="Arial" w:cs="Arial"/>
        </w:rPr>
        <w:t xml:space="preserve"> </w:t>
      </w:r>
      <w:r w:rsidRPr="00343F41">
        <w:rPr>
          <w:rFonts w:ascii="Arial" w:hAnsi="Arial" w:cs="Arial"/>
        </w:rPr>
        <w:t>Contracting for or performance of building trades and services, including, but not limited to, electrical, plumbing, painting, flooring, installation or removal of mechanical systems, paving, concrete work; and</w:t>
      </w:r>
    </w:p>
    <w:p w14:paraId="4D04C141" w14:textId="77777777" w:rsidR="00E6135C" w:rsidRDefault="00171DA8" w:rsidP="00E50D41">
      <w:pPr>
        <w:spacing w:after="0" w:line="240" w:lineRule="auto"/>
        <w:ind w:left="360"/>
        <w:jc w:val="both"/>
        <w:rPr>
          <w:rFonts w:ascii="Arial" w:hAnsi="Arial" w:cs="Arial"/>
        </w:rPr>
      </w:pPr>
      <w:r w:rsidRPr="00E37278">
        <w:rPr>
          <w:rFonts w:ascii="Arial" w:hAnsi="Arial" w:cs="Arial"/>
        </w:rPr>
        <w:lastRenderedPageBreak/>
        <w:t>(6) Purchase of the services of architects, engineers, land surveyors, industrial hygienists, landscape architects, and other consultants to prepare plans, program documents, life-cycle cost studies, energy analyses, and other studies associated with any construction project, and/or to supervise construction or execution of such capital construction projects.</w:t>
      </w:r>
    </w:p>
    <w:p w14:paraId="4A76C217" w14:textId="77777777" w:rsidR="00E50D41" w:rsidRPr="00343F41" w:rsidRDefault="00E50D41" w:rsidP="00E50D41">
      <w:pPr>
        <w:spacing w:after="0" w:line="240" w:lineRule="auto"/>
        <w:ind w:left="360"/>
        <w:jc w:val="both"/>
        <w:rPr>
          <w:rFonts w:ascii="Arial" w:hAnsi="Arial" w:cs="Arial"/>
        </w:rPr>
      </w:pPr>
    </w:p>
    <w:p w14:paraId="4900C046" w14:textId="77777777" w:rsidR="00E6135C" w:rsidRPr="00343F41" w:rsidRDefault="00E6135C" w:rsidP="000D3EC4">
      <w:pPr>
        <w:spacing w:after="0" w:line="240" w:lineRule="auto"/>
        <w:rPr>
          <w:rFonts w:ascii="Arial" w:hAnsi="Arial" w:cs="Arial"/>
          <w:i/>
        </w:rPr>
      </w:pPr>
      <w:r w:rsidRPr="00343F41">
        <w:rPr>
          <w:rFonts w:ascii="Arial" w:hAnsi="Arial" w:cs="Arial"/>
          <w:b/>
          <w:i/>
        </w:rPr>
        <w:t>Contracting Officer</w:t>
      </w:r>
    </w:p>
    <w:p w14:paraId="3CDD280E" w14:textId="77777777" w:rsidR="00E6135C" w:rsidRPr="00343F41" w:rsidRDefault="00E6135C" w:rsidP="000D3EC4">
      <w:pPr>
        <w:spacing w:after="0" w:line="240" w:lineRule="auto"/>
        <w:rPr>
          <w:rFonts w:ascii="Arial" w:hAnsi="Arial" w:cs="Arial"/>
        </w:rPr>
      </w:pPr>
      <w:r w:rsidRPr="00343F41">
        <w:rPr>
          <w:rFonts w:ascii="Arial" w:hAnsi="Arial" w:cs="Arial"/>
        </w:rPr>
        <w:t xml:space="preserve">The authorized individual delegated by the appropriate authority to </w:t>
      </w:r>
      <w:proofErr w:type="gramStart"/>
      <w:r w:rsidRPr="00343F41">
        <w:rPr>
          <w:rFonts w:ascii="Arial" w:hAnsi="Arial" w:cs="Arial"/>
        </w:rPr>
        <w:t>enter into</w:t>
      </w:r>
      <w:proofErr w:type="gramEnd"/>
      <w:r w:rsidRPr="00343F41">
        <w:rPr>
          <w:rFonts w:ascii="Arial" w:hAnsi="Arial" w:cs="Arial"/>
        </w:rPr>
        <w:t xml:space="preserve"> a contract and thereafter administer the contract on behalf of the federal government.</w:t>
      </w:r>
    </w:p>
    <w:p w14:paraId="0B5666C6" w14:textId="77777777" w:rsidR="00E6135C" w:rsidRPr="00343F41" w:rsidRDefault="00E6135C" w:rsidP="000D3EC4">
      <w:pPr>
        <w:spacing w:after="0" w:line="240" w:lineRule="auto"/>
        <w:rPr>
          <w:rFonts w:ascii="Arial" w:eastAsia="Times New Roman" w:hAnsi="Arial" w:cs="Arial"/>
          <w:b/>
          <w:i/>
        </w:rPr>
      </w:pPr>
    </w:p>
    <w:p w14:paraId="0CB16A90" w14:textId="77777777" w:rsidR="00B62D01" w:rsidRPr="00343F41" w:rsidRDefault="00B62D01" w:rsidP="000D3EC4">
      <w:pPr>
        <w:spacing w:after="0" w:line="240" w:lineRule="auto"/>
        <w:rPr>
          <w:rFonts w:ascii="Arial" w:eastAsia="Times New Roman" w:hAnsi="Arial" w:cs="Arial"/>
          <w:b/>
          <w:i/>
        </w:rPr>
      </w:pPr>
      <w:r w:rsidRPr="00343F41">
        <w:rPr>
          <w:rFonts w:ascii="Arial" w:eastAsia="Times New Roman" w:hAnsi="Arial" w:cs="Arial"/>
          <w:b/>
          <w:i/>
        </w:rPr>
        <w:t>Contractor Acquired Government Property</w:t>
      </w:r>
    </w:p>
    <w:p w14:paraId="0D51C55F" w14:textId="77777777" w:rsidR="00456671" w:rsidRPr="00343F41" w:rsidRDefault="00B62D01" w:rsidP="000D3EC4">
      <w:pPr>
        <w:spacing w:after="0" w:line="240" w:lineRule="auto"/>
        <w:rPr>
          <w:rFonts w:ascii="Arial" w:eastAsia="Times New Roman" w:hAnsi="Arial" w:cs="Arial"/>
        </w:rPr>
      </w:pPr>
      <w:r w:rsidRPr="00343F41">
        <w:rPr>
          <w:rFonts w:ascii="Arial" w:eastAsia="Times New Roman" w:hAnsi="Arial" w:cs="Arial"/>
        </w:rPr>
        <w:t xml:space="preserve">Property </w:t>
      </w:r>
      <w:r w:rsidR="004B66E4" w:rsidRPr="00343F41">
        <w:rPr>
          <w:rFonts w:ascii="Arial" w:eastAsia="Times New Roman" w:hAnsi="Arial" w:cs="Arial"/>
        </w:rPr>
        <w:t>acquired, fabricated, or</w:t>
      </w:r>
      <w:r w:rsidRPr="00343F41">
        <w:rPr>
          <w:rFonts w:ascii="Arial" w:eastAsia="Times New Roman" w:hAnsi="Arial" w:cs="Arial"/>
        </w:rPr>
        <w:t xml:space="preserve"> otherwise provided by the </w:t>
      </w:r>
      <w:r w:rsidR="00AE404E" w:rsidRPr="00343F41">
        <w:rPr>
          <w:rFonts w:ascii="Arial" w:eastAsia="Times New Roman" w:hAnsi="Arial" w:cs="Arial"/>
        </w:rPr>
        <w:t>u</w:t>
      </w:r>
      <w:r w:rsidR="004B66E4" w:rsidRPr="00343F41">
        <w:rPr>
          <w:rFonts w:ascii="Arial" w:eastAsia="Times New Roman" w:hAnsi="Arial" w:cs="Arial"/>
        </w:rPr>
        <w:t>niversity for the perfo</w:t>
      </w:r>
      <w:r w:rsidR="00AE404E" w:rsidRPr="00343F41">
        <w:rPr>
          <w:rFonts w:ascii="Arial" w:eastAsia="Times New Roman" w:hAnsi="Arial" w:cs="Arial"/>
        </w:rPr>
        <w:t xml:space="preserve">rmance of a contract or grant. </w:t>
      </w:r>
      <w:r w:rsidR="008C1866">
        <w:rPr>
          <w:rFonts w:ascii="Arial" w:eastAsia="Times New Roman" w:hAnsi="Arial" w:cs="Arial"/>
        </w:rPr>
        <w:t>Title is vested in the g</w:t>
      </w:r>
      <w:r w:rsidR="004B66E4" w:rsidRPr="00343F41">
        <w:rPr>
          <w:rFonts w:ascii="Arial" w:eastAsia="Times New Roman" w:hAnsi="Arial" w:cs="Arial"/>
        </w:rPr>
        <w:t>overnment in accordance with contract or grant terms and conditions.</w:t>
      </w:r>
    </w:p>
    <w:p w14:paraId="150D83B0" w14:textId="77777777" w:rsidR="001328C0" w:rsidRPr="00343F41" w:rsidRDefault="001328C0" w:rsidP="000D3EC4">
      <w:pPr>
        <w:spacing w:after="0" w:line="240" w:lineRule="auto"/>
        <w:rPr>
          <w:rFonts w:ascii="Arial" w:eastAsia="Times New Roman" w:hAnsi="Arial" w:cs="Arial"/>
          <w:b/>
          <w:i/>
        </w:rPr>
      </w:pPr>
    </w:p>
    <w:p w14:paraId="4281B6ED" w14:textId="77777777" w:rsidR="007E01CD" w:rsidRPr="00343F41" w:rsidRDefault="007E01CD" w:rsidP="000D3EC4">
      <w:pPr>
        <w:spacing w:after="0" w:line="240" w:lineRule="auto"/>
        <w:rPr>
          <w:rFonts w:ascii="Arial" w:eastAsia="Times New Roman" w:hAnsi="Arial" w:cs="Arial"/>
          <w:b/>
          <w:i/>
        </w:rPr>
      </w:pPr>
      <w:r w:rsidRPr="00343F41">
        <w:rPr>
          <w:rFonts w:ascii="Arial" w:eastAsia="Times New Roman" w:hAnsi="Arial" w:cs="Arial"/>
          <w:b/>
          <w:i/>
        </w:rPr>
        <w:t>Control Asset</w:t>
      </w:r>
    </w:p>
    <w:p w14:paraId="05538096" w14:textId="77777777" w:rsidR="007E01CD" w:rsidRPr="00343F41" w:rsidRDefault="007E01CD" w:rsidP="000D3EC4">
      <w:pPr>
        <w:spacing w:after="0" w:line="240" w:lineRule="auto"/>
        <w:rPr>
          <w:rFonts w:ascii="Arial" w:eastAsia="Times New Roman" w:hAnsi="Arial" w:cs="Arial"/>
        </w:rPr>
      </w:pPr>
      <w:r w:rsidRPr="00343F41">
        <w:rPr>
          <w:rFonts w:ascii="Arial" w:eastAsia="Times New Roman" w:hAnsi="Arial" w:cs="Arial"/>
        </w:rPr>
        <w:t xml:space="preserve">A control asset is used to post transactions that will be reclassified to a more appropriate object code. </w:t>
      </w:r>
    </w:p>
    <w:p w14:paraId="6F78AFD7" w14:textId="77777777" w:rsidR="000A488C" w:rsidRPr="00343F41" w:rsidRDefault="000A488C" w:rsidP="000D3EC4">
      <w:pPr>
        <w:spacing w:after="0" w:line="240" w:lineRule="auto"/>
        <w:rPr>
          <w:rFonts w:ascii="Arial" w:eastAsia="Times New Roman" w:hAnsi="Arial" w:cs="Arial"/>
        </w:rPr>
      </w:pPr>
    </w:p>
    <w:p w14:paraId="03FEB189" w14:textId="77777777" w:rsidR="000A488C" w:rsidRPr="00343F41" w:rsidRDefault="000A488C" w:rsidP="000D3EC4">
      <w:pPr>
        <w:spacing w:after="0" w:line="240" w:lineRule="auto"/>
        <w:rPr>
          <w:rFonts w:ascii="Arial" w:eastAsia="Times New Roman" w:hAnsi="Arial" w:cs="Arial"/>
        </w:rPr>
      </w:pPr>
      <w:r w:rsidRPr="00343F41">
        <w:rPr>
          <w:rFonts w:ascii="Arial" w:eastAsia="Times New Roman" w:hAnsi="Arial" w:cs="Arial"/>
          <w:b/>
          <w:i/>
        </w:rPr>
        <w:t>Copyright</w:t>
      </w:r>
    </w:p>
    <w:p w14:paraId="5CED93EF" w14:textId="77777777" w:rsidR="000A488C" w:rsidRPr="00343F41" w:rsidRDefault="000A488C" w:rsidP="000D3EC4">
      <w:pPr>
        <w:spacing w:after="0" w:line="240" w:lineRule="auto"/>
        <w:rPr>
          <w:rFonts w:ascii="Arial" w:eastAsia="Times New Roman" w:hAnsi="Arial" w:cs="Arial"/>
        </w:rPr>
      </w:pPr>
      <w:r w:rsidRPr="00343F41">
        <w:rPr>
          <w:rFonts w:ascii="Arial" w:eastAsia="Times New Roman" w:hAnsi="Arial" w:cs="Arial"/>
        </w:rPr>
        <w:t>The exclusive legal right, given to an originator or an assignee to print, publish, perform, film, or record literary</w:t>
      </w:r>
      <w:r w:rsidR="00DA689F">
        <w:rPr>
          <w:rFonts w:ascii="Arial" w:eastAsia="Times New Roman" w:hAnsi="Arial" w:cs="Arial"/>
        </w:rPr>
        <w:t>; artistic</w:t>
      </w:r>
      <w:r w:rsidRPr="00343F41">
        <w:rPr>
          <w:rFonts w:ascii="Arial" w:eastAsia="Times New Roman" w:hAnsi="Arial" w:cs="Arial"/>
        </w:rPr>
        <w:t xml:space="preserve"> or musical material, and to authorize others to do the same.</w:t>
      </w:r>
    </w:p>
    <w:p w14:paraId="21511663" w14:textId="77777777" w:rsidR="00867451" w:rsidRPr="00343F41" w:rsidRDefault="00867451" w:rsidP="000D3EC4">
      <w:pPr>
        <w:spacing w:after="0" w:line="240" w:lineRule="auto"/>
        <w:rPr>
          <w:rFonts w:ascii="Arial" w:eastAsia="Times New Roman" w:hAnsi="Arial" w:cs="Arial"/>
          <w:b/>
        </w:rPr>
      </w:pPr>
    </w:p>
    <w:p w14:paraId="3ED49048" w14:textId="77777777" w:rsidR="00867451" w:rsidRPr="00343F41" w:rsidRDefault="00867451" w:rsidP="000D3EC4">
      <w:pPr>
        <w:spacing w:after="0" w:line="240" w:lineRule="auto"/>
        <w:rPr>
          <w:rFonts w:ascii="Arial" w:eastAsia="Times New Roman" w:hAnsi="Arial" w:cs="Arial"/>
          <w:b/>
          <w:i/>
        </w:rPr>
      </w:pPr>
      <w:r w:rsidRPr="00343F41">
        <w:rPr>
          <w:rFonts w:ascii="Arial" w:eastAsia="Times New Roman" w:hAnsi="Arial" w:cs="Arial"/>
          <w:b/>
          <w:i/>
        </w:rPr>
        <w:t>Corrective Action Plan</w:t>
      </w:r>
    </w:p>
    <w:p w14:paraId="7BAFFC75" w14:textId="77777777" w:rsidR="00867451" w:rsidRPr="00343F41" w:rsidRDefault="00867451" w:rsidP="000D3EC4">
      <w:pPr>
        <w:spacing w:after="0" w:line="240" w:lineRule="auto"/>
        <w:rPr>
          <w:rFonts w:ascii="Arial" w:eastAsia="Times New Roman" w:hAnsi="Arial" w:cs="Arial"/>
          <w:b/>
        </w:rPr>
      </w:pPr>
      <w:r w:rsidRPr="00343F41">
        <w:rPr>
          <w:rFonts w:ascii="Arial" w:eastAsia="Times New Roman" w:hAnsi="Arial" w:cs="Arial"/>
        </w:rPr>
        <w:t>Documented action</w:t>
      </w:r>
      <w:r w:rsidR="00891949" w:rsidRPr="00343F41">
        <w:rPr>
          <w:rFonts w:ascii="Arial" w:eastAsia="Times New Roman" w:hAnsi="Arial" w:cs="Arial"/>
        </w:rPr>
        <w:t>s</w:t>
      </w:r>
      <w:r w:rsidR="00AC23E3">
        <w:rPr>
          <w:rFonts w:ascii="Arial" w:eastAsia="Times New Roman" w:hAnsi="Arial" w:cs="Arial"/>
        </w:rPr>
        <w:t xml:space="preserve"> taken by a </w:t>
      </w:r>
      <w:r w:rsidR="00891949" w:rsidRPr="00343F41">
        <w:rPr>
          <w:rFonts w:ascii="Arial" w:eastAsia="Times New Roman" w:hAnsi="Arial" w:cs="Arial"/>
        </w:rPr>
        <w:t>d</w:t>
      </w:r>
      <w:r w:rsidRPr="00343F41">
        <w:rPr>
          <w:rFonts w:ascii="Arial" w:eastAsia="Times New Roman" w:hAnsi="Arial" w:cs="Arial"/>
        </w:rPr>
        <w:t xml:space="preserve">epartment </w:t>
      </w:r>
      <w:r w:rsidR="00AC23E3">
        <w:rPr>
          <w:rFonts w:ascii="Arial" w:eastAsia="Times New Roman" w:hAnsi="Arial" w:cs="Arial"/>
        </w:rPr>
        <w:t>and</w:t>
      </w:r>
      <w:r w:rsidR="00891949" w:rsidRPr="00343F41">
        <w:rPr>
          <w:rFonts w:ascii="Arial" w:eastAsia="Times New Roman" w:hAnsi="Arial" w:cs="Arial"/>
        </w:rPr>
        <w:t xml:space="preserve"> future </w:t>
      </w:r>
      <w:r w:rsidR="00AC23E3">
        <w:rPr>
          <w:rFonts w:ascii="Arial" w:eastAsia="Times New Roman" w:hAnsi="Arial" w:cs="Arial"/>
        </w:rPr>
        <w:t xml:space="preserve">actions the department will take </w:t>
      </w:r>
      <w:r w:rsidRPr="00343F41">
        <w:rPr>
          <w:rFonts w:ascii="Arial" w:eastAsia="Times New Roman" w:hAnsi="Arial" w:cs="Arial"/>
        </w:rPr>
        <w:t xml:space="preserve">to ensure accurate reporting and responsible management of all capital assets </w:t>
      </w:r>
      <w:r w:rsidR="00891949" w:rsidRPr="00343F41">
        <w:rPr>
          <w:rFonts w:ascii="Arial" w:eastAsia="Times New Roman" w:hAnsi="Arial" w:cs="Arial"/>
        </w:rPr>
        <w:t>assigned to</w:t>
      </w:r>
      <w:r w:rsidRPr="00343F41">
        <w:rPr>
          <w:rFonts w:ascii="Arial" w:eastAsia="Times New Roman" w:hAnsi="Arial" w:cs="Arial"/>
        </w:rPr>
        <w:t xml:space="preserve"> </w:t>
      </w:r>
      <w:r w:rsidR="00891949" w:rsidRPr="00343F41">
        <w:rPr>
          <w:rFonts w:ascii="Arial" w:eastAsia="Times New Roman" w:hAnsi="Arial" w:cs="Arial"/>
        </w:rPr>
        <w:t>them.</w:t>
      </w:r>
    </w:p>
    <w:p w14:paraId="297520B2" w14:textId="77777777" w:rsidR="007E01CD" w:rsidRPr="00343F41" w:rsidRDefault="007E01CD" w:rsidP="000D3EC4">
      <w:pPr>
        <w:spacing w:after="0" w:line="240" w:lineRule="auto"/>
        <w:rPr>
          <w:rFonts w:ascii="Arial" w:eastAsia="Times New Roman" w:hAnsi="Arial" w:cs="Arial"/>
        </w:rPr>
      </w:pPr>
    </w:p>
    <w:p w14:paraId="0D7420D0" w14:textId="77777777" w:rsidR="00C42DB8" w:rsidRPr="00343F41" w:rsidRDefault="00C42DB8" w:rsidP="000D3EC4">
      <w:pPr>
        <w:spacing w:after="0" w:line="240" w:lineRule="auto"/>
        <w:rPr>
          <w:rFonts w:ascii="Arial" w:hAnsi="Arial" w:cs="Arial"/>
          <w:b/>
          <w:i/>
        </w:rPr>
      </w:pPr>
      <w:r w:rsidRPr="00343F41">
        <w:rPr>
          <w:rFonts w:ascii="Arial" w:hAnsi="Arial" w:cs="Arial"/>
          <w:b/>
          <w:i/>
        </w:rPr>
        <w:t>Custodial Department</w:t>
      </w:r>
    </w:p>
    <w:p w14:paraId="3B1B7E5D" w14:textId="77777777" w:rsidR="00C42DB8" w:rsidRPr="00343F41" w:rsidRDefault="00C42DB8" w:rsidP="000D3EC4">
      <w:pPr>
        <w:spacing w:after="0" w:line="240" w:lineRule="auto"/>
        <w:rPr>
          <w:rFonts w:ascii="Arial" w:hAnsi="Arial" w:cs="Arial"/>
        </w:rPr>
      </w:pPr>
      <w:r w:rsidRPr="00343F41">
        <w:rPr>
          <w:rFonts w:ascii="Arial" w:hAnsi="Arial" w:cs="Arial"/>
        </w:rPr>
        <w:t>The university department or unit having physical control of property.</w:t>
      </w:r>
    </w:p>
    <w:p w14:paraId="28CB9578" w14:textId="77777777" w:rsidR="00C42DB8" w:rsidRPr="00343F41" w:rsidRDefault="00C42DB8" w:rsidP="000D3EC4">
      <w:pPr>
        <w:spacing w:after="0" w:line="240" w:lineRule="auto"/>
        <w:rPr>
          <w:rFonts w:ascii="Arial" w:hAnsi="Arial" w:cs="Arial"/>
          <w:b/>
          <w:i/>
        </w:rPr>
      </w:pPr>
    </w:p>
    <w:p w14:paraId="2531F4B6" w14:textId="77777777" w:rsidR="00C42DB8" w:rsidRPr="00343F41" w:rsidRDefault="00C42DB8" w:rsidP="000D3EC4">
      <w:pPr>
        <w:spacing w:after="0" w:line="240" w:lineRule="auto"/>
        <w:rPr>
          <w:rFonts w:ascii="Arial" w:hAnsi="Arial" w:cs="Arial"/>
          <w:b/>
          <w:i/>
        </w:rPr>
      </w:pPr>
      <w:r w:rsidRPr="00343F41">
        <w:rPr>
          <w:rFonts w:ascii="Arial" w:hAnsi="Arial" w:cs="Arial"/>
          <w:b/>
          <w:i/>
        </w:rPr>
        <w:t>Custodian</w:t>
      </w:r>
    </w:p>
    <w:p w14:paraId="0885B4F9" w14:textId="77777777" w:rsidR="00C42DB8" w:rsidRPr="00343F41" w:rsidRDefault="00C42DB8" w:rsidP="000D3EC4">
      <w:pPr>
        <w:spacing w:after="0" w:line="240" w:lineRule="auto"/>
        <w:rPr>
          <w:rFonts w:ascii="Arial" w:hAnsi="Arial" w:cs="Arial"/>
        </w:rPr>
      </w:pPr>
      <w:r w:rsidRPr="00343F41">
        <w:rPr>
          <w:rFonts w:ascii="Arial" w:hAnsi="Arial" w:cs="Arial"/>
        </w:rPr>
        <w:t>The individual in physical possession or control of university property located on campus or at an off campus or non-CSU facility.</w:t>
      </w:r>
    </w:p>
    <w:p w14:paraId="0C7C798B" w14:textId="77777777" w:rsidR="00C42DB8" w:rsidRPr="00343F41" w:rsidRDefault="00C42DB8" w:rsidP="000D3EC4">
      <w:pPr>
        <w:spacing w:after="0" w:line="240" w:lineRule="auto"/>
        <w:rPr>
          <w:rFonts w:ascii="Arial" w:eastAsia="Times New Roman" w:hAnsi="Arial" w:cs="Arial"/>
          <w:b/>
          <w:i/>
        </w:rPr>
      </w:pPr>
    </w:p>
    <w:p w14:paraId="1E4F8F1B" w14:textId="77777777" w:rsidR="00456671" w:rsidRPr="00343F41" w:rsidRDefault="00456671" w:rsidP="000D3EC4">
      <w:pPr>
        <w:spacing w:after="0" w:line="240" w:lineRule="auto"/>
        <w:rPr>
          <w:rFonts w:ascii="Arial" w:eastAsia="Times New Roman" w:hAnsi="Arial" w:cs="Arial"/>
          <w:b/>
          <w:i/>
        </w:rPr>
      </w:pPr>
      <w:r w:rsidRPr="00343F41">
        <w:rPr>
          <w:rFonts w:ascii="Arial" w:eastAsia="Times New Roman" w:hAnsi="Arial" w:cs="Arial"/>
          <w:b/>
          <w:i/>
        </w:rPr>
        <w:t>Custody</w:t>
      </w:r>
    </w:p>
    <w:p w14:paraId="6D31CED4" w14:textId="77777777" w:rsidR="00456671" w:rsidRPr="00343F41" w:rsidRDefault="00456671" w:rsidP="000D3EC4">
      <w:pPr>
        <w:spacing w:after="0" w:line="240" w:lineRule="auto"/>
        <w:rPr>
          <w:rFonts w:ascii="Arial" w:eastAsia="Times New Roman" w:hAnsi="Arial" w:cs="Arial"/>
        </w:rPr>
      </w:pPr>
      <w:r w:rsidRPr="00343F41">
        <w:rPr>
          <w:rFonts w:ascii="Arial" w:eastAsia="Times New Roman" w:hAnsi="Arial" w:cs="Arial"/>
        </w:rPr>
        <w:t>Custody occurs when the university becomes responsible for the safeguarding and maintenance of a capital asset.</w:t>
      </w:r>
    </w:p>
    <w:p w14:paraId="2AD89AEB" w14:textId="77777777" w:rsidR="006C4234" w:rsidRPr="00343F41" w:rsidRDefault="006C4234" w:rsidP="000D3EC4">
      <w:pPr>
        <w:spacing w:after="0" w:line="240" w:lineRule="auto"/>
        <w:rPr>
          <w:rFonts w:ascii="Arial" w:eastAsia="Times New Roman" w:hAnsi="Arial" w:cs="Arial"/>
        </w:rPr>
      </w:pPr>
    </w:p>
    <w:p w14:paraId="52BC059B" w14:textId="77777777" w:rsidR="00C42DB8" w:rsidRPr="00343F41" w:rsidRDefault="00C42DB8" w:rsidP="000D3EC4">
      <w:pPr>
        <w:spacing w:after="0" w:line="240" w:lineRule="auto"/>
        <w:rPr>
          <w:rFonts w:ascii="Arial" w:hAnsi="Arial" w:cs="Arial"/>
          <w:b/>
          <w:i/>
        </w:rPr>
      </w:pPr>
      <w:r w:rsidRPr="00343F41">
        <w:rPr>
          <w:rFonts w:ascii="Arial" w:hAnsi="Arial" w:cs="Arial"/>
          <w:b/>
          <w:i/>
        </w:rPr>
        <w:t>Dean</w:t>
      </w:r>
    </w:p>
    <w:p w14:paraId="122FFC27" w14:textId="77777777" w:rsidR="00C42DB8" w:rsidRPr="00343F41" w:rsidRDefault="00C42DB8" w:rsidP="000D3EC4">
      <w:pPr>
        <w:spacing w:after="0" w:line="240" w:lineRule="auto"/>
        <w:rPr>
          <w:rFonts w:ascii="Arial" w:hAnsi="Arial" w:cs="Arial"/>
        </w:rPr>
      </w:pPr>
      <w:r w:rsidRPr="00343F41">
        <w:rPr>
          <w:rFonts w:ascii="Arial" w:hAnsi="Arial" w:cs="Arial"/>
        </w:rPr>
        <w:t xml:space="preserve">A person who </w:t>
      </w:r>
      <w:proofErr w:type="gramStart"/>
      <w:r w:rsidRPr="00343F41">
        <w:rPr>
          <w:rFonts w:ascii="Arial" w:hAnsi="Arial" w:cs="Arial"/>
        </w:rPr>
        <w:t>is in charge of</w:t>
      </w:r>
      <w:proofErr w:type="gramEnd"/>
      <w:r w:rsidRPr="00343F41">
        <w:rPr>
          <w:rFonts w:ascii="Arial" w:hAnsi="Arial" w:cs="Arial"/>
        </w:rPr>
        <w:t xml:space="preserve"> one or the parts of a university (such as a college or school).</w:t>
      </w:r>
    </w:p>
    <w:p w14:paraId="55E92CC6" w14:textId="77777777" w:rsidR="00C42DB8" w:rsidRPr="00343F41" w:rsidRDefault="00C42DB8" w:rsidP="000D3EC4">
      <w:pPr>
        <w:spacing w:after="0" w:line="240" w:lineRule="auto"/>
        <w:rPr>
          <w:rFonts w:ascii="Arial" w:eastAsia="Times New Roman" w:hAnsi="Arial" w:cs="Arial"/>
          <w:b/>
          <w:i/>
        </w:rPr>
      </w:pPr>
    </w:p>
    <w:p w14:paraId="6D678224" w14:textId="77777777" w:rsidR="00EC1709" w:rsidRPr="00343F41" w:rsidRDefault="00EC1709" w:rsidP="000D3EC4">
      <w:pPr>
        <w:spacing w:after="0" w:line="240" w:lineRule="auto"/>
        <w:rPr>
          <w:rFonts w:ascii="Arial" w:eastAsia="Times New Roman" w:hAnsi="Arial" w:cs="Arial"/>
          <w:b/>
          <w:i/>
        </w:rPr>
      </w:pPr>
      <w:r w:rsidRPr="00343F41">
        <w:rPr>
          <w:rFonts w:ascii="Arial" w:eastAsia="Times New Roman" w:hAnsi="Arial" w:cs="Arial"/>
          <w:b/>
          <w:i/>
        </w:rPr>
        <w:t>Decal (Tag)</w:t>
      </w:r>
    </w:p>
    <w:p w14:paraId="36F89398" w14:textId="77777777" w:rsidR="00EC1709" w:rsidRDefault="005301F3" w:rsidP="000D3EC4">
      <w:pPr>
        <w:spacing w:after="0" w:line="240" w:lineRule="auto"/>
        <w:jc w:val="both"/>
        <w:rPr>
          <w:rFonts w:ascii="Arial" w:eastAsia="Times New Roman" w:hAnsi="Arial" w:cs="Arial"/>
        </w:rPr>
      </w:pPr>
      <w:r w:rsidRPr="00343F41">
        <w:rPr>
          <w:rFonts w:ascii="Arial" w:eastAsia="Times New Roman" w:hAnsi="Arial" w:cs="Arial"/>
        </w:rPr>
        <w:t xml:space="preserve">Bar </w:t>
      </w:r>
      <w:r w:rsidR="00EC1709" w:rsidRPr="00343F41">
        <w:rPr>
          <w:rFonts w:ascii="Arial" w:eastAsia="Times New Roman" w:hAnsi="Arial" w:cs="Arial"/>
        </w:rPr>
        <w:t>code label in the form of a sticker that is affixed to an asset.</w:t>
      </w:r>
    </w:p>
    <w:p w14:paraId="7942F313" w14:textId="77777777" w:rsidR="000D3EC4" w:rsidRPr="00343F41" w:rsidRDefault="000D3EC4" w:rsidP="000D3EC4">
      <w:pPr>
        <w:spacing w:after="0" w:line="240" w:lineRule="auto"/>
        <w:jc w:val="both"/>
        <w:rPr>
          <w:rFonts w:ascii="Arial" w:eastAsia="Times New Roman" w:hAnsi="Arial" w:cs="Arial"/>
        </w:rPr>
      </w:pPr>
    </w:p>
    <w:p w14:paraId="18741D56" w14:textId="77777777" w:rsidR="004315EB" w:rsidRPr="00343F41" w:rsidRDefault="006C4234" w:rsidP="000D3EC4">
      <w:pPr>
        <w:spacing w:after="0" w:line="240" w:lineRule="auto"/>
        <w:rPr>
          <w:rFonts w:ascii="Arial" w:eastAsia="Times New Roman" w:hAnsi="Arial" w:cs="Arial"/>
          <w:i/>
        </w:rPr>
      </w:pPr>
      <w:r w:rsidRPr="00343F41">
        <w:rPr>
          <w:rFonts w:ascii="Arial" w:eastAsia="Times New Roman" w:hAnsi="Arial" w:cs="Arial"/>
          <w:b/>
          <w:i/>
        </w:rPr>
        <w:t>Deliverable</w:t>
      </w:r>
    </w:p>
    <w:p w14:paraId="3996226B" w14:textId="77777777" w:rsidR="006C4234" w:rsidRPr="00343F41" w:rsidRDefault="006C4234" w:rsidP="000D3EC4">
      <w:pPr>
        <w:spacing w:after="0" w:line="240" w:lineRule="auto"/>
        <w:rPr>
          <w:rFonts w:ascii="Arial" w:eastAsia="Times New Roman" w:hAnsi="Arial" w:cs="Arial"/>
          <w:b/>
          <w:u w:val="single"/>
        </w:rPr>
      </w:pPr>
      <w:r w:rsidRPr="00343F41">
        <w:rPr>
          <w:rFonts w:ascii="Arial" w:eastAsia="Times New Roman" w:hAnsi="Arial" w:cs="Arial"/>
        </w:rPr>
        <w:t>A tangible or intangible object or service that is created with the intent to be delivered to a customer upon completion of the project.</w:t>
      </w:r>
    </w:p>
    <w:p w14:paraId="4FB322DC" w14:textId="77777777" w:rsidR="00456671" w:rsidRPr="00343F41" w:rsidRDefault="00456671" w:rsidP="00456671">
      <w:pPr>
        <w:spacing w:after="0" w:line="240" w:lineRule="auto"/>
        <w:rPr>
          <w:rFonts w:ascii="Arial" w:eastAsia="Times New Roman" w:hAnsi="Arial" w:cs="Arial"/>
        </w:rPr>
      </w:pPr>
    </w:p>
    <w:p w14:paraId="264D3069" w14:textId="77777777" w:rsidR="00C42DB8" w:rsidRPr="00343F41" w:rsidRDefault="00C42DB8" w:rsidP="00C42DB8">
      <w:pPr>
        <w:spacing w:after="0" w:line="240" w:lineRule="auto"/>
        <w:rPr>
          <w:rFonts w:ascii="Arial" w:hAnsi="Arial" w:cs="Arial"/>
          <w:b/>
          <w:i/>
        </w:rPr>
      </w:pPr>
      <w:r w:rsidRPr="00343F41">
        <w:rPr>
          <w:rFonts w:ascii="Arial" w:hAnsi="Arial" w:cs="Arial"/>
          <w:b/>
          <w:i/>
        </w:rPr>
        <w:t>Department Head/Chair (or equivalent position titles)</w:t>
      </w:r>
    </w:p>
    <w:p w14:paraId="7A46E17E" w14:textId="77777777" w:rsidR="00C42DB8" w:rsidRPr="00343F41" w:rsidRDefault="00C42DB8" w:rsidP="00C42DB8">
      <w:pPr>
        <w:spacing w:after="0" w:line="240" w:lineRule="auto"/>
        <w:rPr>
          <w:rFonts w:ascii="Arial" w:hAnsi="Arial" w:cs="Arial"/>
        </w:rPr>
      </w:pPr>
      <w:r w:rsidRPr="00343F41">
        <w:rPr>
          <w:rFonts w:ascii="Arial" w:hAnsi="Arial" w:cs="Arial"/>
        </w:rPr>
        <w:t>Principal administrators of the school or college’s departments and are accountable to the deans.</w:t>
      </w:r>
      <w:r w:rsidR="00137E61">
        <w:rPr>
          <w:rFonts w:ascii="Arial" w:hAnsi="Arial" w:cs="Arial"/>
        </w:rPr>
        <w:t xml:space="preserve"> </w:t>
      </w:r>
    </w:p>
    <w:p w14:paraId="0C458534" w14:textId="77777777" w:rsidR="00C42DB8" w:rsidRPr="00343F41" w:rsidRDefault="00C42DB8" w:rsidP="00C42DB8">
      <w:pPr>
        <w:spacing w:after="0" w:line="240" w:lineRule="auto"/>
        <w:rPr>
          <w:rFonts w:ascii="Arial" w:hAnsi="Arial" w:cs="Arial"/>
          <w:b/>
          <w:i/>
        </w:rPr>
      </w:pPr>
    </w:p>
    <w:p w14:paraId="6213DB0E" w14:textId="77777777" w:rsidR="00C42DB8" w:rsidRPr="00343F41" w:rsidRDefault="00C42DB8" w:rsidP="00C42DB8">
      <w:pPr>
        <w:spacing w:after="0" w:line="240" w:lineRule="auto"/>
        <w:rPr>
          <w:rFonts w:ascii="Arial" w:hAnsi="Arial" w:cs="Arial"/>
          <w:b/>
          <w:i/>
        </w:rPr>
      </w:pPr>
      <w:r w:rsidRPr="00343F41">
        <w:rPr>
          <w:rFonts w:ascii="Arial" w:hAnsi="Arial" w:cs="Arial"/>
          <w:b/>
          <w:i/>
        </w:rPr>
        <w:lastRenderedPageBreak/>
        <w:t>Department Property Contact (DPC)</w:t>
      </w:r>
    </w:p>
    <w:p w14:paraId="2EC786A6" w14:textId="77777777" w:rsidR="00C42DB8" w:rsidRPr="00343F41" w:rsidRDefault="00C42DB8" w:rsidP="00C42DB8">
      <w:pPr>
        <w:spacing w:after="0" w:line="240" w:lineRule="auto"/>
        <w:rPr>
          <w:rFonts w:ascii="Arial" w:hAnsi="Arial" w:cs="Arial"/>
        </w:rPr>
      </w:pPr>
      <w:r w:rsidRPr="00343F41">
        <w:rPr>
          <w:rFonts w:ascii="Arial" w:hAnsi="Arial" w:cs="Arial"/>
        </w:rPr>
        <w:t>A person or persons assigned by the director or department head/chair to coordinate all matters involving pro</w:t>
      </w:r>
      <w:r w:rsidR="0082724D">
        <w:rPr>
          <w:rFonts w:ascii="Arial" w:hAnsi="Arial" w:cs="Arial"/>
        </w:rPr>
        <w:t>perty. DPC’s carry out the day-</w:t>
      </w:r>
      <w:r w:rsidRPr="00343F41">
        <w:rPr>
          <w:rFonts w:ascii="Arial" w:hAnsi="Arial" w:cs="Arial"/>
        </w:rPr>
        <w:t>to-day responsibilities within their department and provide guidance to department personnel concerning property matters such as acquisitions, coordination of transfers, equipment at sub-recipient locations, maintenance, physical inventories, and disposals.</w:t>
      </w:r>
    </w:p>
    <w:p w14:paraId="37854A9F" w14:textId="77777777" w:rsidR="00C42DB8" w:rsidRPr="00343F41" w:rsidRDefault="00C42DB8" w:rsidP="00456671">
      <w:pPr>
        <w:spacing w:after="0" w:line="240" w:lineRule="auto"/>
        <w:rPr>
          <w:rFonts w:ascii="Arial" w:eastAsia="Times New Roman" w:hAnsi="Arial" w:cs="Arial"/>
          <w:b/>
          <w:i/>
        </w:rPr>
      </w:pPr>
    </w:p>
    <w:p w14:paraId="0F8C9812"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 xml:space="preserve">Depreciation </w:t>
      </w:r>
    </w:p>
    <w:p w14:paraId="1FB2AA01" w14:textId="77777777" w:rsidR="00456671" w:rsidRPr="00343F41" w:rsidRDefault="00456671" w:rsidP="00456671">
      <w:pPr>
        <w:spacing w:after="0" w:line="240" w:lineRule="auto"/>
        <w:rPr>
          <w:rFonts w:ascii="Arial" w:eastAsia="Times New Roman" w:hAnsi="Arial" w:cs="Arial"/>
        </w:rPr>
      </w:pPr>
      <w:r w:rsidRPr="00343F41">
        <w:rPr>
          <w:rFonts w:ascii="Arial" w:eastAsia="Times New Roman" w:hAnsi="Arial" w:cs="Arial"/>
        </w:rPr>
        <w:t>Depreciation is recognizing the diminish</w:t>
      </w:r>
      <w:r w:rsidR="005301F3" w:rsidRPr="00343F41">
        <w:rPr>
          <w:rFonts w:ascii="Arial" w:eastAsia="Times New Roman" w:hAnsi="Arial" w:cs="Arial"/>
        </w:rPr>
        <w:t>ing service capacity of utility,</w:t>
      </w:r>
      <w:r w:rsidRPr="00343F41">
        <w:rPr>
          <w:rFonts w:ascii="Arial" w:eastAsia="Times New Roman" w:hAnsi="Arial" w:cs="Arial"/>
        </w:rPr>
        <w:t xml:space="preserve"> the lost usefu</w:t>
      </w:r>
      <w:r w:rsidR="005301F3" w:rsidRPr="00343F41">
        <w:rPr>
          <w:rFonts w:ascii="Arial" w:eastAsia="Times New Roman" w:hAnsi="Arial" w:cs="Arial"/>
        </w:rPr>
        <w:t xml:space="preserve">lness, and </w:t>
      </w:r>
      <w:r w:rsidRPr="00343F41">
        <w:rPr>
          <w:rFonts w:ascii="Arial" w:eastAsia="Times New Roman" w:hAnsi="Arial" w:cs="Arial"/>
        </w:rPr>
        <w:t>the wasting away of a</w:t>
      </w:r>
      <w:r w:rsidR="005301F3" w:rsidRPr="00343F41">
        <w:rPr>
          <w:rFonts w:ascii="Arial" w:eastAsia="Times New Roman" w:hAnsi="Arial" w:cs="Arial"/>
        </w:rPr>
        <w:t>n</w:t>
      </w:r>
      <w:r w:rsidRPr="00343F41">
        <w:rPr>
          <w:rFonts w:ascii="Arial" w:eastAsia="Times New Roman" w:hAnsi="Arial" w:cs="Arial"/>
        </w:rPr>
        <w:t xml:space="preserve"> asset during the periods of service life. Asset lives ar</w:t>
      </w:r>
      <w:r w:rsidR="005301F3" w:rsidRPr="00343F41">
        <w:rPr>
          <w:rFonts w:ascii="Arial" w:eastAsia="Times New Roman" w:hAnsi="Arial" w:cs="Arial"/>
        </w:rPr>
        <w:t>e linked to the asset type code</w:t>
      </w:r>
      <w:r w:rsidRPr="00343F41">
        <w:rPr>
          <w:rFonts w:ascii="Arial" w:eastAsia="Times New Roman" w:hAnsi="Arial" w:cs="Arial"/>
        </w:rPr>
        <w:t xml:space="preserve"> and are estimates of the useful life of the asset.</w:t>
      </w:r>
    </w:p>
    <w:p w14:paraId="2430BC6F" w14:textId="77777777" w:rsidR="00EC1709" w:rsidRPr="00343F41" w:rsidRDefault="00EC1709" w:rsidP="00456671">
      <w:pPr>
        <w:spacing w:after="0" w:line="240" w:lineRule="auto"/>
        <w:rPr>
          <w:rFonts w:ascii="Arial" w:eastAsia="Times New Roman" w:hAnsi="Arial" w:cs="Arial"/>
        </w:rPr>
      </w:pPr>
    </w:p>
    <w:p w14:paraId="7CB9C084" w14:textId="77777777" w:rsidR="00EC1709" w:rsidRPr="00343F41" w:rsidRDefault="00EC1709" w:rsidP="00456671">
      <w:pPr>
        <w:spacing w:after="0" w:line="240" w:lineRule="auto"/>
        <w:rPr>
          <w:rFonts w:ascii="Arial" w:eastAsia="Times New Roman" w:hAnsi="Arial" w:cs="Arial"/>
        </w:rPr>
      </w:pPr>
      <w:r w:rsidRPr="00343F41">
        <w:rPr>
          <w:rFonts w:ascii="Arial" w:eastAsia="Times New Roman" w:hAnsi="Arial" w:cs="Arial"/>
          <w:b/>
          <w:i/>
        </w:rPr>
        <w:t>Destroyed</w:t>
      </w:r>
    </w:p>
    <w:p w14:paraId="7D1B921E" w14:textId="77777777" w:rsidR="00EC1709" w:rsidRPr="00343F41" w:rsidRDefault="00EC1709" w:rsidP="00456671">
      <w:pPr>
        <w:spacing w:after="0" w:line="240" w:lineRule="auto"/>
        <w:rPr>
          <w:rFonts w:ascii="Arial" w:eastAsia="Times New Roman" w:hAnsi="Arial" w:cs="Arial"/>
        </w:rPr>
      </w:pPr>
      <w:r w:rsidRPr="00343F41">
        <w:rPr>
          <w:rFonts w:ascii="Arial" w:eastAsia="Times New Roman" w:hAnsi="Arial" w:cs="Arial"/>
        </w:rPr>
        <w:t>Equipment that is damaged beyond repair.</w:t>
      </w:r>
    </w:p>
    <w:p w14:paraId="25C18701" w14:textId="77777777" w:rsidR="00B62D01" w:rsidRPr="00343F41" w:rsidRDefault="00B62D01" w:rsidP="00AE2BAE">
      <w:pPr>
        <w:spacing w:after="0" w:line="240" w:lineRule="auto"/>
        <w:rPr>
          <w:rFonts w:ascii="Arial" w:eastAsia="Times New Roman" w:hAnsi="Arial" w:cs="Arial"/>
        </w:rPr>
      </w:pPr>
    </w:p>
    <w:p w14:paraId="0C64FFD1" w14:textId="77777777" w:rsidR="00C42DB8" w:rsidRPr="00343F41" w:rsidRDefault="00C42DB8" w:rsidP="00C42DB8">
      <w:pPr>
        <w:spacing w:after="0" w:line="240" w:lineRule="auto"/>
        <w:rPr>
          <w:rFonts w:ascii="Arial" w:hAnsi="Arial" w:cs="Arial"/>
          <w:b/>
          <w:i/>
        </w:rPr>
      </w:pPr>
      <w:r w:rsidRPr="00343F41">
        <w:rPr>
          <w:rFonts w:ascii="Arial" w:hAnsi="Arial" w:cs="Arial"/>
          <w:b/>
          <w:i/>
        </w:rPr>
        <w:t>Development Officer</w:t>
      </w:r>
    </w:p>
    <w:p w14:paraId="19B6AF39" w14:textId="77777777" w:rsidR="00C42DB8" w:rsidRPr="00343F41" w:rsidRDefault="008C1866" w:rsidP="00C42DB8">
      <w:pPr>
        <w:spacing w:after="0" w:line="240" w:lineRule="auto"/>
        <w:rPr>
          <w:rFonts w:ascii="Arial" w:hAnsi="Arial" w:cs="Arial"/>
        </w:rPr>
      </w:pPr>
      <w:r>
        <w:rPr>
          <w:rFonts w:ascii="Arial" w:hAnsi="Arial" w:cs="Arial"/>
        </w:rPr>
        <w:t>Person</w:t>
      </w:r>
      <w:r w:rsidR="00C42DB8" w:rsidRPr="00343F41">
        <w:rPr>
          <w:rFonts w:ascii="Arial" w:hAnsi="Arial" w:cs="Arial"/>
        </w:rPr>
        <w:t xml:space="preserve"> responsible for tracking and reporting to the Division of Advancement any donations of equipment gifted directly to the department.</w:t>
      </w:r>
    </w:p>
    <w:p w14:paraId="106CDD53" w14:textId="77777777" w:rsidR="00C42DB8" w:rsidRPr="00343F41" w:rsidRDefault="00C42DB8" w:rsidP="00E6135C">
      <w:pPr>
        <w:spacing w:after="0" w:line="240" w:lineRule="auto"/>
        <w:rPr>
          <w:rFonts w:ascii="Arial" w:hAnsi="Arial" w:cs="Arial"/>
          <w:b/>
          <w:i/>
        </w:rPr>
      </w:pPr>
    </w:p>
    <w:p w14:paraId="3B7374CC" w14:textId="77777777" w:rsidR="00E6135C" w:rsidRPr="00343F41" w:rsidRDefault="00E6135C" w:rsidP="00E6135C">
      <w:pPr>
        <w:spacing w:after="0" w:line="240" w:lineRule="auto"/>
        <w:rPr>
          <w:rFonts w:ascii="Arial" w:hAnsi="Arial" w:cs="Arial"/>
          <w:b/>
          <w:i/>
        </w:rPr>
      </w:pPr>
      <w:r w:rsidRPr="00343F41">
        <w:rPr>
          <w:rFonts w:ascii="Arial" w:hAnsi="Arial" w:cs="Arial"/>
          <w:b/>
          <w:i/>
        </w:rPr>
        <w:t>Director (or equivalent position titles)</w:t>
      </w:r>
    </w:p>
    <w:p w14:paraId="57548010" w14:textId="77777777" w:rsidR="00E6135C" w:rsidRPr="00343F41" w:rsidRDefault="00E6135C" w:rsidP="00E6135C">
      <w:pPr>
        <w:spacing w:after="0" w:line="240" w:lineRule="auto"/>
        <w:rPr>
          <w:rFonts w:ascii="Arial" w:hAnsi="Arial" w:cs="Arial"/>
        </w:rPr>
      </w:pPr>
      <w:r w:rsidRPr="00343F41">
        <w:rPr>
          <w:rFonts w:ascii="Arial" w:hAnsi="Arial" w:cs="Arial"/>
        </w:rPr>
        <w:t xml:space="preserve">Principal administrators of organizational units, such as institutes, centers, and administrative departments and are accountable to an officer of the administration (or </w:t>
      </w:r>
      <w:r w:rsidR="0076320A">
        <w:rPr>
          <w:rFonts w:ascii="Arial" w:hAnsi="Arial" w:cs="Arial"/>
        </w:rPr>
        <w:t>an</w:t>
      </w:r>
      <w:r w:rsidRPr="00343F41">
        <w:rPr>
          <w:rFonts w:ascii="Arial" w:hAnsi="Arial" w:cs="Arial"/>
        </w:rPr>
        <w:t>other fiscal principal).</w:t>
      </w:r>
      <w:r w:rsidR="00137E61">
        <w:rPr>
          <w:rFonts w:ascii="Arial" w:hAnsi="Arial" w:cs="Arial"/>
        </w:rPr>
        <w:t xml:space="preserve"> </w:t>
      </w:r>
    </w:p>
    <w:p w14:paraId="5FC1CA5D" w14:textId="77777777" w:rsidR="00E6135C" w:rsidRPr="00343F41" w:rsidRDefault="00E6135C" w:rsidP="00094E9D">
      <w:pPr>
        <w:spacing w:after="0" w:line="240" w:lineRule="auto"/>
        <w:jc w:val="both"/>
        <w:rPr>
          <w:rFonts w:ascii="Arial" w:eastAsia="Times New Roman" w:hAnsi="Arial" w:cs="Arial"/>
          <w:b/>
        </w:rPr>
      </w:pPr>
    </w:p>
    <w:p w14:paraId="287D48D9" w14:textId="77777777" w:rsidR="00094E9D" w:rsidRPr="00343F41" w:rsidRDefault="00094E9D" w:rsidP="00094E9D">
      <w:pPr>
        <w:spacing w:after="0" w:line="240" w:lineRule="auto"/>
        <w:jc w:val="both"/>
        <w:rPr>
          <w:rFonts w:ascii="Arial" w:eastAsia="Times New Roman" w:hAnsi="Arial" w:cs="Arial"/>
          <w:b/>
          <w:i/>
        </w:rPr>
      </w:pPr>
      <w:r w:rsidRPr="00343F41">
        <w:rPr>
          <w:rFonts w:ascii="Arial" w:eastAsia="Times New Roman" w:hAnsi="Arial" w:cs="Arial"/>
          <w:b/>
          <w:i/>
        </w:rPr>
        <w:t>Discount</w:t>
      </w:r>
    </w:p>
    <w:p w14:paraId="6960785C" w14:textId="77777777" w:rsidR="00094E9D" w:rsidRPr="00343F41" w:rsidRDefault="00094E9D" w:rsidP="00094E9D">
      <w:pPr>
        <w:spacing w:after="0" w:line="240" w:lineRule="auto"/>
        <w:jc w:val="both"/>
        <w:rPr>
          <w:rFonts w:ascii="Arial" w:eastAsia="Times New Roman" w:hAnsi="Arial" w:cs="Arial"/>
        </w:rPr>
      </w:pPr>
      <w:r w:rsidRPr="00343F41">
        <w:rPr>
          <w:rFonts w:ascii="Arial" w:eastAsia="Times New Roman" w:hAnsi="Arial" w:cs="Arial"/>
        </w:rPr>
        <w:t>A deduction from the usual cost of something, typically given for prompt or advance payment or to a special category of buyers</w:t>
      </w:r>
      <w:r w:rsidR="00254B08" w:rsidRPr="00343F41">
        <w:rPr>
          <w:rFonts w:ascii="Arial" w:eastAsia="Times New Roman" w:hAnsi="Arial" w:cs="Arial"/>
        </w:rPr>
        <w:t xml:space="preserve"> (</w:t>
      </w:r>
      <w:proofErr w:type="gramStart"/>
      <w:r w:rsidR="00E91BC5" w:rsidRPr="00343F41">
        <w:rPr>
          <w:rFonts w:ascii="Arial" w:eastAsia="Times New Roman" w:hAnsi="Arial" w:cs="Arial"/>
        </w:rPr>
        <w:t>i.e.</w:t>
      </w:r>
      <w:proofErr w:type="gramEnd"/>
      <w:r w:rsidR="00E91BC5" w:rsidRPr="00343F41">
        <w:rPr>
          <w:rFonts w:ascii="Arial" w:eastAsia="Times New Roman" w:hAnsi="Arial" w:cs="Arial"/>
        </w:rPr>
        <w:t xml:space="preserve"> </w:t>
      </w:r>
      <w:r w:rsidR="00254B08" w:rsidRPr="00343F41">
        <w:rPr>
          <w:rFonts w:ascii="Arial" w:eastAsia="Times New Roman" w:hAnsi="Arial" w:cs="Arial"/>
        </w:rPr>
        <w:t>educational discount)</w:t>
      </w:r>
      <w:r w:rsidRPr="00343F41">
        <w:rPr>
          <w:rFonts w:ascii="Arial" w:eastAsia="Times New Roman" w:hAnsi="Arial" w:cs="Arial"/>
        </w:rPr>
        <w:t>.</w:t>
      </w:r>
    </w:p>
    <w:p w14:paraId="34F63EDC" w14:textId="77777777" w:rsidR="00094E9D" w:rsidRPr="00343F41" w:rsidRDefault="00094E9D" w:rsidP="00094E9D">
      <w:pPr>
        <w:spacing w:after="0" w:line="240" w:lineRule="auto"/>
        <w:jc w:val="both"/>
        <w:rPr>
          <w:rFonts w:ascii="Arial" w:eastAsia="Times New Roman" w:hAnsi="Arial" w:cs="Arial"/>
          <w:b/>
        </w:rPr>
      </w:pPr>
    </w:p>
    <w:p w14:paraId="65D644CD" w14:textId="77777777" w:rsidR="00094E9D" w:rsidRPr="00343F41" w:rsidRDefault="00094E9D" w:rsidP="00094E9D">
      <w:pPr>
        <w:spacing w:after="0" w:line="240" w:lineRule="auto"/>
        <w:jc w:val="both"/>
        <w:rPr>
          <w:rFonts w:ascii="Arial" w:eastAsia="Times New Roman" w:hAnsi="Arial" w:cs="Arial"/>
          <w:b/>
          <w:i/>
        </w:rPr>
      </w:pPr>
      <w:r w:rsidRPr="00343F41">
        <w:rPr>
          <w:rFonts w:ascii="Arial" w:eastAsia="Times New Roman" w:hAnsi="Arial" w:cs="Arial"/>
          <w:b/>
          <w:i/>
        </w:rPr>
        <w:t>Donation</w:t>
      </w:r>
    </w:p>
    <w:p w14:paraId="681A663B" w14:textId="77777777" w:rsidR="00094E9D" w:rsidRPr="00343F41" w:rsidRDefault="00094E9D" w:rsidP="00094E9D">
      <w:pPr>
        <w:spacing w:after="0" w:line="240" w:lineRule="auto"/>
        <w:jc w:val="both"/>
        <w:rPr>
          <w:rFonts w:ascii="Arial" w:eastAsia="Times New Roman" w:hAnsi="Arial" w:cs="Arial"/>
        </w:rPr>
      </w:pPr>
      <w:r w:rsidRPr="00343F41">
        <w:rPr>
          <w:rFonts w:ascii="Arial" w:eastAsia="Times New Roman" w:hAnsi="Arial" w:cs="Arial"/>
        </w:rPr>
        <w:t>Gifting equipment without monetary compensation</w:t>
      </w:r>
      <w:r w:rsidR="000A488C" w:rsidRPr="00343F41">
        <w:rPr>
          <w:rFonts w:ascii="Arial" w:eastAsia="Times New Roman" w:hAnsi="Arial" w:cs="Arial"/>
        </w:rPr>
        <w:t>.</w:t>
      </w:r>
    </w:p>
    <w:p w14:paraId="57D0C5A4" w14:textId="77777777" w:rsidR="000A488C" w:rsidRPr="00343F41" w:rsidRDefault="000A488C" w:rsidP="00094E9D">
      <w:pPr>
        <w:spacing w:after="0" w:line="240" w:lineRule="auto"/>
        <w:jc w:val="both"/>
        <w:rPr>
          <w:rFonts w:ascii="Arial" w:eastAsia="Times New Roman" w:hAnsi="Arial" w:cs="Arial"/>
        </w:rPr>
      </w:pPr>
    </w:p>
    <w:p w14:paraId="7F3B071B" w14:textId="77777777" w:rsidR="000A488C" w:rsidRPr="00343F41" w:rsidRDefault="000A488C" w:rsidP="00094E9D">
      <w:pPr>
        <w:spacing w:after="0" w:line="240" w:lineRule="auto"/>
        <w:jc w:val="both"/>
        <w:rPr>
          <w:rFonts w:ascii="Arial" w:eastAsia="Times New Roman" w:hAnsi="Arial" w:cs="Arial"/>
        </w:rPr>
      </w:pPr>
      <w:r w:rsidRPr="00343F41">
        <w:rPr>
          <w:rFonts w:ascii="Arial" w:eastAsia="Times New Roman" w:hAnsi="Arial" w:cs="Arial"/>
          <w:b/>
          <w:i/>
        </w:rPr>
        <w:t>Easement</w:t>
      </w:r>
    </w:p>
    <w:p w14:paraId="168C918B" w14:textId="77777777" w:rsidR="000A488C" w:rsidRPr="00343F41" w:rsidRDefault="000A488C" w:rsidP="00094E9D">
      <w:pPr>
        <w:spacing w:after="0" w:line="240" w:lineRule="auto"/>
        <w:jc w:val="both"/>
        <w:rPr>
          <w:rFonts w:ascii="Arial" w:eastAsia="Times New Roman" w:hAnsi="Arial" w:cs="Arial"/>
        </w:rPr>
      </w:pPr>
      <w:r w:rsidRPr="00343F41">
        <w:rPr>
          <w:rFonts w:ascii="Arial" w:eastAsia="Times New Roman" w:hAnsi="Arial" w:cs="Arial"/>
        </w:rPr>
        <w:t>A right to cross or otherwise use someone else’s land for a specified purpose.</w:t>
      </w:r>
      <w:r w:rsidR="00137E61">
        <w:rPr>
          <w:rFonts w:ascii="Arial" w:eastAsia="Times New Roman" w:hAnsi="Arial" w:cs="Arial"/>
        </w:rPr>
        <w:t xml:space="preserve"> </w:t>
      </w:r>
      <w:r w:rsidRPr="00343F41">
        <w:rPr>
          <w:rFonts w:ascii="Arial" w:eastAsia="Times New Roman" w:hAnsi="Arial" w:cs="Arial"/>
        </w:rPr>
        <w:t xml:space="preserve">The </w:t>
      </w:r>
      <w:r w:rsidR="005301F3" w:rsidRPr="00343F41">
        <w:rPr>
          <w:rFonts w:ascii="Arial" w:eastAsia="Times New Roman" w:hAnsi="Arial" w:cs="Arial"/>
        </w:rPr>
        <w:t>original owner retains the legal title to the underlying land</w:t>
      </w:r>
      <w:r w:rsidRPr="00343F41">
        <w:rPr>
          <w:rFonts w:ascii="Arial" w:eastAsia="Times New Roman" w:hAnsi="Arial" w:cs="Arial"/>
        </w:rPr>
        <w:t xml:space="preserve"> for all other purposes.</w:t>
      </w:r>
    </w:p>
    <w:p w14:paraId="29B8495B" w14:textId="77777777" w:rsidR="00DB7FB3" w:rsidRPr="00343F41" w:rsidRDefault="00DB7FB3" w:rsidP="00094E9D">
      <w:pPr>
        <w:spacing w:after="0" w:line="240" w:lineRule="auto"/>
        <w:jc w:val="both"/>
        <w:rPr>
          <w:rFonts w:ascii="Arial" w:eastAsia="Times New Roman" w:hAnsi="Arial" w:cs="Arial"/>
        </w:rPr>
      </w:pPr>
    </w:p>
    <w:p w14:paraId="1DE2E2F4" w14:textId="77777777" w:rsidR="00E6135C" w:rsidRPr="00343F41" w:rsidRDefault="00E6135C" w:rsidP="00E6135C">
      <w:pPr>
        <w:spacing w:after="0" w:line="240" w:lineRule="auto"/>
        <w:rPr>
          <w:rFonts w:ascii="Arial" w:hAnsi="Arial" w:cs="Arial"/>
          <w:b/>
          <w:i/>
        </w:rPr>
      </w:pPr>
      <w:r w:rsidRPr="00343F41">
        <w:rPr>
          <w:rFonts w:ascii="Arial" w:hAnsi="Arial" w:cs="Arial"/>
          <w:b/>
          <w:i/>
        </w:rPr>
        <w:t>Electronic Equipment Accountability Change Request Approver (EEA)</w:t>
      </w:r>
    </w:p>
    <w:p w14:paraId="24297BA4" w14:textId="77777777" w:rsidR="00E6135C" w:rsidRPr="00343F41" w:rsidRDefault="00E6135C" w:rsidP="00E6135C">
      <w:pPr>
        <w:spacing w:after="0" w:line="240" w:lineRule="auto"/>
        <w:rPr>
          <w:rFonts w:ascii="Arial" w:hAnsi="Arial" w:cs="Arial"/>
        </w:rPr>
      </w:pPr>
      <w:r w:rsidRPr="00343F41">
        <w:rPr>
          <w:rFonts w:ascii="Arial" w:hAnsi="Arial" w:cs="Arial"/>
        </w:rPr>
        <w:t>Appointed by the department head/chair (or equivalent position titles) and is responsible for approving all electronic EACRs for all non-capital property or retired Kuali assets routing to Surplus Property for disposal.</w:t>
      </w:r>
    </w:p>
    <w:p w14:paraId="6679039D" w14:textId="77777777" w:rsidR="00E6135C" w:rsidRDefault="00E6135C" w:rsidP="00DB7FB3">
      <w:pPr>
        <w:spacing w:after="0" w:line="240" w:lineRule="auto"/>
        <w:jc w:val="both"/>
        <w:rPr>
          <w:rFonts w:ascii="Arial" w:eastAsia="Times New Roman" w:hAnsi="Arial" w:cs="Arial"/>
          <w:b/>
          <w:i/>
        </w:rPr>
      </w:pPr>
    </w:p>
    <w:p w14:paraId="4B8C9159" w14:textId="77777777" w:rsidR="00BF696F" w:rsidRPr="00343F41" w:rsidRDefault="00BF696F" w:rsidP="00BF696F">
      <w:pPr>
        <w:spacing w:after="0" w:line="240" w:lineRule="auto"/>
        <w:jc w:val="both"/>
        <w:rPr>
          <w:rFonts w:ascii="Arial" w:eastAsia="Times New Roman" w:hAnsi="Arial" w:cs="Arial"/>
          <w:b/>
          <w:i/>
        </w:rPr>
      </w:pPr>
      <w:r>
        <w:rPr>
          <w:rFonts w:ascii="Arial" w:eastAsia="Times New Roman" w:hAnsi="Arial" w:cs="Arial"/>
          <w:b/>
          <w:i/>
        </w:rPr>
        <w:t>Enhancement</w:t>
      </w:r>
    </w:p>
    <w:p w14:paraId="6AB0F213" w14:textId="77777777" w:rsidR="00BF696F" w:rsidRPr="00343F41" w:rsidRDefault="00BF696F" w:rsidP="00BF696F">
      <w:pPr>
        <w:spacing w:after="0" w:line="240" w:lineRule="auto"/>
        <w:jc w:val="both"/>
        <w:rPr>
          <w:rFonts w:ascii="Arial" w:eastAsia="Times New Roman" w:hAnsi="Arial" w:cs="Arial"/>
        </w:rPr>
      </w:pPr>
      <w:r>
        <w:rPr>
          <w:rFonts w:ascii="Arial" w:eastAsia="Times New Roman" w:hAnsi="Arial" w:cs="Arial"/>
        </w:rPr>
        <w:t>An increase or improvement in quality, value, or extent.</w:t>
      </w:r>
    </w:p>
    <w:p w14:paraId="2143AE94" w14:textId="77777777" w:rsidR="00BF696F" w:rsidRPr="00343F41" w:rsidRDefault="00BF696F" w:rsidP="00DB7FB3">
      <w:pPr>
        <w:spacing w:after="0" w:line="240" w:lineRule="auto"/>
        <w:jc w:val="both"/>
        <w:rPr>
          <w:rFonts w:ascii="Arial" w:eastAsia="Times New Roman" w:hAnsi="Arial" w:cs="Arial"/>
          <w:b/>
          <w:i/>
        </w:rPr>
      </w:pPr>
    </w:p>
    <w:p w14:paraId="3C8D17EB" w14:textId="77777777" w:rsidR="00DB7FB3" w:rsidRPr="00343F41" w:rsidRDefault="00DB7FB3" w:rsidP="00DB7FB3">
      <w:pPr>
        <w:spacing w:after="0" w:line="240" w:lineRule="auto"/>
        <w:jc w:val="both"/>
        <w:rPr>
          <w:rFonts w:ascii="Arial" w:eastAsia="Times New Roman" w:hAnsi="Arial" w:cs="Arial"/>
        </w:rPr>
      </w:pPr>
      <w:r w:rsidRPr="00343F41">
        <w:rPr>
          <w:rFonts w:ascii="Arial" w:eastAsia="Times New Roman" w:hAnsi="Arial" w:cs="Arial"/>
          <w:b/>
          <w:i/>
        </w:rPr>
        <w:t>Equipment A</w:t>
      </w:r>
      <w:r w:rsidR="005A0DC8" w:rsidRPr="00343F41">
        <w:rPr>
          <w:rFonts w:ascii="Arial" w:eastAsia="Times New Roman" w:hAnsi="Arial" w:cs="Arial"/>
          <w:b/>
          <w:i/>
        </w:rPr>
        <w:t>ccountability</w:t>
      </w:r>
      <w:r w:rsidRPr="00343F41">
        <w:rPr>
          <w:rFonts w:ascii="Arial" w:eastAsia="Times New Roman" w:hAnsi="Arial" w:cs="Arial"/>
          <w:b/>
          <w:i/>
        </w:rPr>
        <w:t xml:space="preserve"> Change Request (EACR)</w:t>
      </w:r>
    </w:p>
    <w:p w14:paraId="0BDB5609" w14:textId="77777777" w:rsidR="00065C06" w:rsidRPr="00343F41" w:rsidRDefault="00DB7FB3" w:rsidP="00DB7FB3">
      <w:pPr>
        <w:spacing w:after="0" w:line="240" w:lineRule="auto"/>
        <w:jc w:val="both"/>
        <w:rPr>
          <w:rFonts w:ascii="Arial" w:eastAsia="Times New Roman" w:hAnsi="Arial" w:cs="Arial"/>
        </w:rPr>
      </w:pPr>
      <w:r w:rsidRPr="00343F41">
        <w:rPr>
          <w:rFonts w:ascii="Arial" w:eastAsia="Times New Roman" w:hAnsi="Arial" w:cs="Arial"/>
        </w:rPr>
        <w:t>Electronic document used to request pick-up and disposal of non-capital or retired Kuali assets.</w:t>
      </w:r>
    </w:p>
    <w:p w14:paraId="78804B91" w14:textId="77777777" w:rsidR="00E40BEA" w:rsidRPr="00343F41" w:rsidRDefault="00E40BEA" w:rsidP="00DB7FB3">
      <w:pPr>
        <w:spacing w:after="0" w:line="240" w:lineRule="auto"/>
        <w:jc w:val="both"/>
        <w:rPr>
          <w:rFonts w:ascii="Arial" w:eastAsia="Times New Roman" w:hAnsi="Arial" w:cs="Arial"/>
        </w:rPr>
      </w:pPr>
    </w:p>
    <w:p w14:paraId="6CDFF1A2" w14:textId="77777777" w:rsidR="00E40BEA" w:rsidRPr="00343F41" w:rsidRDefault="00E40BEA" w:rsidP="00DB7FB3">
      <w:pPr>
        <w:spacing w:after="0" w:line="240" w:lineRule="auto"/>
        <w:jc w:val="both"/>
        <w:rPr>
          <w:rFonts w:ascii="Arial" w:eastAsia="Times New Roman" w:hAnsi="Arial" w:cs="Arial"/>
          <w:b/>
          <w:i/>
        </w:rPr>
      </w:pPr>
      <w:r w:rsidRPr="00343F41">
        <w:rPr>
          <w:rFonts w:ascii="Arial" w:eastAsia="Times New Roman" w:hAnsi="Arial" w:cs="Arial"/>
          <w:b/>
          <w:i/>
        </w:rPr>
        <w:t>Estimated Useful Life</w:t>
      </w:r>
    </w:p>
    <w:p w14:paraId="6645CCB5" w14:textId="77777777" w:rsidR="00E40BEA" w:rsidRPr="00343F41" w:rsidRDefault="00E40BEA" w:rsidP="00DB7FB3">
      <w:pPr>
        <w:spacing w:after="0" w:line="240" w:lineRule="auto"/>
        <w:jc w:val="both"/>
        <w:rPr>
          <w:rFonts w:ascii="Arial" w:eastAsia="Times New Roman" w:hAnsi="Arial" w:cs="Arial"/>
        </w:rPr>
      </w:pPr>
      <w:r w:rsidRPr="00343F41">
        <w:rPr>
          <w:rFonts w:ascii="Arial" w:eastAsia="Times New Roman" w:hAnsi="Arial" w:cs="Arial"/>
        </w:rPr>
        <w:t>The period over which an asset will be amortized.</w:t>
      </w:r>
    </w:p>
    <w:p w14:paraId="1ECB3B82" w14:textId="77777777" w:rsidR="00E84284" w:rsidRPr="00343F41" w:rsidRDefault="00E84284" w:rsidP="00020728">
      <w:pPr>
        <w:spacing w:after="0" w:line="240" w:lineRule="auto"/>
        <w:rPr>
          <w:rFonts w:ascii="Arial" w:eastAsia="Times New Roman" w:hAnsi="Arial" w:cs="Arial"/>
          <w:b/>
          <w:i/>
        </w:rPr>
      </w:pPr>
    </w:p>
    <w:p w14:paraId="75B6B873" w14:textId="77777777" w:rsidR="00020728" w:rsidRPr="00343F41" w:rsidRDefault="00020728" w:rsidP="000D3EC4">
      <w:pPr>
        <w:spacing w:after="0" w:line="240" w:lineRule="auto"/>
        <w:rPr>
          <w:rFonts w:ascii="Arial" w:eastAsia="Times New Roman" w:hAnsi="Arial" w:cs="Arial"/>
          <w:b/>
          <w:i/>
        </w:rPr>
      </w:pPr>
      <w:r w:rsidRPr="00343F41">
        <w:rPr>
          <w:rFonts w:ascii="Arial" w:eastAsia="Times New Roman" w:hAnsi="Arial" w:cs="Arial"/>
          <w:b/>
          <w:i/>
        </w:rPr>
        <w:t>E</w:t>
      </w:r>
      <w:r w:rsidR="00475B36" w:rsidRPr="00343F41">
        <w:rPr>
          <w:rFonts w:ascii="Arial" w:eastAsia="Times New Roman" w:hAnsi="Arial" w:cs="Arial"/>
          <w:b/>
          <w:i/>
        </w:rPr>
        <w:t>xcess Government Property</w:t>
      </w:r>
    </w:p>
    <w:p w14:paraId="7DCF05E4" w14:textId="77777777" w:rsidR="008E336F" w:rsidRDefault="00475B36" w:rsidP="000D3EC4">
      <w:pPr>
        <w:spacing w:after="0" w:line="240" w:lineRule="auto"/>
        <w:jc w:val="both"/>
        <w:rPr>
          <w:rFonts w:ascii="Arial" w:hAnsi="Arial" w:cs="Arial"/>
        </w:rPr>
      </w:pPr>
      <w:r w:rsidRPr="00343F41">
        <w:rPr>
          <w:rFonts w:ascii="Arial" w:hAnsi="Arial" w:cs="Arial"/>
        </w:rPr>
        <w:t xml:space="preserve">Property </w:t>
      </w:r>
      <w:r w:rsidR="005301F3" w:rsidRPr="00343F41">
        <w:rPr>
          <w:rFonts w:ascii="Arial" w:hAnsi="Arial" w:cs="Arial"/>
        </w:rPr>
        <w:t>that</w:t>
      </w:r>
      <w:r w:rsidRPr="00343F41">
        <w:rPr>
          <w:rFonts w:ascii="Arial" w:hAnsi="Arial" w:cs="Arial"/>
        </w:rPr>
        <w:t xml:space="preserve"> has additional useful life bu</w:t>
      </w:r>
      <w:r w:rsidR="00AE404E" w:rsidRPr="00343F41">
        <w:rPr>
          <w:rFonts w:ascii="Arial" w:hAnsi="Arial" w:cs="Arial"/>
        </w:rPr>
        <w:t>t is no longer required by the federal a</w:t>
      </w:r>
      <w:r w:rsidRPr="00343F41">
        <w:rPr>
          <w:rFonts w:ascii="Arial" w:hAnsi="Arial" w:cs="Arial"/>
        </w:rPr>
        <w:t xml:space="preserve">gency and is </w:t>
      </w:r>
      <w:r w:rsidR="00AE404E" w:rsidRPr="00343F41">
        <w:rPr>
          <w:rFonts w:ascii="Arial" w:hAnsi="Arial" w:cs="Arial"/>
        </w:rPr>
        <w:t>available to other federal agencies or federal contractors</w:t>
      </w:r>
      <w:r w:rsidR="00D30176" w:rsidRPr="00343F41">
        <w:rPr>
          <w:rFonts w:ascii="Arial" w:hAnsi="Arial" w:cs="Arial"/>
        </w:rPr>
        <w:t>,</w:t>
      </w:r>
      <w:r w:rsidR="00AE404E" w:rsidRPr="00343F41">
        <w:rPr>
          <w:rFonts w:ascii="Arial" w:hAnsi="Arial" w:cs="Arial"/>
        </w:rPr>
        <w:t xml:space="preserve"> such as the u</w:t>
      </w:r>
      <w:r w:rsidRPr="00343F41">
        <w:rPr>
          <w:rFonts w:ascii="Arial" w:hAnsi="Arial" w:cs="Arial"/>
        </w:rPr>
        <w:t>niversity.</w:t>
      </w:r>
    </w:p>
    <w:p w14:paraId="0A21EE3F" w14:textId="77777777" w:rsidR="000D3EC4" w:rsidRPr="00D757F4" w:rsidRDefault="000D3EC4" w:rsidP="000D3EC4">
      <w:pPr>
        <w:spacing w:after="0" w:line="240" w:lineRule="auto"/>
        <w:jc w:val="both"/>
        <w:rPr>
          <w:rFonts w:ascii="Arial" w:eastAsia="Times New Roman" w:hAnsi="Arial" w:cs="Arial"/>
        </w:rPr>
      </w:pPr>
    </w:p>
    <w:p w14:paraId="52BDA873" w14:textId="77777777" w:rsidR="009757D7" w:rsidRPr="00343F41" w:rsidRDefault="009757D7" w:rsidP="000D3EC4">
      <w:pPr>
        <w:spacing w:after="0" w:line="240" w:lineRule="auto"/>
        <w:rPr>
          <w:rFonts w:ascii="Arial" w:eastAsia="Times New Roman" w:hAnsi="Arial" w:cs="Arial"/>
          <w:b/>
          <w:i/>
        </w:rPr>
      </w:pPr>
      <w:r w:rsidRPr="00343F41">
        <w:rPr>
          <w:rFonts w:ascii="Arial" w:eastAsia="Times New Roman" w:hAnsi="Arial" w:cs="Arial"/>
          <w:b/>
          <w:i/>
        </w:rPr>
        <w:t>Export Control</w:t>
      </w:r>
    </w:p>
    <w:p w14:paraId="50F41B25" w14:textId="77777777" w:rsidR="009757D7" w:rsidRPr="00343F41" w:rsidRDefault="009757D7" w:rsidP="000D3EC4">
      <w:pPr>
        <w:spacing w:after="0" w:line="240" w:lineRule="auto"/>
        <w:rPr>
          <w:rFonts w:ascii="Arial" w:eastAsia="Times New Roman" w:hAnsi="Arial" w:cs="Arial"/>
        </w:rPr>
      </w:pPr>
      <w:r w:rsidRPr="00343F41">
        <w:rPr>
          <w:rFonts w:ascii="Arial" w:eastAsia="Times New Roman" w:hAnsi="Arial" w:cs="Arial"/>
        </w:rPr>
        <w:t>The U.S. Government controls exports of sensitive equipment, software</w:t>
      </w:r>
      <w:r w:rsidR="001C0F6A" w:rsidRPr="00343F41">
        <w:rPr>
          <w:rFonts w:ascii="Arial" w:eastAsia="Times New Roman" w:hAnsi="Arial" w:cs="Arial"/>
        </w:rPr>
        <w:t>,</w:t>
      </w:r>
      <w:r w:rsidRPr="00343F41">
        <w:rPr>
          <w:rFonts w:ascii="Arial" w:eastAsia="Times New Roman" w:hAnsi="Arial" w:cs="Arial"/>
        </w:rPr>
        <w:t xml:space="preserve"> and technology </w:t>
      </w:r>
      <w:proofErr w:type="gramStart"/>
      <w:r w:rsidRPr="00343F41">
        <w:rPr>
          <w:rFonts w:ascii="Arial" w:eastAsia="Times New Roman" w:hAnsi="Arial" w:cs="Arial"/>
        </w:rPr>
        <w:t>as a means to</w:t>
      </w:r>
      <w:proofErr w:type="gramEnd"/>
      <w:r w:rsidRPr="00343F41">
        <w:rPr>
          <w:rFonts w:ascii="Arial" w:eastAsia="Times New Roman" w:hAnsi="Arial" w:cs="Arial"/>
        </w:rPr>
        <w:t xml:space="preserve"> promote our national security interests and foreign policy objectives.</w:t>
      </w:r>
    </w:p>
    <w:p w14:paraId="3FC22C57" w14:textId="77777777" w:rsidR="009757D7" w:rsidRPr="00343F41" w:rsidRDefault="009757D7" w:rsidP="000D3EC4">
      <w:pPr>
        <w:spacing w:after="0" w:line="240" w:lineRule="auto"/>
        <w:rPr>
          <w:rFonts w:ascii="Arial" w:eastAsia="Times New Roman" w:hAnsi="Arial" w:cs="Arial"/>
        </w:rPr>
      </w:pPr>
    </w:p>
    <w:p w14:paraId="172BCD8A" w14:textId="77777777" w:rsidR="00AF2BEB" w:rsidRPr="00343F41" w:rsidRDefault="00AF2BEB" w:rsidP="000D3EC4">
      <w:pPr>
        <w:spacing w:after="0" w:line="240" w:lineRule="auto"/>
        <w:rPr>
          <w:rFonts w:ascii="Arial" w:eastAsia="Times New Roman" w:hAnsi="Arial" w:cs="Arial"/>
          <w:b/>
          <w:i/>
        </w:rPr>
      </w:pPr>
      <w:r w:rsidRPr="00343F41">
        <w:rPr>
          <w:rFonts w:ascii="Arial" w:eastAsia="Times New Roman" w:hAnsi="Arial" w:cs="Arial"/>
          <w:b/>
          <w:i/>
        </w:rPr>
        <w:t>External Lease</w:t>
      </w:r>
    </w:p>
    <w:p w14:paraId="0678E900" w14:textId="77777777" w:rsidR="00AF2BEB" w:rsidRPr="00343F41" w:rsidRDefault="00AF2BEB" w:rsidP="000D3EC4">
      <w:pPr>
        <w:spacing w:after="0" w:line="240" w:lineRule="auto"/>
        <w:rPr>
          <w:rFonts w:ascii="Arial" w:eastAsia="Times New Roman" w:hAnsi="Arial" w:cs="Arial"/>
        </w:rPr>
      </w:pPr>
      <w:r w:rsidRPr="00343F41">
        <w:rPr>
          <w:rFonts w:ascii="Arial" w:eastAsia="Times New Roman" w:hAnsi="Arial" w:cs="Arial"/>
        </w:rPr>
        <w:t>A direct lease agreement between a department and a vendor.</w:t>
      </w:r>
    </w:p>
    <w:p w14:paraId="678F4B83" w14:textId="77777777" w:rsidR="00AF2BEB" w:rsidRPr="00343F41" w:rsidRDefault="00AF2BEB" w:rsidP="000D3EC4">
      <w:pPr>
        <w:spacing w:after="0" w:line="240" w:lineRule="auto"/>
        <w:rPr>
          <w:rFonts w:ascii="Arial" w:eastAsia="Times New Roman" w:hAnsi="Arial" w:cs="Arial"/>
        </w:rPr>
      </w:pPr>
    </w:p>
    <w:p w14:paraId="7F50C85D" w14:textId="77777777" w:rsidR="009F0AC3" w:rsidRPr="00343F41" w:rsidRDefault="00094E9D" w:rsidP="000D3EC4">
      <w:pPr>
        <w:spacing w:after="0" w:line="240" w:lineRule="auto"/>
        <w:rPr>
          <w:rFonts w:ascii="Arial" w:eastAsia="Times New Roman" w:hAnsi="Arial" w:cs="Arial"/>
          <w:b/>
          <w:i/>
        </w:rPr>
      </w:pPr>
      <w:r w:rsidRPr="00343F41">
        <w:rPr>
          <w:rFonts w:ascii="Arial" w:eastAsia="Times New Roman" w:hAnsi="Arial" w:cs="Arial"/>
          <w:b/>
          <w:i/>
        </w:rPr>
        <w:t xml:space="preserve">External </w:t>
      </w:r>
      <w:r w:rsidR="009F0AC3" w:rsidRPr="00343F41">
        <w:rPr>
          <w:rFonts w:ascii="Arial" w:eastAsia="Times New Roman" w:hAnsi="Arial" w:cs="Arial"/>
          <w:b/>
          <w:i/>
        </w:rPr>
        <w:t>Transfer</w:t>
      </w:r>
    </w:p>
    <w:p w14:paraId="59238794" w14:textId="77777777" w:rsidR="00094E9D" w:rsidRPr="00343F41" w:rsidRDefault="00094E9D" w:rsidP="000D3EC4">
      <w:pPr>
        <w:spacing w:after="0" w:line="240" w:lineRule="auto"/>
        <w:rPr>
          <w:rFonts w:ascii="Arial" w:eastAsia="Times New Roman" w:hAnsi="Arial" w:cs="Arial"/>
        </w:rPr>
      </w:pPr>
      <w:r w:rsidRPr="00343F41">
        <w:rPr>
          <w:rFonts w:ascii="Arial" w:eastAsia="Times New Roman" w:hAnsi="Arial" w:cs="Arial"/>
        </w:rPr>
        <w:t>The transfer of equipment to another institution or non-profit agency.</w:t>
      </w:r>
    </w:p>
    <w:p w14:paraId="431512E8" w14:textId="77777777" w:rsidR="00094E9D" w:rsidRPr="00343F41" w:rsidRDefault="00094E9D" w:rsidP="000D3EC4">
      <w:pPr>
        <w:spacing w:after="0" w:line="240" w:lineRule="auto"/>
        <w:rPr>
          <w:rFonts w:ascii="Arial" w:eastAsia="Times New Roman" w:hAnsi="Arial" w:cs="Arial"/>
        </w:rPr>
      </w:pPr>
    </w:p>
    <w:p w14:paraId="1A831577" w14:textId="77777777" w:rsidR="00456671" w:rsidRPr="00343F41" w:rsidRDefault="00456671" w:rsidP="000D3EC4">
      <w:pPr>
        <w:spacing w:after="0" w:line="240" w:lineRule="auto"/>
        <w:rPr>
          <w:rFonts w:ascii="Arial" w:eastAsia="Times New Roman" w:hAnsi="Arial" w:cs="Arial"/>
          <w:b/>
          <w:i/>
        </w:rPr>
      </w:pPr>
      <w:r w:rsidRPr="00343F41">
        <w:rPr>
          <w:rFonts w:ascii="Arial" w:eastAsia="Times New Roman" w:hAnsi="Arial" w:cs="Arial"/>
          <w:b/>
          <w:i/>
        </w:rPr>
        <w:t>Fabrication</w:t>
      </w:r>
    </w:p>
    <w:p w14:paraId="31DB3F23" w14:textId="77777777" w:rsidR="007232C4" w:rsidRPr="00343F41" w:rsidRDefault="006C4234" w:rsidP="000D3EC4">
      <w:pPr>
        <w:spacing w:after="0" w:line="240" w:lineRule="auto"/>
        <w:rPr>
          <w:rFonts w:ascii="Arial" w:hAnsi="Arial" w:cs="Arial"/>
        </w:rPr>
      </w:pPr>
      <w:r w:rsidRPr="00343F41">
        <w:rPr>
          <w:rFonts w:ascii="Arial" w:hAnsi="Arial" w:cs="Arial"/>
        </w:rPr>
        <w:t>A manufacturing process in which an item is made from raw or semi-finished material instead of being assembled from ready-made components or parts.</w:t>
      </w:r>
    </w:p>
    <w:p w14:paraId="4311F170" w14:textId="77777777" w:rsidR="006C4234" w:rsidRPr="00343F41" w:rsidRDefault="006C4234" w:rsidP="000D3EC4">
      <w:pPr>
        <w:spacing w:after="0" w:line="240" w:lineRule="auto"/>
        <w:rPr>
          <w:rFonts w:ascii="Arial" w:hAnsi="Arial" w:cs="Arial"/>
          <w:b/>
        </w:rPr>
      </w:pPr>
    </w:p>
    <w:p w14:paraId="226839B8" w14:textId="77777777" w:rsidR="004315EB" w:rsidRPr="00343F41" w:rsidRDefault="006C4234" w:rsidP="000D3EC4">
      <w:pPr>
        <w:spacing w:after="0" w:line="240" w:lineRule="auto"/>
        <w:rPr>
          <w:rFonts w:ascii="Arial" w:hAnsi="Arial" w:cs="Arial"/>
          <w:i/>
        </w:rPr>
      </w:pPr>
      <w:r w:rsidRPr="00343F41">
        <w:rPr>
          <w:rFonts w:ascii="Arial" w:hAnsi="Arial" w:cs="Arial"/>
          <w:b/>
          <w:i/>
        </w:rPr>
        <w:t>Facilities and Administrative Costs (F&amp;A)</w:t>
      </w:r>
    </w:p>
    <w:p w14:paraId="137B0E21" w14:textId="77777777" w:rsidR="006C4234" w:rsidRPr="00343F41" w:rsidRDefault="006C4234" w:rsidP="000D3EC4">
      <w:pPr>
        <w:spacing w:after="0" w:line="240" w:lineRule="auto"/>
        <w:rPr>
          <w:rFonts w:ascii="Arial" w:hAnsi="Arial" w:cs="Arial"/>
          <w:i/>
        </w:rPr>
      </w:pPr>
      <w:r w:rsidRPr="00343F41">
        <w:rPr>
          <w:rFonts w:ascii="Arial" w:hAnsi="Arial" w:cs="Arial"/>
        </w:rPr>
        <w:t xml:space="preserve">Facilities and Administrative costs are costs necessary to support research and other sponsored projects, but which cannot be readily assigned to individual projects </w:t>
      </w:r>
      <w:r w:rsidR="00651A94" w:rsidRPr="00343F41">
        <w:rPr>
          <w:rFonts w:ascii="Arial" w:hAnsi="Arial" w:cs="Arial"/>
        </w:rPr>
        <w:t xml:space="preserve">(the indirect overhead costs). </w:t>
      </w:r>
      <w:r w:rsidRPr="00343F41">
        <w:rPr>
          <w:rFonts w:ascii="Arial" w:hAnsi="Arial" w:cs="Arial"/>
        </w:rPr>
        <w:t>F&amp;A rates are negotiated with the U.S. Department of Health and Human Services.</w:t>
      </w:r>
      <w:r w:rsidR="00137E61">
        <w:rPr>
          <w:rFonts w:ascii="Arial" w:hAnsi="Arial" w:cs="Arial"/>
        </w:rPr>
        <w:t xml:space="preserve"> </w:t>
      </w:r>
      <w:r w:rsidRPr="00343F41">
        <w:rPr>
          <w:rFonts w:ascii="Arial" w:hAnsi="Arial" w:cs="Arial"/>
        </w:rPr>
        <w:t>F&amp;A rates are applied to modified total direct costs of a project (Sponsored Funds).</w:t>
      </w:r>
    </w:p>
    <w:p w14:paraId="72D9C9FF" w14:textId="77777777" w:rsidR="00DB2196" w:rsidRPr="00343F41" w:rsidRDefault="00DB2196" w:rsidP="000D3EC4">
      <w:pPr>
        <w:spacing w:after="0" w:line="240" w:lineRule="auto"/>
        <w:rPr>
          <w:rFonts w:ascii="Arial" w:eastAsia="Times New Roman" w:hAnsi="Arial" w:cs="Arial"/>
        </w:rPr>
      </w:pPr>
    </w:p>
    <w:p w14:paraId="28273CD1" w14:textId="77777777" w:rsidR="00DB2196" w:rsidRPr="00343F41" w:rsidRDefault="00DB2196" w:rsidP="000D3EC4">
      <w:pPr>
        <w:spacing w:after="0" w:line="240" w:lineRule="auto"/>
        <w:rPr>
          <w:rFonts w:ascii="Arial" w:eastAsia="Times New Roman" w:hAnsi="Arial" w:cs="Arial"/>
          <w:b/>
          <w:i/>
        </w:rPr>
      </w:pPr>
      <w:r w:rsidRPr="00343F41">
        <w:rPr>
          <w:rFonts w:ascii="Arial" w:eastAsia="Times New Roman" w:hAnsi="Arial" w:cs="Arial"/>
          <w:b/>
          <w:i/>
        </w:rPr>
        <w:t>Federal Acquisition Regulation (FAR)</w:t>
      </w:r>
    </w:p>
    <w:p w14:paraId="0454D71A" w14:textId="77777777" w:rsidR="007232C4" w:rsidRPr="00343F41" w:rsidRDefault="00DB2196" w:rsidP="000D3EC4">
      <w:pPr>
        <w:spacing w:after="0" w:line="240" w:lineRule="auto"/>
        <w:rPr>
          <w:rFonts w:ascii="Arial" w:eastAsia="Times New Roman" w:hAnsi="Arial" w:cs="Arial"/>
        </w:rPr>
      </w:pPr>
      <w:r w:rsidRPr="00343F41">
        <w:rPr>
          <w:rFonts w:ascii="Arial" w:eastAsia="Times New Roman" w:hAnsi="Arial" w:cs="Arial"/>
        </w:rPr>
        <w:t>FAR is the governing body for contracts.</w:t>
      </w:r>
    </w:p>
    <w:p w14:paraId="45CCA443" w14:textId="77777777" w:rsidR="00DB2196" w:rsidRPr="00343F41" w:rsidRDefault="00DB2196" w:rsidP="000D3EC4">
      <w:pPr>
        <w:spacing w:after="0" w:line="240" w:lineRule="auto"/>
        <w:rPr>
          <w:rFonts w:ascii="Arial" w:eastAsia="Times New Roman" w:hAnsi="Arial" w:cs="Arial"/>
          <w:b/>
          <w:i/>
        </w:rPr>
      </w:pPr>
    </w:p>
    <w:p w14:paraId="56C6716F" w14:textId="77777777" w:rsidR="00456671" w:rsidRPr="00343F41" w:rsidRDefault="00B6314A" w:rsidP="000D3EC4">
      <w:pPr>
        <w:spacing w:after="0" w:line="240" w:lineRule="auto"/>
        <w:rPr>
          <w:rFonts w:ascii="Arial" w:eastAsia="Times New Roman" w:hAnsi="Arial" w:cs="Arial"/>
          <w:b/>
          <w:i/>
        </w:rPr>
      </w:pPr>
      <w:r w:rsidRPr="00343F41">
        <w:rPr>
          <w:rFonts w:ascii="Arial" w:eastAsia="Times New Roman" w:hAnsi="Arial" w:cs="Arial"/>
          <w:b/>
          <w:i/>
        </w:rPr>
        <w:t>Federally F</w:t>
      </w:r>
      <w:r w:rsidR="00456671" w:rsidRPr="00343F41">
        <w:rPr>
          <w:rFonts w:ascii="Arial" w:eastAsia="Times New Roman" w:hAnsi="Arial" w:cs="Arial"/>
          <w:b/>
          <w:i/>
        </w:rPr>
        <w:t xml:space="preserve">unded </w:t>
      </w:r>
    </w:p>
    <w:p w14:paraId="15FA9A06" w14:textId="77777777" w:rsidR="00456671" w:rsidRPr="00343F41" w:rsidRDefault="00456671" w:rsidP="000D3EC4">
      <w:pPr>
        <w:spacing w:after="0" w:line="240" w:lineRule="auto"/>
        <w:rPr>
          <w:rFonts w:ascii="Arial" w:eastAsia="Times New Roman" w:hAnsi="Arial" w:cs="Arial"/>
        </w:rPr>
      </w:pPr>
      <w:r w:rsidRPr="00343F41">
        <w:rPr>
          <w:rFonts w:ascii="Arial" w:eastAsia="Times New Roman" w:hAnsi="Arial" w:cs="Arial"/>
        </w:rPr>
        <w:t xml:space="preserve">Federally funded capital equipment requisitions are those </w:t>
      </w:r>
      <w:r w:rsidR="00CB3B39" w:rsidRPr="00343F41">
        <w:rPr>
          <w:rFonts w:ascii="Arial" w:eastAsia="Times New Roman" w:hAnsi="Arial" w:cs="Arial"/>
        </w:rPr>
        <w:t>that</w:t>
      </w:r>
      <w:r w:rsidRPr="00343F41">
        <w:rPr>
          <w:rFonts w:ascii="Arial" w:eastAsia="Times New Roman" w:hAnsi="Arial" w:cs="Arial"/>
        </w:rPr>
        <w:t xml:space="preserve"> will encumber funds provided by a federal sponsoring agency, the full amount of the purchase or any portion thereof. This includes non-federal agencies providing federal-pass-through funds.</w:t>
      </w:r>
    </w:p>
    <w:p w14:paraId="49F3A4D5" w14:textId="77777777" w:rsidR="00475B36" w:rsidRPr="00343F41" w:rsidRDefault="00475B36" w:rsidP="000D3EC4">
      <w:pPr>
        <w:spacing w:after="0" w:line="240" w:lineRule="auto"/>
        <w:rPr>
          <w:rFonts w:ascii="Arial" w:eastAsia="Times New Roman" w:hAnsi="Arial" w:cs="Arial"/>
        </w:rPr>
      </w:pPr>
    </w:p>
    <w:p w14:paraId="23075240" w14:textId="77777777" w:rsidR="00E6135C" w:rsidRPr="00343F41" w:rsidRDefault="00E6135C" w:rsidP="000D3EC4">
      <w:pPr>
        <w:spacing w:after="0" w:line="240" w:lineRule="auto"/>
        <w:rPr>
          <w:rFonts w:ascii="Arial" w:hAnsi="Arial" w:cs="Arial"/>
          <w:b/>
          <w:i/>
        </w:rPr>
      </w:pPr>
      <w:r w:rsidRPr="00343F41">
        <w:rPr>
          <w:rFonts w:ascii="Arial" w:hAnsi="Arial" w:cs="Arial"/>
          <w:b/>
          <w:i/>
        </w:rPr>
        <w:t xml:space="preserve">Fiscal Officer/Officer of the Administration (or </w:t>
      </w:r>
      <w:r w:rsidR="0076320A">
        <w:rPr>
          <w:rFonts w:ascii="Arial" w:hAnsi="Arial" w:cs="Arial"/>
          <w:b/>
          <w:i/>
        </w:rPr>
        <w:t>an</w:t>
      </w:r>
      <w:r w:rsidRPr="00343F41">
        <w:rPr>
          <w:rFonts w:ascii="Arial" w:hAnsi="Arial" w:cs="Arial"/>
          <w:b/>
          <w:i/>
        </w:rPr>
        <w:t>other Fiscal Principal)</w:t>
      </w:r>
    </w:p>
    <w:p w14:paraId="6AEB370A" w14:textId="77777777" w:rsidR="00E6135C" w:rsidRPr="00343F41" w:rsidRDefault="00E6135C" w:rsidP="000D3EC4">
      <w:pPr>
        <w:spacing w:after="0" w:line="240" w:lineRule="auto"/>
        <w:rPr>
          <w:rFonts w:ascii="Arial" w:hAnsi="Arial" w:cs="Arial"/>
        </w:rPr>
      </w:pPr>
      <w:r w:rsidRPr="00343F41">
        <w:rPr>
          <w:rFonts w:ascii="Arial" w:hAnsi="Arial" w:cs="Arial"/>
        </w:rPr>
        <w:t xml:space="preserve">A person </w:t>
      </w:r>
      <w:r w:rsidR="00DF1FCA">
        <w:rPr>
          <w:rFonts w:ascii="Arial" w:hAnsi="Arial" w:cs="Arial"/>
        </w:rPr>
        <w:t>responsible for maintaining day-to-</w:t>
      </w:r>
      <w:r w:rsidRPr="00343F41">
        <w:rPr>
          <w:rFonts w:ascii="Arial" w:hAnsi="Arial" w:cs="Arial"/>
        </w:rPr>
        <w:t xml:space="preserve">day financial, accounting, administrative and personnel services </w:t>
      </w:r>
      <w:proofErr w:type="gramStart"/>
      <w:r w:rsidRPr="00343F41">
        <w:rPr>
          <w:rFonts w:ascii="Arial" w:hAnsi="Arial" w:cs="Arial"/>
        </w:rPr>
        <w:t>in order to</w:t>
      </w:r>
      <w:proofErr w:type="gramEnd"/>
      <w:r w:rsidRPr="00343F41">
        <w:rPr>
          <w:rFonts w:ascii="Arial" w:hAnsi="Arial" w:cs="Arial"/>
        </w:rPr>
        <w:t xml:space="preserve"> meet legislative requirements and support municipal operations.</w:t>
      </w:r>
    </w:p>
    <w:p w14:paraId="5CAB7A02" w14:textId="77777777" w:rsidR="00E6135C" w:rsidRPr="00343F41" w:rsidRDefault="00E6135C" w:rsidP="000D3EC4">
      <w:pPr>
        <w:spacing w:after="0" w:line="240" w:lineRule="auto"/>
        <w:rPr>
          <w:rFonts w:ascii="Arial" w:eastAsia="Times New Roman" w:hAnsi="Arial" w:cs="Arial"/>
          <w:b/>
          <w:i/>
        </w:rPr>
      </w:pPr>
    </w:p>
    <w:p w14:paraId="397496D6" w14:textId="77777777" w:rsidR="00350021" w:rsidRPr="00343F41" w:rsidRDefault="001C6613" w:rsidP="000D3EC4">
      <w:pPr>
        <w:spacing w:after="0" w:line="240" w:lineRule="auto"/>
        <w:rPr>
          <w:rFonts w:ascii="Arial" w:eastAsia="Times New Roman" w:hAnsi="Arial" w:cs="Arial"/>
          <w:b/>
          <w:i/>
        </w:rPr>
      </w:pPr>
      <w:r w:rsidRPr="00343F41">
        <w:rPr>
          <w:rFonts w:ascii="Arial" w:eastAsia="Times New Roman" w:hAnsi="Arial" w:cs="Arial"/>
          <w:b/>
          <w:i/>
        </w:rPr>
        <w:t>Fixed Asset</w:t>
      </w:r>
    </w:p>
    <w:p w14:paraId="48CB701A" w14:textId="77777777" w:rsidR="00C11A4B" w:rsidRPr="00343F41" w:rsidRDefault="00DE08D6" w:rsidP="000D3EC4">
      <w:pPr>
        <w:spacing w:after="0" w:line="240" w:lineRule="auto"/>
        <w:rPr>
          <w:rFonts w:ascii="Arial" w:eastAsia="Times New Roman" w:hAnsi="Arial" w:cs="Arial"/>
        </w:rPr>
      </w:pPr>
      <w:r w:rsidRPr="00343F41">
        <w:rPr>
          <w:rFonts w:ascii="Arial" w:eastAsia="Times New Roman" w:hAnsi="Arial" w:cs="Arial"/>
        </w:rPr>
        <w:t>The term F</w:t>
      </w:r>
      <w:r w:rsidR="00FA42F6" w:rsidRPr="00343F41">
        <w:rPr>
          <w:rFonts w:ascii="Arial" w:eastAsia="Times New Roman" w:hAnsi="Arial" w:cs="Arial"/>
        </w:rPr>
        <w:t>ixe</w:t>
      </w:r>
      <w:r w:rsidRPr="00343F41">
        <w:rPr>
          <w:rFonts w:ascii="Arial" w:eastAsia="Times New Roman" w:hAnsi="Arial" w:cs="Arial"/>
        </w:rPr>
        <w:t>d A</w:t>
      </w:r>
      <w:r w:rsidR="005C4FD4" w:rsidRPr="00343F41">
        <w:rPr>
          <w:rFonts w:ascii="Arial" w:eastAsia="Times New Roman" w:hAnsi="Arial" w:cs="Arial"/>
        </w:rPr>
        <w:t xml:space="preserve">sset </w:t>
      </w:r>
      <w:r w:rsidR="0097729E" w:rsidRPr="00343F41">
        <w:rPr>
          <w:rFonts w:ascii="Arial" w:eastAsia="Times New Roman" w:hAnsi="Arial" w:cs="Arial"/>
        </w:rPr>
        <w:t xml:space="preserve">is </w:t>
      </w:r>
      <w:r w:rsidRPr="00343F41">
        <w:rPr>
          <w:rFonts w:ascii="Arial" w:eastAsia="Times New Roman" w:hAnsi="Arial" w:cs="Arial"/>
        </w:rPr>
        <w:t>interchangeable with Capital A</w:t>
      </w:r>
      <w:r w:rsidR="0097729E" w:rsidRPr="00343F41">
        <w:rPr>
          <w:rFonts w:ascii="Arial" w:eastAsia="Times New Roman" w:hAnsi="Arial" w:cs="Arial"/>
        </w:rPr>
        <w:t>sset</w:t>
      </w:r>
      <w:r w:rsidRPr="00343F41">
        <w:rPr>
          <w:rFonts w:ascii="Arial" w:eastAsia="Times New Roman" w:hAnsi="Arial" w:cs="Arial"/>
        </w:rPr>
        <w:t xml:space="preserve"> and includes personal property and equipment of a durable nature that has an estimated useful life to an organization of at least one year and meets the established capitalization threshold. </w:t>
      </w:r>
      <w:r w:rsidR="005C4FD4" w:rsidRPr="00343F41">
        <w:rPr>
          <w:rFonts w:ascii="Arial" w:eastAsia="Times New Roman" w:hAnsi="Arial" w:cs="Arial"/>
        </w:rPr>
        <w:t>A fixed asset does not actually have to be “fixed”, in that it cannot be moved.</w:t>
      </w:r>
      <w:r w:rsidR="00137E61">
        <w:rPr>
          <w:rFonts w:ascii="Arial" w:eastAsia="Times New Roman" w:hAnsi="Arial" w:cs="Arial"/>
        </w:rPr>
        <w:t xml:space="preserve"> </w:t>
      </w:r>
      <w:r w:rsidRPr="00343F41">
        <w:rPr>
          <w:rFonts w:ascii="Arial" w:eastAsia="Times New Roman" w:hAnsi="Arial" w:cs="Arial"/>
        </w:rPr>
        <w:t xml:space="preserve">A fixed asset is also known as Property, Plant, and Equipment (PPE). </w:t>
      </w:r>
    </w:p>
    <w:p w14:paraId="3F985F8D" w14:textId="77777777" w:rsidR="00DE08D6" w:rsidRPr="00343F41" w:rsidRDefault="00DE08D6" w:rsidP="000D3EC4">
      <w:pPr>
        <w:spacing w:after="0" w:line="240" w:lineRule="auto"/>
        <w:rPr>
          <w:rFonts w:ascii="Arial" w:eastAsia="Times New Roman" w:hAnsi="Arial" w:cs="Arial"/>
        </w:rPr>
      </w:pPr>
    </w:p>
    <w:p w14:paraId="53967059" w14:textId="77777777" w:rsidR="00F247E5" w:rsidRDefault="00F247E5" w:rsidP="000D3EC4">
      <w:pPr>
        <w:spacing w:after="0" w:line="240" w:lineRule="auto"/>
        <w:rPr>
          <w:rFonts w:ascii="Arial" w:eastAsia="Times New Roman" w:hAnsi="Arial" w:cs="Arial"/>
          <w:b/>
          <w:i/>
        </w:rPr>
      </w:pPr>
      <w:r>
        <w:rPr>
          <w:rFonts w:ascii="Arial" w:eastAsia="Times New Roman" w:hAnsi="Arial" w:cs="Arial"/>
          <w:b/>
          <w:i/>
        </w:rPr>
        <w:t>Found Capital Asset</w:t>
      </w:r>
    </w:p>
    <w:p w14:paraId="4D60F527" w14:textId="77777777" w:rsidR="00F247E5" w:rsidRPr="00343F41" w:rsidRDefault="0064509C" w:rsidP="000D3EC4">
      <w:pPr>
        <w:spacing w:after="0" w:line="240" w:lineRule="auto"/>
        <w:rPr>
          <w:rFonts w:ascii="Arial" w:eastAsia="Times New Roman" w:hAnsi="Arial" w:cs="Arial"/>
        </w:rPr>
      </w:pPr>
      <w:r>
        <w:rPr>
          <w:rFonts w:ascii="Arial" w:eastAsia="Times New Roman" w:hAnsi="Arial" w:cs="Arial"/>
        </w:rPr>
        <w:t>An asset that has been located</w:t>
      </w:r>
      <w:r w:rsidR="00DF7317">
        <w:rPr>
          <w:rFonts w:ascii="Arial" w:eastAsia="Times New Roman" w:hAnsi="Arial" w:cs="Arial"/>
        </w:rPr>
        <w:t xml:space="preserve"> for inventory purposes,</w:t>
      </w:r>
      <w:r>
        <w:rPr>
          <w:rFonts w:ascii="Arial" w:eastAsia="Times New Roman" w:hAnsi="Arial" w:cs="Arial"/>
        </w:rPr>
        <w:t xml:space="preserve"> or an asset that has been </w:t>
      </w:r>
      <w:r w:rsidR="00F247E5">
        <w:rPr>
          <w:rFonts w:ascii="Arial" w:eastAsia="Times New Roman" w:hAnsi="Arial" w:cs="Arial"/>
        </w:rPr>
        <w:t xml:space="preserve">retired in error or incorrectly coded as non-capital. </w:t>
      </w:r>
    </w:p>
    <w:p w14:paraId="1BA9A573" w14:textId="77777777" w:rsidR="00F247E5" w:rsidRDefault="00F247E5" w:rsidP="000D3EC4">
      <w:pPr>
        <w:spacing w:after="0" w:line="240" w:lineRule="auto"/>
        <w:rPr>
          <w:rFonts w:ascii="Arial" w:eastAsia="Times New Roman" w:hAnsi="Arial" w:cs="Arial"/>
          <w:b/>
          <w:i/>
        </w:rPr>
      </w:pPr>
    </w:p>
    <w:p w14:paraId="563CDCCE" w14:textId="77777777" w:rsidR="00C11A4B" w:rsidRPr="00343F41" w:rsidRDefault="00C11A4B" w:rsidP="000D3EC4">
      <w:pPr>
        <w:spacing w:after="0" w:line="240" w:lineRule="auto"/>
        <w:rPr>
          <w:rFonts w:ascii="Arial" w:eastAsia="Times New Roman" w:hAnsi="Arial" w:cs="Arial"/>
        </w:rPr>
      </w:pPr>
      <w:r w:rsidRPr="00343F41">
        <w:rPr>
          <w:rFonts w:ascii="Arial" w:eastAsia="Times New Roman" w:hAnsi="Arial" w:cs="Arial"/>
          <w:b/>
          <w:i/>
        </w:rPr>
        <w:t>Gift</w:t>
      </w:r>
    </w:p>
    <w:p w14:paraId="77EFB53B" w14:textId="77777777" w:rsidR="00C11A4B" w:rsidRPr="00343F41" w:rsidRDefault="00C11A4B" w:rsidP="000D3EC4">
      <w:pPr>
        <w:spacing w:after="0" w:line="240" w:lineRule="auto"/>
        <w:rPr>
          <w:rFonts w:ascii="Arial" w:eastAsia="Times New Roman" w:hAnsi="Arial" w:cs="Arial"/>
        </w:rPr>
      </w:pPr>
      <w:r w:rsidRPr="00343F41">
        <w:rPr>
          <w:rFonts w:ascii="Arial" w:eastAsia="Times New Roman" w:hAnsi="Arial" w:cs="Arial"/>
        </w:rPr>
        <w:t>A thing given willingly to someone without payment; a present.</w:t>
      </w:r>
    </w:p>
    <w:p w14:paraId="420895F0" w14:textId="77777777" w:rsidR="00BD2B51" w:rsidRPr="00343F41" w:rsidRDefault="00BD2B51" w:rsidP="00456671">
      <w:pPr>
        <w:spacing w:after="0" w:line="240" w:lineRule="auto"/>
        <w:rPr>
          <w:rFonts w:ascii="Arial" w:eastAsia="Times New Roman" w:hAnsi="Arial" w:cs="Arial"/>
          <w:b/>
          <w:i/>
        </w:rPr>
      </w:pPr>
    </w:p>
    <w:p w14:paraId="5E6CFB9E" w14:textId="77777777" w:rsidR="00DB2196" w:rsidRPr="00343F41" w:rsidRDefault="00DB2196" w:rsidP="00DB2196">
      <w:pPr>
        <w:spacing w:after="0" w:line="240" w:lineRule="auto"/>
        <w:rPr>
          <w:rFonts w:ascii="Arial" w:eastAsia="Times New Roman" w:hAnsi="Arial" w:cs="Arial"/>
          <w:b/>
          <w:i/>
        </w:rPr>
      </w:pPr>
      <w:r w:rsidRPr="00343F41">
        <w:rPr>
          <w:rFonts w:ascii="Arial" w:eastAsia="Times New Roman" w:hAnsi="Arial" w:cs="Arial"/>
          <w:b/>
          <w:i/>
        </w:rPr>
        <w:t>Government Furnished Property</w:t>
      </w:r>
      <w:r w:rsidR="00CE726A" w:rsidRPr="00343F41">
        <w:rPr>
          <w:rFonts w:ascii="Arial" w:eastAsia="Times New Roman" w:hAnsi="Arial" w:cs="Arial"/>
          <w:b/>
          <w:i/>
        </w:rPr>
        <w:t>/Equipment (GFE)</w:t>
      </w:r>
    </w:p>
    <w:p w14:paraId="15FDB7AA" w14:textId="77777777" w:rsidR="00DB2196" w:rsidRPr="00343F41" w:rsidRDefault="00DB2196" w:rsidP="00456671">
      <w:pPr>
        <w:spacing w:after="0" w:line="240" w:lineRule="auto"/>
        <w:rPr>
          <w:rFonts w:ascii="Arial" w:eastAsia="Times New Roman" w:hAnsi="Arial" w:cs="Arial"/>
        </w:rPr>
      </w:pPr>
      <w:r w:rsidRPr="00343F41">
        <w:rPr>
          <w:rFonts w:ascii="Arial" w:eastAsia="Times New Roman" w:hAnsi="Arial" w:cs="Arial"/>
        </w:rPr>
        <w:t>Property in the possession of</w:t>
      </w:r>
      <w:r w:rsidR="00550D7D" w:rsidRPr="00343F41">
        <w:rPr>
          <w:rFonts w:ascii="Arial" w:eastAsia="Times New Roman" w:hAnsi="Arial" w:cs="Arial"/>
        </w:rPr>
        <w:t>,</w:t>
      </w:r>
      <w:r w:rsidRPr="00343F41">
        <w:rPr>
          <w:rFonts w:ascii="Arial" w:eastAsia="Times New Roman" w:hAnsi="Arial" w:cs="Arial"/>
        </w:rPr>
        <w:t xml:space="preserve"> or </w:t>
      </w:r>
      <w:r w:rsidR="00550D7D" w:rsidRPr="00343F41">
        <w:rPr>
          <w:rFonts w:ascii="Arial" w:eastAsia="Times New Roman" w:hAnsi="Arial" w:cs="Arial"/>
        </w:rPr>
        <w:t xml:space="preserve">directly </w:t>
      </w:r>
      <w:r w:rsidR="00A84F05" w:rsidRPr="00343F41">
        <w:rPr>
          <w:rFonts w:ascii="Arial" w:eastAsia="Times New Roman" w:hAnsi="Arial" w:cs="Arial"/>
        </w:rPr>
        <w:t>acquired by the g</w:t>
      </w:r>
      <w:r w:rsidRPr="00343F41">
        <w:rPr>
          <w:rFonts w:ascii="Arial" w:eastAsia="Times New Roman" w:hAnsi="Arial" w:cs="Arial"/>
        </w:rPr>
        <w:t>overnment and subsequently delivered to or o</w:t>
      </w:r>
      <w:r w:rsidR="00A84F05" w:rsidRPr="00343F41">
        <w:rPr>
          <w:rFonts w:ascii="Arial" w:eastAsia="Times New Roman" w:hAnsi="Arial" w:cs="Arial"/>
        </w:rPr>
        <w:t>therwise made available to the u</w:t>
      </w:r>
      <w:r w:rsidRPr="00343F41">
        <w:rPr>
          <w:rFonts w:ascii="Arial" w:eastAsia="Times New Roman" w:hAnsi="Arial" w:cs="Arial"/>
        </w:rPr>
        <w:t>niversity for use under specified contracts a</w:t>
      </w:r>
      <w:r w:rsidR="00A84F05" w:rsidRPr="00343F41">
        <w:rPr>
          <w:rFonts w:ascii="Arial" w:eastAsia="Times New Roman" w:hAnsi="Arial" w:cs="Arial"/>
        </w:rPr>
        <w:t>nd grants.</w:t>
      </w:r>
      <w:r w:rsidR="00137E61">
        <w:rPr>
          <w:rFonts w:ascii="Arial" w:eastAsia="Times New Roman" w:hAnsi="Arial" w:cs="Arial"/>
        </w:rPr>
        <w:t xml:space="preserve"> </w:t>
      </w:r>
      <w:r w:rsidR="00A84F05" w:rsidRPr="00343F41">
        <w:rPr>
          <w:rFonts w:ascii="Arial" w:eastAsia="Times New Roman" w:hAnsi="Arial" w:cs="Arial"/>
        </w:rPr>
        <w:t>This could include excess government property and/or transferred p</w:t>
      </w:r>
      <w:r w:rsidRPr="00343F41">
        <w:rPr>
          <w:rFonts w:ascii="Arial" w:eastAsia="Times New Roman" w:hAnsi="Arial" w:cs="Arial"/>
        </w:rPr>
        <w:t>roperty.</w:t>
      </w:r>
      <w:r w:rsidR="00C43C54" w:rsidRPr="00343F41">
        <w:rPr>
          <w:rFonts w:ascii="Arial" w:eastAsia="Times New Roman" w:hAnsi="Arial" w:cs="Arial"/>
        </w:rPr>
        <w:t xml:space="preserve"> The unit </w:t>
      </w:r>
      <w:r w:rsidR="00C43C54" w:rsidRPr="00343F41">
        <w:rPr>
          <w:rFonts w:ascii="Arial" w:eastAsia="Times New Roman" w:hAnsi="Arial" w:cs="Arial"/>
        </w:rPr>
        <w:lastRenderedPageBreak/>
        <w:t>acquisition cost of government furnished property shall be determined by the government and furnished to the university. Transportation and installation costs will not be considered as part of the unit price for this purpose.</w:t>
      </w:r>
      <w:r w:rsidR="00137E61">
        <w:rPr>
          <w:rFonts w:ascii="Arial" w:eastAsia="Times New Roman" w:hAnsi="Arial" w:cs="Arial"/>
        </w:rPr>
        <w:t xml:space="preserve"> </w:t>
      </w:r>
      <w:r w:rsidR="00C43C54" w:rsidRPr="00343F41">
        <w:rPr>
          <w:rFonts w:ascii="Arial" w:eastAsia="Times New Roman" w:hAnsi="Arial" w:cs="Arial"/>
        </w:rPr>
        <w:t>Normally, the unit price of government furnished property will be provided on the transfer document covering shipment of the property to the university.</w:t>
      </w:r>
    </w:p>
    <w:p w14:paraId="417BB160" w14:textId="77777777" w:rsidR="00DB2196" w:rsidRPr="00343F41" w:rsidRDefault="00DB2196" w:rsidP="00456671">
      <w:pPr>
        <w:spacing w:after="0" w:line="240" w:lineRule="auto"/>
        <w:rPr>
          <w:rFonts w:ascii="Arial" w:eastAsia="Times New Roman" w:hAnsi="Arial" w:cs="Arial"/>
        </w:rPr>
      </w:pPr>
    </w:p>
    <w:p w14:paraId="415087B1" w14:textId="77777777" w:rsidR="00DB2196" w:rsidRPr="00343F41" w:rsidRDefault="00DB2196" w:rsidP="00DB2196">
      <w:pPr>
        <w:spacing w:after="0" w:line="240" w:lineRule="auto"/>
        <w:rPr>
          <w:rFonts w:ascii="Arial" w:eastAsia="Times New Roman" w:hAnsi="Arial" w:cs="Arial"/>
          <w:b/>
          <w:i/>
        </w:rPr>
      </w:pPr>
      <w:r w:rsidRPr="00343F41">
        <w:rPr>
          <w:rFonts w:ascii="Arial" w:eastAsia="Times New Roman" w:hAnsi="Arial" w:cs="Arial"/>
          <w:b/>
          <w:i/>
        </w:rPr>
        <w:t>Government Property</w:t>
      </w:r>
    </w:p>
    <w:p w14:paraId="497266A5" w14:textId="77777777" w:rsidR="001328C0" w:rsidRPr="00343F41" w:rsidRDefault="00DB2196" w:rsidP="00456671">
      <w:pPr>
        <w:spacing w:after="0" w:line="240" w:lineRule="auto"/>
        <w:rPr>
          <w:rFonts w:ascii="Arial" w:eastAsia="Times New Roman" w:hAnsi="Arial" w:cs="Arial"/>
        </w:rPr>
      </w:pPr>
      <w:r w:rsidRPr="00343F41">
        <w:rPr>
          <w:rFonts w:ascii="Arial" w:eastAsia="Times New Roman" w:hAnsi="Arial" w:cs="Arial"/>
        </w:rPr>
        <w:t>All p</w:t>
      </w:r>
      <w:r w:rsidR="00D31BA1" w:rsidRPr="00343F41">
        <w:rPr>
          <w:rFonts w:ascii="Arial" w:eastAsia="Times New Roman" w:hAnsi="Arial" w:cs="Arial"/>
        </w:rPr>
        <w:t>roperty owned or leased by the g</w:t>
      </w:r>
      <w:r w:rsidRPr="00343F41">
        <w:rPr>
          <w:rFonts w:ascii="Arial" w:eastAsia="Times New Roman" w:hAnsi="Arial" w:cs="Arial"/>
        </w:rPr>
        <w:t>overnment.</w:t>
      </w:r>
      <w:r w:rsidR="00137E61">
        <w:rPr>
          <w:rFonts w:ascii="Arial" w:eastAsia="Times New Roman" w:hAnsi="Arial" w:cs="Arial"/>
        </w:rPr>
        <w:t xml:space="preserve"> </w:t>
      </w:r>
      <w:r w:rsidRPr="00343F41">
        <w:rPr>
          <w:rFonts w:ascii="Arial" w:eastAsia="Times New Roman" w:hAnsi="Arial" w:cs="Arial"/>
        </w:rPr>
        <w:t>Such property acqui</w:t>
      </w:r>
      <w:r w:rsidR="00D31BA1" w:rsidRPr="00343F41">
        <w:rPr>
          <w:rFonts w:ascii="Arial" w:eastAsia="Times New Roman" w:hAnsi="Arial" w:cs="Arial"/>
        </w:rPr>
        <w:t>red under contra</w:t>
      </w:r>
      <w:r w:rsidR="00EC3976" w:rsidRPr="00343F41">
        <w:rPr>
          <w:rFonts w:ascii="Arial" w:eastAsia="Times New Roman" w:hAnsi="Arial" w:cs="Arial"/>
        </w:rPr>
        <w:t>cts with the university include</w:t>
      </w:r>
      <w:r w:rsidR="00D31BA1" w:rsidRPr="00343F41">
        <w:rPr>
          <w:rFonts w:ascii="Arial" w:eastAsia="Times New Roman" w:hAnsi="Arial" w:cs="Arial"/>
        </w:rPr>
        <w:t xml:space="preserve"> government furnished property and contractor acquired government p</w:t>
      </w:r>
      <w:r w:rsidRPr="00343F41">
        <w:rPr>
          <w:rFonts w:ascii="Arial" w:eastAsia="Times New Roman" w:hAnsi="Arial" w:cs="Arial"/>
        </w:rPr>
        <w:t>roperty.</w:t>
      </w:r>
    </w:p>
    <w:p w14:paraId="44D89D82" w14:textId="77777777" w:rsidR="007265D5" w:rsidRPr="00343F41" w:rsidRDefault="007265D5" w:rsidP="00456671">
      <w:pPr>
        <w:spacing w:after="0" w:line="240" w:lineRule="auto"/>
        <w:rPr>
          <w:rFonts w:ascii="Arial" w:eastAsia="Times New Roman" w:hAnsi="Arial" w:cs="Arial"/>
        </w:rPr>
      </w:pPr>
    </w:p>
    <w:p w14:paraId="451F6EB3" w14:textId="77777777" w:rsidR="00867451" w:rsidRPr="00343F41" w:rsidRDefault="00867451" w:rsidP="00867451">
      <w:pPr>
        <w:spacing w:after="0" w:line="240" w:lineRule="auto"/>
        <w:rPr>
          <w:rFonts w:ascii="Arial" w:eastAsia="Times New Roman" w:hAnsi="Arial" w:cs="Arial"/>
          <w:b/>
          <w:i/>
        </w:rPr>
      </w:pPr>
      <w:r w:rsidRPr="00343F41">
        <w:rPr>
          <w:rFonts w:ascii="Arial" w:eastAsia="Times New Roman" w:hAnsi="Arial" w:cs="Arial"/>
          <w:b/>
          <w:i/>
        </w:rPr>
        <w:t>Government Property Administrator</w:t>
      </w:r>
    </w:p>
    <w:p w14:paraId="61E6A723" w14:textId="77777777" w:rsidR="004315EB" w:rsidRPr="00343F41" w:rsidRDefault="00867451" w:rsidP="00456671">
      <w:pPr>
        <w:spacing w:after="0" w:line="240" w:lineRule="auto"/>
        <w:rPr>
          <w:rFonts w:ascii="Arial" w:eastAsia="Times New Roman" w:hAnsi="Arial" w:cs="Arial"/>
        </w:rPr>
      </w:pPr>
      <w:r w:rsidRPr="00343F41">
        <w:rPr>
          <w:rFonts w:ascii="Arial" w:eastAsia="Times New Roman" w:hAnsi="Arial" w:cs="Arial"/>
        </w:rPr>
        <w:t>The individual designated as an authorized representative of the contracting officer to administer the contract requiremen</w:t>
      </w:r>
      <w:r w:rsidR="0068535F" w:rsidRPr="00343F41">
        <w:rPr>
          <w:rFonts w:ascii="Arial" w:eastAsia="Times New Roman" w:hAnsi="Arial" w:cs="Arial"/>
        </w:rPr>
        <w:t>ts and obligations relative to g</w:t>
      </w:r>
      <w:r w:rsidRPr="00343F41">
        <w:rPr>
          <w:rFonts w:ascii="Arial" w:eastAsia="Times New Roman" w:hAnsi="Arial" w:cs="Arial"/>
        </w:rPr>
        <w:t>overnment property in possession of a contractor.</w:t>
      </w:r>
      <w:r w:rsidR="00137E61">
        <w:rPr>
          <w:rFonts w:ascii="Arial" w:eastAsia="Times New Roman" w:hAnsi="Arial" w:cs="Arial"/>
        </w:rPr>
        <w:t xml:space="preserve"> </w:t>
      </w:r>
    </w:p>
    <w:p w14:paraId="68A6C8F2" w14:textId="77777777" w:rsidR="00867451" w:rsidRPr="00343F41" w:rsidRDefault="00867451" w:rsidP="00456671">
      <w:pPr>
        <w:spacing w:after="0" w:line="240" w:lineRule="auto"/>
        <w:rPr>
          <w:rFonts w:ascii="Arial" w:eastAsia="Times New Roman" w:hAnsi="Arial" w:cs="Arial"/>
        </w:rPr>
      </w:pPr>
    </w:p>
    <w:p w14:paraId="6177E6F2" w14:textId="77777777" w:rsidR="00867451" w:rsidRPr="00343F41" w:rsidRDefault="00867451" w:rsidP="00867451">
      <w:pPr>
        <w:spacing w:after="0" w:line="240" w:lineRule="auto"/>
        <w:rPr>
          <w:rFonts w:ascii="Arial" w:eastAsia="Times New Roman" w:hAnsi="Arial" w:cs="Arial"/>
          <w:b/>
          <w:i/>
        </w:rPr>
      </w:pPr>
      <w:r w:rsidRPr="00343F41">
        <w:rPr>
          <w:rFonts w:ascii="Arial" w:eastAsia="Times New Roman" w:hAnsi="Arial" w:cs="Arial"/>
          <w:b/>
          <w:i/>
        </w:rPr>
        <w:t>High-Theft Items</w:t>
      </w:r>
    </w:p>
    <w:p w14:paraId="4FE3B57E" w14:textId="77777777" w:rsidR="00867451" w:rsidRDefault="00867451" w:rsidP="00456671">
      <w:pPr>
        <w:spacing w:after="0" w:line="240" w:lineRule="auto"/>
        <w:rPr>
          <w:rFonts w:ascii="Arial" w:eastAsia="Times New Roman" w:hAnsi="Arial" w:cs="Arial"/>
        </w:rPr>
      </w:pPr>
      <w:r w:rsidRPr="00343F41">
        <w:rPr>
          <w:rFonts w:ascii="Arial" w:eastAsia="Times New Roman" w:hAnsi="Arial" w:cs="Arial"/>
        </w:rPr>
        <w:t>Items of property which are susceptible to being appropriated for personal use or which can be readily converted to cash. This includes, but is not limited to, computers, radios, cameras, microscopes, etc. These items must remain in a secure area when not in use.</w:t>
      </w:r>
    </w:p>
    <w:p w14:paraId="6DB68BF8" w14:textId="77777777" w:rsidR="0095584E" w:rsidRDefault="0095584E" w:rsidP="00456671">
      <w:pPr>
        <w:spacing w:after="0" w:line="240" w:lineRule="auto"/>
        <w:rPr>
          <w:rFonts w:ascii="Arial" w:eastAsia="Times New Roman" w:hAnsi="Arial" w:cs="Arial"/>
        </w:rPr>
      </w:pPr>
    </w:p>
    <w:p w14:paraId="0F24AA33" w14:textId="77777777" w:rsidR="0095584E" w:rsidRPr="00343F41" w:rsidRDefault="0095584E" w:rsidP="0095584E">
      <w:pPr>
        <w:spacing w:after="0" w:line="240" w:lineRule="auto"/>
        <w:rPr>
          <w:rFonts w:ascii="Arial" w:eastAsia="Times New Roman" w:hAnsi="Arial" w:cs="Arial"/>
          <w:b/>
          <w:i/>
        </w:rPr>
      </w:pPr>
      <w:r w:rsidRPr="00343F41">
        <w:rPr>
          <w:rFonts w:ascii="Arial" w:eastAsia="Times New Roman" w:hAnsi="Arial" w:cs="Arial"/>
          <w:b/>
          <w:i/>
        </w:rPr>
        <w:t>Industrial Plant Equipment (IPE)</w:t>
      </w:r>
    </w:p>
    <w:p w14:paraId="0CA218CF" w14:textId="77777777" w:rsidR="0095584E" w:rsidRPr="00343F41" w:rsidRDefault="0095584E" w:rsidP="0095584E">
      <w:pPr>
        <w:spacing w:after="0" w:line="240" w:lineRule="auto"/>
        <w:rPr>
          <w:rFonts w:ascii="Arial" w:eastAsia="Times New Roman" w:hAnsi="Arial" w:cs="Arial"/>
        </w:rPr>
      </w:pPr>
      <w:r w:rsidRPr="00343F41">
        <w:rPr>
          <w:rFonts w:ascii="Arial" w:eastAsia="Times New Roman" w:hAnsi="Arial" w:cs="Arial"/>
        </w:rPr>
        <w:t>Equipment used for machining or otherwise altering the properties of materials, etc.</w:t>
      </w:r>
    </w:p>
    <w:p w14:paraId="419E6C1B" w14:textId="77777777" w:rsidR="00867451" w:rsidRPr="00343F41" w:rsidRDefault="00867451" w:rsidP="00456671">
      <w:pPr>
        <w:spacing w:after="0" w:line="240" w:lineRule="auto"/>
        <w:rPr>
          <w:rFonts w:ascii="Arial" w:eastAsia="Times New Roman" w:hAnsi="Arial" w:cs="Arial"/>
        </w:rPr>
      </w:pPr>
    </w:p>
    <w:p w14:paraId="75A61668" w14:textId="77777777" w:rsidR="004315EB" w:rsidRPr="00343F41" w:rsidRDefault="004315EB" w:rsidP="004315EB">
      <w:pPr>
        <w:spacing w:after="0" w:line="240" w:lineRule="auto"/>
        <w:rPr>
          <w:rFonts w:ascii="Arial" w:eastAsia="Times New Roman" w:hAnsi="Arial" w:cs="Arial"/>
          <w:b/>
          <w:i/>
        </w:rPr>
      </w:pPr>
      <w:r w:rsidRPr="00343F41">
        <w:rPr>
          <w:rFonts w:ascii="Arial" w:eastAsia="Times New Roman" w:hAnsi="Arial" w:cs="Arial"/>
          <w:b/>
          <w:i/>
        </w:rPr>
        <w:t>Infrastructure</w:t>
      </w:r>
    </w:p>
    <w:p w14:paraId="7FB6825F" w14:textId="77777777" w:rsidR="004315EB" w:rsidRPr="00343F41" w:rsidRDefault="00993D58" w:rsidP="004315EB">
      <w:pPr>
        <w:spacing w:after="0" w:line="240" w:lineRule="auto"/>
        <w:rPr>
          <w:rFonts w:ascii="Arial" w:hAnsi="Arial" w:cs="Arial"/>
        </w:rPr>
      </w:pPr>
      <w:r w:rsidRPr="00343F41">
        <w:rPr>
          <w:rFonts w:ascii="Arial" w:eastAsia="Times New Roman" w:hAnsi="Arial" w:cs="Arial"/>
          <w:color w:val="000000"/>
        </w:rPr>
        <w:t>Infrastructure assets are long-lived capital assets that normally are stationary in nature and can be preserved for a significantly greater number of years than most capital assets.</w:t>
      </w:r>
      <w:r w:rsidR="00137E61">
        <w:rPr>
          <w:rFonts w:ascii="Arial" w:eastAsia="Times New Roman" w:hAnsi="Arial" w:cs="Arial"/>
          <w:color w:val="000000"/>
        </w:rPr>
        <w:t xml:space="preserve"> </w:t>
      </w:r>
      <w:r w:rsidRPr="00343F41">
        <w:rPr>
          <w:rFonts w:ascii="Arial" w:hAnsi="Arial" w:cs="Arial"/>
        </w:rPr>
        <w:t>Infrastructure assets are often linear and continuous in nature and consist of sidewalks, culverts, street signage, guard rails, curbs, bridges, traffic lights, tunnels, alleys, streets, roads, highways, railroads, fire hydrants, canals, waterways, dams, drainage ditches/systems, utility lines, etc.</w:t>
      </w:r>
    </w:p>
    <w:p w14:paraId="17B47A9D" w14:textId="77777777" w:rsidR="004E6976" w:rsidRPr="00343F41" w:rsidRDefault="004E6976" w:rsidP="004315EB">
      <w:pPr>
        <w:spacing w:after="0" w:line="240" w:lineRule="auto"/>
        <w:rPr>
          <w:rFonts w:ascii="Arial" w:hAnsi="Arial" w:cs="Arial"/>
          <w:b/>
          <w:i/>
        </w:rPr>
      </w:pPr>
    </w:p>
    <w:p w14:paraId="01D09582" w14:textId="77777777" w:rsidR="000A488C" w:rsidRPr="00343F41" w:rsidRDefault="000A488C" w:rsidP="004315EB">
      <w:pPr>
        <w:spacing w:after="0" w:line="240" w:lineRule="auto"/>
        <w:rPr>
          <w:rFonts w:ascii="Arial" w:hAnsi="Arial" w:cs="Arial"/>
        </w:rPr>
      </w:pPr>
      <w:r w:rsidRPr="00343F41">
        <w:rPr>
          <w:rFonts w:ascii="Arial" w:hAnsi="Arial" w:cs="Arial"/>
          <w:b/>
          <w:i/>
        </w:rPr>
        <w:t>Impairment</w:t>
      </w:r>
    </w:p>
    <w:p w14:paraId="3A043FBE" w14:textId="77777777" w:rsidR="000A488C" w:rsidRPr="00343F41" w:rsidRDefault="000A488C" w:rsidP="004315EB">
      <w:pPr>
        <w:spacing w:after="0" w:line="240" w:lineRule="auto"/>
        <w:rPr>
          <w:rFonts w:ascii="Arial" w:hAnsi="Arial" w:cs="Arial"/>
        </w:rPr>
      </w:pPr>
      <w:r w:rsidRPr="00343F41">
        <w:rPr>
          <w:rFonts w:ascii="Arial" w:hAnsi="Arial" w:cs="Arial"/>
        </w:rPr>
        <w:t>In assessing estimated useful life, entities should consider the effects of obsolescence, technology, competition, and other economic factors.</w:t>
      </w:r>
      <w:r w:rsidR="00137E61">
        <w:rPr>
          <w:rFonts w:ascii="Arial" w:hAnsi="Arial" w:cs="Arial"/>
        </w:rPr>
        <w:t xml:space="preserve"> </w:t>
      </w:r>
      <w:r w:rsidRPr="00343F41">
        <w:rPr>
          <w:rFonts w:ascii="Arial" w:hAnsi="Arial" w:cs="Arial"/>
        </w:rPr>
        <w:t>If any of these affect the value or useful life of the asset, an asset is considered impaired and should be adjusted in the general ledger.</w:t>
      </w:r>
    </w:p>
    <w:p w14:paraId="500E399C" w14:textId="77777777" w:rsidR="005B0468" w:rsidRPr="00343F41" w:rsidRDefault="005B0468" w:rsidP="004315EB">
      <w:pPr>
        <w:spacing w:after="0" w:line="240" w:lineRule="auto"/>
        <w:rPr>
          <w:rFonts w:ascii="Arial" w:hAnsi="Arial" w:cs="Arial"/>
        </w:rPr>
      </w:pPr>
    </w:p>
    <w:p w14:paraId="4CC5017E" w14:textId="77777777" w:rsidR="005B0468" w:rsidRPr="00343F41" w:rsidRDefault="005B0468" w:rsidP="005B0468">
      <w:pPr>
        <w:spacing w:after="0" w:line="240" w:lineRule="auto"/>
        <w:rPr>
          <w:rFonts w:ascii="Arial" w:eastAsia="Times New Roman" w:hAnsi="Arial" w:cs="Arial"/>
          <w:b/>
          <w:i/>
        </w:rPr>
      </w:pPr>
      <w:r w:rsidRPr="00343F41">
        <w:rPr>
          <w:rFonts w:ascii="Arial" w:eastAsia="Times New Roman" w:hAnsi="Arial" w:cs="Arial"/>
          <w:b/>
          <w:i/>
        </w:rPr>
        <w:t>Improper Disposal</w:t>
      </w:r>
    </w:p>
    <w:p w14:paraId="3CD72739" w14:textId="77777777" w:rsidR="005B0468" w:rsidRPr="00343F41" w:rsidRDefault="00E46123" w:rsidP="005B0468">
      <w:pPr>
        <w:spacing w:after="0" w:line="240" w:lineRule="auto"/>
        <w:rPr>
          <w:rFonts w:ascii="Arial" w:eastAsia="Times New Roman" w:hAnsi="Arial" w:cs="Arial"/>
        </w:rPr>
      </w:pPr>
      <w:r w:rsidRPr="00343F41">
        <w:rPr>
          <w:rFonts w:ascii="Arial" w:eastAsia="Times New Roman" w:hAnsi="Arial" w:cs="Arial"/>
        </w:rPr>
        <w:t xml:space="preserve">Relinquishing </w:t>
      </w:r>
      <w:r w:rsidR="001216EB" w:rsidRPr="00343F41">
        <w:rPr>
          <w:rFonts w:ascii="Arial" w:eastAsia="Times New Roman" w:hAnsi="Arial" w:cs="Arial"/>
        </w:rPr>
        <w:t>assets without following state and u</w:t>
      </w:r>
      <w:r w:rsidR="005B0468" w:rsidRPr="00343F41">
        <w:rPr>
          <w:rFonts w:ascii="Arial" w:eastAsia="Times New Roman" w:hAnsi="Arial" w:cs="Arial"/>
        </w:rPr>
        <w:t>niversity policies and procedures.</w:t>
      </w:r>
    </w:p>
    <w:p w14:paraId="2508977E" w14:textId="77777777" w:rsidR="00DB2196" w:rsidRPr="00343F41" w:rsidRDefault="00DB2196" w:rsidP="00456671">
      <w:pPr>
        <w:spacing w:after="0" w:line="240" w:lineRule="auto"/>
        <w:rPr>
          <w:rFonts w:ascii="Arial" w:eastAsia="Times New Roman" w:hAnsi="Arial" w:cs="Arial"/>
        </w:rPr>
      </w:pPr>
    </w:p>
    <w:p w14:paraId="55A871D2" w14:textId="77777777" w:rsidR="00456671" w:rsidRPr="00343F41" w:rsidRDefault="00456671" w:rsidP="00456671">
      <w:pPr>
        <w:spacing w:after="0" w:line="240" w:lineRule="auto"/>
        <w:rPr>
          <w:rFonts w:ascii="Arial" w:eastAsia="Times New Roman" w:hAnsi="Arial" w:cs="Arial"/>
          <w:i/>
        </w:rPr>
      </w:pPr>
      <w:r w:rsidRPr="00343F41">
        <w:rPr>
          <w:rFonts w:ascii="Arial" w:eastAsia="Times New Roman" w:hAnsi="Arial" w:cs="Arial"/>
          <w:b/>
          <w:i/>
        </w:rPr>
        <w:t>Intangible Assets</w:t>
      </w:r>
    </w:p>
    <w:p w14:paraId="3A237635" w14:textId="77777777" w:rsidR="00AE2BAE" w:rsidRPr="00343F41" w:rsidRDefault="00456671" w:rsidP="00456671">
      <w:pPr>
        <w:spacing w:after="0" w:line="240" w:lineRule="auto"/>
        <w:rPr>
          <w:rFonts w:ascii="Arial" w:eastAsia="Times New Roman" w:hAnsi="Arial" w:cs="Arial"/>
        </w:rPr>
      </w:pPr>
      <w:r w:rsidRPr="00343F41">
        <w:rPr>
          <w:rFonts w:ascii="Arial" w:eastAsia="Times New Roman" w:hAnsi="Arial" w:cs="Arial"/>
        </w:rPr>
        <w:t>Intangible assets are capital assets having no physical existence. Their value is limited by the rights and expected benefits that possession confers to the university.</w:t>
      </w:r>
      <w:r w:rsidR="00137E61">
        <w:rPr>
          <w:rFonts w:ascii="Arial" w:eastAsia="Times New Roman" w:hAnsi="Arial" w:cs="Arial"/>
        </w:rPr>
        <w:t xml:space="preserve"> </w:t>
      </w:r>
      <w:r w:rsidR="00AF7570" w:rsidRPr="00343F41">
        <w:rPr>
          <w:rFonts w:ascii="Arial" w:eastAsia="Times New Roman" w:hAnsi="Arial" w:cs="Arial"/>
        </w:rPr>
        <w:t>Examples of intangible assets include easements, water rights, timber rights, patents, trademarks, and computer software.</w:t>
      </w:r>
      <w:r w:rsidR="00137E61">
        <w:rPr>
          <w:rFonts w:ascii="Arial" w:eastAsia="Times New Roman" w:hAnsi="Arial" w:cs="Arial"/>
        </w:rPr>
        <w:t xml:space="preserve"> </w:t>
      </w:r>
      <w:r w:rsidR="00AF7570" w:rsidRPr="00343F41">
        <w:rPr>
          <w:rFonts w:ascii="Arial" w:eastAsia="Times New Roman" w:hAnsi="Arial" w:cs="Arial"/>
        </w:rPr>
        <w:t>Copyrights are also inc</w:t>
      </w:r>
      <w:r w:rsidR="000D74C2" w:rsidRPr="00343F41">
        <w:rPr>
          <w:rFonts w:ascii="Arial" w:eastAsia="Times New Roman" w:hAnsi="Arial" w:cs="Arial"/>
        </w:rPr>
        <w:t xml:space="preserve">luded as examples of internally </w:t>
      </w:r>
      <w:r w:rsidR="00AF7570" w:rsidRPr="00343F41">
        <w:rPr>
          <w:rFonts w:ascii="Arial" w:eastAsia="Times New Roman" w:hAnsi="Arial" w:cs="Arial"/>
        </w:rPr>
        <w:t>generated intangible assets in GASB Statement No. 51, Paragraph 45.</w:t>
      </w:r>
      <w:r w:rsidR="00137E61">
        <w:rPr>
          <w:rFonts w:ascii="Arial" w:eastAsia="Times New Roman" w:hAnsi="Arial" w:cs="Arial"/>
        </w:rPr>
        <w:t xml:space="preserve"> </w:t>
      </w:r>
      <w:r w:rsidR="00AF7570" w:rsidRPr="00343F41">
        <w:rPr>
          <w:rFonts w:ascii="Arial" w:eastAsia="Times New Roman" w:hAnsi="Arial" w:cs="Arial"/>
        </w:rPr>
        <w:t>Intangible assets can be purchased or licensed, acquired through non-exchange transactions, or internally generated.</w:t>
      </w:r>
    </w:p>
    <w:p w14:paraId="7D7A9ED3" w14:textId="77777777" w:rsidR="00456671" w:rsidRPr="00343F41" w:rsidRDefault="00456671" w:rsidP="00456671">
      <w:pPr>
        <w:spacing w:after="0" w:line="240" w:lineRule="auto"/>
        <w:rPr>
          <w:rFonts w:ascii="Arial" w:eastAsia="Times New Roman" w:hAnsi="Arial" w:cs="Arial"/>
        </w:rPr>
      </w:pPr>
    </w:p>
    <w:p w14:paraId="642C011B" w14:textId="77777777" w:rsidR="009F0AC3" w:rsidRPr="00343F41" w:rsidRDefault="009F0AC3" w:rsidP="0082489F">
      <w:pPr>
        <w:keepNext/>
        <w:spacing w:after="0" w:line="240" w:lineRule="auto"/>
        <w:rPr>
          <w:rFonts w:ascii="Arial" w:eastAsia="Times New Roman" w:hAnsi="Arial" w:cs="Arial"/>
          <w:b/>
          <w:i/>
        </w:rPr>
      </w:pPr>
      <w:r w:rsidRPr="00343F41">
        <w:rPr>
          <w:rFonts w:ascii="Arial" w:eastAsia="Times New Roman" w:hAnsi="Arial" w:cs="Arial"/>
          <w:b/>
          <w:i/>
        </w:rPr>
        <w:t>Internal Asset Transfer</w:t>
      </w:r>
    </w:p>
    <w:p w14:paraId="07335DC7" w14:textId="77777777" w:rsidR="004315EB" w:rsidRPr="00343F41" w:rsidRDefault="009F0AC3" w:rsidP="0082489F">
      <w:pPr>
        <w:keepNext/>
        <w:spacing w:after="0" w:line="240" w:lineRule="auto"/>
        <w:rPr>
          <w:rFonts w:ascii="Arial" w:eastAsia="Times New Roman" w:hAnsi="Arial" w:cs="Arial"/>
          <w:b/>
          <w:i/>
        </w:rPr>
      </w:pPr>
      <w:r w:rsidRPr="00343F41">
        <w:rPr>
          <w:rFonts w:ascii="Arial" w:eastAsia="Times New Roman" w:hAnsi="Arial" w:cs="Arial"/>
        </w:rPr>
        <w:t>An asset transferred within the cam</w:t>
      </w:r>
      <w:r w:rsidR="00417B6B">
        <w:rPr>
          <w:rFonts w:ascii="Arial" w:eastAsia="Times New Roman" w:hAnsi="Arial" w:cs="Arial"/>
        </w:rPr>
        <w:t xml:space="preserve">pus to another CSU department. </w:t>
      </w:r>
      <w:r w:rsidRPr="00343F41">
        <w:rPr>
          <w:rFonts w:ascii="Arial" w:eastAsia="Times New Roman" w:hAnsi="Arial" w:cs="Arial"/>
        </w:rPr>
        <w:t>This includes transferring a capital asset to the Surplus Property department for disposal</w:t>
      </w:r>
      <w:r w:rsidRPr="00343F41">
        <w:rPr>
          <w:rFonts w:ascii="Arial" w:eastAsia="Times New Roman" w:hAnsi="Arial" w:cs="Arial"/>
          <w:b/>
          <w:i/>
        </w:rPr>
        <w:t>.</w:t>
      </w:r>
    </w:p>
    <w:p w14:paraId="58A13D29" w14:textId="77777777" w:rsidR="002206CF" w:rsidRPr="00343F41" w:rsidRDefault="002206CF" w:rsidP="004315EB">
      <w:pPr>
        <w:spacing w:after="0" w:line="240" w:lineRule="auto"/>
        <w:rPr>
          <w:rFonts w:ascii="Arial" w:eastAsia="Times New Roman" w:hAnsi="Arial" w:cs="Arial"/>
          <w:b/>
          <w:i/>
        </w:rPr>
      </w:pPr>
    </w:p>
    <w:p w14:paraId="3CB42BA1" w14:textId="77777777" w:rsidR="002206CF" w:rsidRPr="00343F41" w:rsidRDefault="002206CF" w:rsidP="00E50D41">
      <w:pPr>
        <w:keepNext/>
        <w:spacing w:after="0" w:line="240" w:lineRule="auto"/>
        <w:rPr>
          <w:rFonts w:ascii="Arial" w:eastAsia="Times New Roman" w:hAnsi="Arial" w:cs="Arial"/>
          <w:b/>
          <w:i/>
        </w:rPr>
      </w:pPr>
      <w:r w:rsidRPr="00343F41">
        <w:rPr>
          <w:rFonts w:ascii="Arial" w:eastAsia="Times New Roman" w:hAnsi="Arial" w:cs="Arial"/>
          <w:b/>
          <w:i/>
        </w:rPr>
        <w:lastRenderedPageBreak/>
        <w:t>Intern</w:t>
      </w:r>
      <w:r w:rsidR="00651A94" w:rsidRPr="00343F41">
        <w:rPr>
          <w:rFonts w:ascii="Arial" w:eastAsia="Times New Roman" w:hAnsi="Arial" w:cs="Arial"/>
          <w:b/>
          <w:i/>
        </w:rPr>
        <w:t>al</w:t>
      </w:r>
      <w:r w:rsidRPr="00343F41">
        <w:rPr>
          <w:rFonts w:ascii="Arial" w:eastAsia="Times New Roman" w:hAnsi="Arial" w:cs="Arial"/>
          <w:b/>
          <w:i/>
        </w:rPr>
        <w:t xml:space="preserve"> Use Software</w:t>
      </w:r>
    </w:p>
    <w:p w14:paraId="66FAA23E" w14:textId="77777777" w:rsidR="002206CF" w:rsidRPr="00343F41" w:rsidRDefault="002206CF" w:rsidP="00E50D41">
      <w:pPr>
        <w:keepNext/>
        <w:spacing w:after="0" w:line="240" w:lineRule="auto"/>
        <w:rPr>
          <w:rFonts w:ascii="Arial" w:eastAsia="Times New Roman" w:hAnsi="Arial" w:cs="Arial"/>
        </w:rPr>
      </w:pPr>
      <w:r w:rsidRPr="00343F41">
        <w:rPr>
          <w:rFonts w:ascii="Arial" w:eastAsia="Times New Roman" w:hAnsi="Arial" w:cs="Arial"/>
        </w:rPr>
        <w:t>Software that is purchased from commercial vendors “off the shelf” (COTS), internally developed, or contractor-developed solely to meet CSU’s internal or operational needs, and during the software’s development or modification, no substantive plan exists or is being developed to market the software externally.</w:t>
      </w:r>
      <w:r w:rsidR="00137E61">
        <w:rPr>
          <w:rFonts w:ascii="Arial" w:eastAsia="Times New Roman" w:hAnsi="Arial" w:cs="Arial"/>
        </w:rPr>
        <w:t xml:space="preserve"> </w:t>
      </w:r>
      <w:proofErr w:type="gramStart"/>
      <w:r w:rsidRPr="00343F41">
        <w:rPr>
          <w:rFonts w:ascii="Arial" w:eastAsia="Times New Roman" w:hAnsi="Arial" w:cs="Arial"/>
        </w:rPr>
        <w:t>For the purpose of</w:t>
      </w:r>
      <w:proofErr w:type="gramEnd"/>
      <w:r w:rsidRPr="00343F41">
        <w:rPr>
          <w:rFonts w:ascii="Arial" w:eastAsia="Times New Roman" w:hAnsi="Arial" w:cs="Arial"/>
        </w:rPr>
        <w:t xml:space="preserve"> this guidance, internal software includes:</w:t>
      </w:r>
    </w:p>
    <w:p w14:paraId="382F0DCC" w14:textId="77777777" w:rsidR="002206CF" w:rsidRPr="00E50D41" w:rsidRDefault="00CB3B39" w:rsidP="00E50D41">
      <w:pPr>
        <w:pStyle w:val="ListParagraph"/>
        <w:numPr>
          <w:ilvl w:val="0"/>
          <w:numId w:val="87"/>
        </w:numPr>
        <w:spacing w:after="0" w:line="240" w:lineRule="auto"/>
        <w:rPr>
          <w:rFonts w:ascii="Arial" w:eastAsia="Times New Roman" w:hAnsi="Arial" w:cs="Arial"/>
        </w:rPr>
      </w:pPr>
      <w:r w:rsidRPr="00E50D41">
        <w:rPr>
          <w:rFonts w:ascii="Arial" w:eastAsia="Times New Roman" w:hAnsi="Arial" w:cs="Arial"/>
        </w:rPr>
        <w:t>Internally</w:t>
      </w:r>
      <w:r w:rsidR="002206CF" w:rsidRPr="00E50D41">
        <w:rPr>
          <w:rFonts w:ascii="Arial" w:eastAsia="Times New Roman" w:hAnsi="Arial" w:cs="Arial"/>
        </w:rPr>
        <w:t xml:space="preserve"> developed software that employees of CSU actively develop, including new software and existing or purchased software that are modified with or without a contractor’s assistance.</w:t>
      </w:r>
    </w:p>
    <w:p w14:paraId="00312CD2" w14:textId="77777777" w:rsidR="002206CF" w:rsidRPr="00E50D41" w:rsidRDefault="00CB3B39" w:rsidP="00E50D41">
      <w:pPr>
        <w:pStyle w:val="ListParagraph"/>
        <w:numPr>
          <w:ilvl w:val="0"/>
          <w:numId w:val="87"/>
        </w:numPr>
        <w:spacing w:after="0" w:line="240" w:lineRule="auto"/>
        <w:rPr>
          <w:rFonts w:ascii="Arial" w:eastAsia="Times New Roman" w:hAnsi="Arial" w:cs="Arial"/>
        </w:rPr>
      </w:pPr>
      <w:r w:rsidRPr="00E50D41">
        <w:rPr>
          <w:rFonts w:ascii="Arial" w:eastAsia="Times New Roman" w:hAnsi="Arial" w:cs="Arial"/>
        </w:rPr>
        <w:t>Contractor</w:t>
      </w:r>
      <w:r w:rsidR="002206CF" w:rsidRPr="00E50D41">
        <w:rPr>
          <w:rFonts w:ascii="Arial" w:eastAsia="Times New Roman" w:hAnsi="Arial" w:cs="Arial"/>
        </w:rPr>
        <w:t>-developed software where CSU pays a contractor to design, program, install and implement, including new software and the modification of existing or purchased software.</w:t>
      </w:r>
    </w:p>
    <w:p w14:paraId="7991225E" w14:textId="77777777" w:rsidR="004315EB" w:rsidRPr="00E50D41" w:rsidRDefault="004315EB" w:rsidP="004315EB">
      <w:pPr>
        <w:spacing w:after="0" w:line="240" w:lineRule="auto"/>
        <w:rPr>
          <w:rFonts w:ascii="Arial" w:eastAsia="Times New Roman" w:hAnsi="Arial" w:cs="Arial"/>
        </w:rPr>
      </w:pPr>
    </w:p>
    <w:p w14:paraId="4FE06530" w14:textId="77777777" w:rsidR="002206CF" w:rsidRPr="00343F41" w:rsidRDefault="002206CF" w:rsidP="002206CF">
      <w:pPr>
        <w:spacing w:after="0" w:line="240" w:lineRule="auto"/>
        <w:rPr>
          <w:rFonts w:ascii="Arial" w:eastAsia="Times New Roman" w:hAnsi="Arial" w:cs="Arial"/>
          <w:b/>
          <w:i/>
        </w:rPr>
      </w:pPr>
      <w:r w:rsidRPr="00343F41">
        <w:rPr>
          <w:rFonts w:ascii="Arial" w:eastAsia="Times New Roman" w:hAnsi="Arial" w:cs="Arial"/>
          <w:b/>
          <w:i/>
        </w:rPr>
        <w:t>Internally Developed Software</w:t>
      </w:r>
    </w:p>
    <w:p w14:paraId="6E96C005" w14:textId="77777777" w:rsidR="002206CF" w:rsidRPr="00343F41" w:rsidRDefault="002206CF" w:rsidP="002206CF">
      <w:pPr>
        <w:spacing w:after="0" w:line="240" w:lineRule="auto"/>
        <w:rPr>
          <w:rFonts w:ascii="Arial" w:eastAsia="Times New Roman" w:hAnsi="Arial" w:cs="Arial"/>
        </w:rPr>
      </w:pPr>
      <w:r w:rsidRPr="00343F41">
        <w:rPr>
          <w:rFonts w:ascii="Arial" w:eastAsia="Times New Roman" w:hAnsi="Arial" w:cs="Arial"/>
        </w:rPr>
        <w:t xml:space="preserve">Software developed in-house by CSU </w:t>
      </w:r>
      <w:r w:rsidR="00DC5048" w:rsidRPr="00343F41">
        <w:rPr>
          <w:rFonts w:ascii="Arial" w:eastAsia="Times New Roman" w:hAnsi="Arial" w:cs="Arial"/>
        </w:rPr>
        <w:t xml:space="preserve">personnel </w:t>
      </w:r>
      <w:r w:rsidRPr="00343F41">
        <w:rPr>
          <w:rFonts w:ascii="Arial" w:eastAsia="Times New Roman" w:hAnsi="Arial" w:cs="Arial"/>
        </w:rPr>
        <w:t>or by a third-party contractor on behalf of CSU.</w:t>
      </w:r>
      <w:r w:rsidR="00137E61">
        <w:rPr>
          <w:rFonts w:ascii="Arial" w:eastAsia="Times New Roman" w:hAnsi="Arial" w:cs="Arial"/>
        </w:rPr>
        <w:t xml:space="preserve"> </w:t>
      </w:r>
      <w:r w:rsidRPr="00343F41">
        <w:rPr>
          <w:rFonts w:ascii="Arial" w:eastAsia="Times New Roman" w:hAnsi="Arial" w:cs="Arial"/>
        </w:rPr>
        <w:t xml:space="preserve">Commercially available software that is purchased or licensed by </w:t>
      </w:r>
      <w:r w:rsidR="00DC5048" w:rsidRPr="00343F41">
        <w:rPr>
          <w:rFonts w:ascii="Arial" w:eastAsia="Times New Roman" w:hAnsi="Arial" w:cs="Arial"/>
        </w:rPr>
        <w:t>CSU</w:t>
      </w:r>
      <w:r w:rsidRPr="00343F41">
        <w:rPr>
          <w:rFonts w:ascii="Arial" w:eastAsia="Times New Roman" w:hAnsi="Arial" w:cs="Arial"/>
        </w:rPr>
        <w:t xml:space="preserve"> and modified using more than minimal effort before being put into operation is also </w:t>
      </w:r>
      <w:r w:rsidR="00DC5048" w:rsidRPr="00343F41">
        <w:rPr>
          <w:rFonts w:ascii="Arial" w:eastAsia="Times New Roman" w:hAnsi="Arial" w:cs="Arial"/>
        </w:rPr>
        <w:t xml:space="preserve">considered internally generated. </w:t>
      </w:r>
      <w:r w:rsidR="00DC5048" w:rsidRPr="0095584E">
        <w:rPr>
          <w:rFonts w:ascii="Arial" w:hAnsi="Arial" w:cs="Arial"/>
        </w:rPr>
        <w:t>Examples of more th</w:t>
      </w:r>
      <w:r w:rsidR="00254A11" w:rsidRPr="0095584E">
        <w:rPr>
          <w:rFonts w:ascii="Arial" w:hAnsi="Arial" w:cs="Arial"/>
        </w:rPr>
        <w:t>an minimal effort would include</w:t>
      </w:r>
      <w:r w:rsidR="00DC5048" w:rsidRPr="0095584E">
        <w:rPr>
          <w:rFonts w:ascii="Arial" w:hAnsi="Arial" w:cs="Arial"/>
        </w:rPr>
        <w:t xml:space="preserve"> changing code or fields, adding special reporting capabilities, etc.</w:t>
      </w:r>
      <w:r w:rsidR="00DC5048" w:rsidRPr="00343F41">
        <w:rPr>
          <w:rFonts w:ascii="Arial" w:eastAsia="Times New Roman" w:hAnsi="Arial" w:cs="Arial"/>
        </w:rPr>
        <w:t xml:space="preserve"> </w:t>
      </w:r>
      <w:r w:rsidRPr="00343F41">
        <w:rPr>
          <w:rFonts w:ascii="Arial" w:eastAsia="Times New Roman" w:hAnsi="Arial" w:cs="Arial"/>
        </w:rPr>
        <w:t>No substantive plan exists or is being developed to market the software externally.</w:t>
      </w:r>
    </w:p>
    <w:p w14:paraId="28517B00" w14:textId="77777777" w:rsidR="00ED2491" w:rsidRPr="00343F41" w:rsidRDefault="00ED2491" w:rsidP="004315EB">
      <w:pPr>
        <w:spacing w:after="0" w:line="240" w:lineRule="auto"/>
        <w:rPr>
          <w:rFonts w:ascii="Arial" w:eastAsia="Times New Roman" w:hAnsi="Arial" w:cs="Arial"/>
        </w:rPr>
      </w:pPr>
    </w:p>
    <w:p w14:paraId="58E87A27" w14:textId="77777777" w:rsidR="00993D58" w:rsidRPr="00343F41" w:rsidRDefault="00993D58" w:rsidP="00993D58">
      <w:pPr>
        <w:spacing w:after="0" w:line="240" w:lineRule="auto"/>
        <w:rPr>
          <w:rFonts w:ascii="Arial" w:eastAsia="Times New Roman" w:hAnsi="Arial" w:cs="Arial"/>
          <w:i/>
        </w:rPr>
      </w:pPr>
      <w:r w:rsidRPr="00343F41">
        <w:rPr>
          <w:rFonts w:ascii="Arial" w:eastAsia="Times New Roman" w:hAnsi="Arial" w:cs="Arial"/>
          <w:b/>
          <w:i/>
        </w:rPr>
        <w:t>Internally Generated Intangible Assets</w:t>
      </w:r>
    </w:p>
    <w:p w14:paraId="69A30B1F" w14:textId="77777777" w:rsidR="00993D58" w:rsidRPr="00343F41" w:rsidRDefault="00993D58" w:rsidP="00993D58">
      <w:pPr>
        <w:spacing w:after="0" w:line="240" w:lineRule="auto"/>
        <w:rPr>
          <w:rFonts w:ascii="Arial" w:eastAsia="Times New Roman" w:hAnsi="Arial" w:cs="Arial"/>
        </w:rPr>
      </w:pPr>
      <w:r w:rsidRPr="00343F41">
        <w:rPr>
          <w:rFonts w:ascii="Arial" w:eastAsia="Times New Roman" w:hAnsi="Arial" w:cs="Arial"/>
        </w:rPr>
        <w:t xml:space="preserve">Intangible assets are considered internally generated if they </w:t>
      </w:r>
      <w:r w:rsidR="003816F0" w:rsidRPr="00343F41">
        <w:rPr>
          <w:rFonts w:ascii="Arial" w:eastAsia="Times New Roman" w:hAnsi="Arial" w:cs="Arial"/>
        </w:rPr>
        <w:t>are created or produced by the u</w:t>
      </w:r>
      <w:r w:rsidRPr="00343F41">
        <w:rPr>
          <w:rFonts w:ascii="Arial" w:eastAsia="Times New Roman" w:hAnsi="Arial" w:cs="Arial"/>
        </w:rPr>
        <w:t>niversity, or if they are acquired from a third part</w:t>
      </w:r>
      <w:r w:rsidR="0095584E">
        <w:rPr>
          <w:rFonts w:ascii="Arial" w:eastAsia="Times New Roman" w:hAnsi="Arial" w:cs="Arial"/>
        </w:rPr>
        <w:t>y</w:t>
      </w:r>
      <w:r w:rsidRPr="00343F41">
        <w:rPr>
          <w:rFonts w:ascii="Arial" w:eastAsia="Times New Roman" w:hAnsi="Arial" w:cs="Arial"/>
        </w:rPr>
        <w:t xml:space="preserve"> but require more than minimal increme</w:t>
      </w:r>
      <w:r w:rsidR="003816F0" w:rsidRPr="00343F41">
        <w:rPr>
          <w:rFonts w:ascii="Arial" w:eastAsia="Times New Roman" w:hAnsi="Arial" w:cs="Arial"/>
        </w:rPr>
        <w:t>ntal effort on the part of the u</w:t>
      </w:r>
      <w:r w:rsidRPr="00343F41">
        <w:rPr>
          <w:rFonts w:ascii="Arial" w:eastAsia="Times New Roman" w:hAnsi="Arial" w:cs="Arial"/>
        </w:rPr>
        <w:t>niversity to begin to achieve th</w:t>
      </w:r>
      <w:r w:rsidR="00DA448A" w:rsidRPr="00343F41">
        <w:rPr>
          <w:rFonts w:ascii="Arial" w:eastAsia="Times New Roman" w:hAnsi="Arial" w:cs="Arial"/>
        </w:rPr>
        <w:t>eir</w:t>
      </w:r>
      <w:r w:rsidRPr="00343F41">
        <w:rPr>
          <w:rFonts w:ascii="Arial" w:eastAsia="Times New Roman" w:hAnsi="Arial" w:cs="Arial"/>
        </w:rPr>
        <w:t xml:space="preserve"> expected level of service capacity.</w:t>
      </w:r>
      <w:r w:rsidR="00137E61">
        <w:rPr>
          <w:rFonts w:ascii="Arial" w:eastAsia="Times New Roman" w:hAnsi="Arial" w:cs="Arial"/>
        </w:rPr>
        <w:t xml:space="preserve"> </w:t>
      </w:r>
      <w:r w:rsidRPr="00343F41">
        <w:rPr>
          <w:rFonts w:ascii="Arial" w:eastAsia="Times New Roman" w:hAnsi="Arial" w:cs="Arial"/>
        </w:rPr>
        <w:t xml:space="preserve">Examples of internally generated intangible assets </w:t>
      </w:r>
      <w:proofErr w:type="gramStart"/>
      <w:r w:rsidRPr="00343F41">
        <w:rPr>
          <w:rFonts w:ascii="Arial" w:eastAsia="Times New Roman" w:hAnsi="Arial" w:cs="Arial"/>
        </w:rPr>
        <w:t>incl</w:t>
      </w:r>
      <w:r w:rsidR="00F963D1" w:rsidRPr="00343F41">
        <w:rPr>
          <w:rFonts w:ascii="Arial" w:eastAsia="Times New Roman" w:hAnsi="Arial" w:cs="Arial"/>
        </w:rPr>
        <w:t>ude;</w:t>
      </w:r>
      <w:proofErr w:type="gramEnd"/>
      <w:r w:rsidR="00F963D1" w:rsidRPr="00343F41">
        <w:rPr>
          <w:rFonts w:ascii="Arial" w:eastAsia="Times New Roman" w:hAnsi="Arial" w:cs="Arial"/>
        </w:rPr>
        <w:t xml:space="preserve"> copyrights, patents, trade</w:t>
      </w:r>
      <w:r w:rsidRPr="00343F41">
        <w:rPr>
          <w:rFonts w:ascii="Arial" w:eastAsia="Times New Roman" w:hAnsi="Arial" w:cs="Arial"/>
        </w:rPr>
        <w:t>marks, and computer software.</w:t>
      </w:r>
    </w:p>
    <w:p w14:paraId="2EEEA61D" w14:textId="77777777" w:rsidR="009F0AC3" w:rsidRPr="00343F41" w:rsidRDefault="009F0AC3" w:rsidP="00456671">
      <w:pPr>
        <w:spacing w:after="0" w:line="240" w:lineRule="auto"/>
        <w:rPr>
          <w:rFonts w:ascii="Arial" w:eastAsia="Times New Roman" w:hAnsi="Arial" w:cs="Arial"/>
        </w:rPr>
      </w:pPr>
    </w:p>
    <w:p w14:paraId="1467780F"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Land</w:t>
      </w:r>
    </w:p>
    <w:p w14:paraId="6075A2E6" w14:textId="77777777" w:rsidR="00456671" w:rsidRPr="00343F41" w:rsidRDefault="00E63EE9" w:rsidP="00456671">
      <w:pPr>
        <w:spacing w:after="0" w:line="240" w:lineRule="auto"/>
        <w:rPr>
          <w:rFonts w:ascii="Arial" w:eastAsia="Times New Roman" w:hAnsi="Arial" w:cs="Arial"/>
        </w:rPr>
      </w:pPr>
      <w:r w:rsidRPr="00343F41">
        <w:rPr>
          <w:rFonts w:ascii="Arial" w:eastAsia="Times New Roman" w:hAnsi="Arial" w:cs="Arial"/>
        </w:rPr>
        <w:t>Land is non-depreci</w:t>
      </w:r>
      <w:r w:rsidR="00927150">
        <w:rPr>
          <w:rFonts w:ascii="Arial" w:eastAsia="Times New Roman" w:hAnsi="Arial" w:cs="Arial"/>
        </w:rPr>
        <w:t>able property purchased by the u</w:t>
      </w:r>
      <w:r w:rsidRPr="00343F41">
        <w:rPr>
          <w:rFonts w:ascii="Arial" w:eastAsia="Times New Roman" w:hAnsi="Arial" w:cs="Arial"/>
        </w:rPr>
        <w:t>niversity. There is no capitalization threshold as to the total cost spent for land.</w:t>
      </w:r>
    </w:p>
    <w:p w14:paraId="1BF74E63" w14:textId="77777777" w:rsidR="00E63EE9" w:rsidRPr="00343F41" w:rsidRDefault="00E63EE9" w:rsidP="00456671">
      <w:pPr>
        <w:spacing w:after="0" w:line="240" w:lineRule="auto"/>
        <w:rPr>
          <w:rFonts w:ascii="Arial" w:eastAsia="Times New Roman" w:hAnsi="Arial" w:cs="Arial"/>
        </w:rPr>
      </w:pPr>
    </w:p>
    <w:p w14:paraId="7986F6F7"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Land Improvements</w:t>
      </w:r>
    </w:p>
    <w:p w14:paraId="49BD5B1D" w14:textId="77777777" w:rsidR="00717C7B" w:rsidRPr="00343F41" w:rsidRDefault="00E63EE9" w:rsidP="00456671">
      <w:pPr>
        <w:spacing w:after="0" w:line="240" w:lineRule="auto"/>
        <w:rPr>
          <w:rFonts w:ascii="Arial" w:eastAsia="Times New Roman" w:hAnsi="Arial" w:cs="Arial"/>
        </w:rPr>
      </w:pPr>
      <w:r w:rsidRPr="00343F41">
        <w:rPr>
          <w:rFonts w:ascii="Arial" w:eastAsia="Times New Roman" w:hAnsi="Arial" w:cs="Arial"/>
        </w:rPr>
        <w:t xml:space="preserve">Capital land improvements are those items </w:t>
      </w:r>
      <w:r w:rsidR="00B474C9" w:rsidRPr="00343F41">
        <w:rPr>
          <w:rFonts w:ascii="Arial" w:eastAsia="Times New Roman" w:hAnsi="Arial" w:cs="Arial"/>
        </w:rPr>
        <w:t>that</w:t>
      </w:r>
      <w:r w:rsidRPr="00343F41">
        <w:rPr>
          <w:rFonts w:ascii="Arial" w:eastAsia="Times New Roman" w:hAnsi="Arial" w:cs="Arial"/>
        </w:rPr>
        <w:t xml:space="preserve"> have a life of their own exclusive of the land or building(s) and are non-infrastructure betterments to the property.</w:t>
      </w:r>
    </w:p>
    <w:p w14:paraId="005D4B45" w14:textId="77777777" w:rsidR="000A488C" w:rsidRPr="00343F41" w:rsidRDefault="000A488C" w:rsidP="00456671">
      <w:pPr>
        <w:spacing w:after="0" w:line="240" w:lineRule="auto"/>
        <w:rPr>
          <w:rFonts w:ascii="Arial" w:eastAsia="Times New Roman" w:hAnsi="Arial" w:cs="Arial"/>
        </w:rPr>
      </w:pPr>
    </w:p>
    <w:p w14:paraId="161D407B" w14:textId="77777777" w:rsidR="000A488C" w:rsidRPr="00343F41" w:rsidRDefault="000A488C" w:rsidP="00456671">
      <w:pPr>
        <w:spacing w:after="0" w:line="240" w:lineRule="auto"/>
        <w:rPr>
          <w:rFonts w:ascii="Arial" w:eastAsia="Times New Roman" w:hAnsi="Arial" w:cs="Arial"/>
        </w:rPr>
      </w:pPr>
      <w:r w:rsidRPr="00343F41">
        <w:rPr>
          <w:rFonts w:ascii="Arial" w:eastAsia="Times New Roman" w:hAnsi="Arial" w:cs="Arial"/>
          <w:b/>
          <w:i/>
        </w:rPr>
        <w:t>Land Rights</w:t>
      </w:r>
    </w:p>
    <w:p w14:paraId="7B3F5AD1" w14:textId="77777777" w:rsidR="000A488C" w:rsidRPr="00343F41" w:rsidRDefault="000A488C" w:rsidP="00456671">
      <w:pPr>
        <w:spacing w:after="0" w:line="240" w:lineRule="auto"/>
        <w:rPr>
          <w:rFonts w:ascii="Arial" w:eastAsia="Times New Roman" w:hAnsi="Arial" w:cs="Arial"/>
        </w:rPr>
      </w:pPr>
      <w:r w:rsidRPr="00343F41">
        <w:rPr>
          <w:rFonts w:ascii="Arial" w:eastAsia="Times New Roman" w:hAnsi="Arial" w:cs="Arial"/>
        </w:rPr>
        <w:t>Includes water, mineral, and timber rights.</w:t>
      </w:r>
    </w:p>
    <w:p w14:paraId="488BEB9C" w14:textId="77777777" w:rsidR="00E63EE9" w:rsidRPr="00343F41" w:rsidRDefault="00E63EE9" w:rsidP="00456671">
      <w:pPr>
        <w:spacing w:after="0" w:line="240" w:lineRule="auto"/>
        <w:rPr>
          <w:rFonts w:ascii="Arial" w:eastAsia="Times New Roman" w:hAnsi="Arial" w:cs="Arial"/>
        </w:rPr>
      </w:pPr>
    </w:p>
    <w:p w14:paraId="3ADA8A14" w14:textId="77777777" w:rsidR="00717C7B" w:rsidRPr="00343F41" w:rsidRDefault="00717C7B" w:rsidP="00717C7B">
      <w:pPr>
        <w:spacing w:after="0" w:line="240" w:lineRule="auto"/>
        <w:rPr>
          <w:rFonts w:ascii="Arial" w:eastAsia="Times New Roman" w:hAnsi="Arial" w:cs="Arial"/>
          <w:b/>
          <w:i/>
        </w:rPr>
      </w:pPr>
      <w:r w:rsidRPr="00343F41">
        <w:rPr>
          <w:rFonts w:ascii="Arial" w:eastAsia="Times New Roman" w:hAnsi="Arial" w:cs="Arial"/>
          <w:b/>
          <w:i/>
        </w:rPr>
        <w:t>Lease</w:t>
      </w:r>
    </w:p>
    <w:p w14:paraId="6CEFE2E7" w14:textId="77777777" w:rsidR="00456671" w:rsidRPr="00343F41" w:rsidRDefault="00717C7B" w:rsidP="00456671">
      <w:pPr>
        <w:spacing w:after="0" w:line="240" w:lineRule="auto"/>
        <w:rPr>
          <w:rFonts w:ascii="Arial" w:eastAsia="Times New Roman" w:hAnsi="Arial" w:cs="Arial"/>
        </w:rPr>
      </w:pPr>
      <w:r w:rsidRPr="00343F41">
        <w:rPr>
          <w:rFonts w:ascii="Arial" w:eastAsia="Times New Roman" w:hAnsi="Arial" w:cs="Arial"/>
        </w:rPr>
        <w:t xml:space="preserve">Grant or rights by a lessor to a lessee to possess and use real or personal property for a stated </w:t>
      </w:r>
      <w:r w:rsidR="002A4AF6" w:rsidRPr="00343F41">
        <w:rPr>
          <w:rFonts w:ascii="Arial" w:eastAsia="Times New Roman" w:hAnsi="Arial" w:cs="Arial"/>
        </w:rPr>
        <w:t>time-period</w:t>
      </w:r>
      <w:r w:rsidRPr="00343F41">
        <w:rPr>
          <w:rFonts w:ascii="Arial" w:eastAsia="Times New Roman" w:hAnsi="Arial" w:cs="Arial"/>
        </w:rPr>
        <w:t xml:space="preserve"> in exchange for rent or other consideration.</w:t>
      </w:r>
      <w:r w:rsidR="00137E61">
        <w:rPr>
          <w:rFonts w:ascii="Arial" w:eastAsia="Times New Roman" w:hAnsi="Arial" w:cs="Arial"/>
        </w:rPr>
        <w:t xml:space="preserve"> </w:t>
      </w:r>
    </w:p>
    <w:p w14:paraId="49E09641" w14:textId="77777777" w:rsidR="00717C7B" w:rsidRPr="00343F41" w:rsidRDefault="00717C7B" w:rsidP="00456671">
      <w:pPr>
        <w:spacing w:after="0" w:line="240" w:lineRule="auto"/>
        <w:rPr>
          <w:rFonts w:ascii="Arial" w:eastAsia="Times New Roman" w:hAnsi="Arial" w:cs="Arial"/>
        </w:rPr>
      </w:pPr>
    </w:p>
    <w:p w14:paraId="47F10977" w14:textId="77777777" w:rsidR="00456671" w:rsidRPr="00343F41" w:rsidRDefault="00214559" w:rsidP="00456671">
      <w:pPr>
        <w:spacing w:after="0" w:line="240" w:lineRule="auto"/>
        <w:rPr>
          <w:rFonts w:ascii="Arial" w:eastAsia="Times New Roman" w:hAnsi="Arial" w:cs="Arial"/>
          <w:b/>
          <w:i/>
        </w:rPr>
      </w:pPr>
      <w:r w:rsidRPr="00343F41">
        <w:rPr>
          <w:rFonts w:ascii="Arial" w:eastAsia="Times New Roman" w:hAnsi="Arial" w:cs="Arial"/>
          <w:b/>
          <w:i/>
        </w:rPr>
        <w:t xml:space="preserve">Lease </w:t>
      </w:r>
      <w:r w:rsidR="00736B7B" w:rsidRPr="00343F41">
        <w:rPr>
          <w:rFonts w:ascii="Arial" w:eastAsia="Times New Roman" w:hAnsi="Arial" w:cs="Arial"/>
          <w:b/>
          <w:i/>
        </w:rPr>
        <w:t>Agreement</w:t>
      </w:r>
    </w:p>
    <w:p w14:paraId="0504E982" w14:textId="77777777" w:rsidR="00456671" w:rsidRPr="00343F41" w:rsidRDefault="00C61B2A" w:rsidP="00456671">
      <w:pPr>
        <w:spacing w:after="0" w:line="240" w:lineRule="auto"/>
        <w:rPr>
          <w:rFonts w:ascii="Arial" w:eastAsia="Times New Roman" w:hAnsi="Arial" w:cs="Arial"/>
        </w:rPr>
      </w:pPr>
      <w:r w:rsidRPr="00343F41">
        <w:rPr>
          <w:rFonts w:ascii="Arial" w:eastAsia="Times New Roman" w:hAnsi="Arial" w:cs="Arial"/>
        </w:rPr>
        <w:t>A contractual agreement conveying</w:t>
      </w:r>
      <w:r w:rsidR="00110385" w:rsidRPr="00343F41">
        <w:rPr>
          <w:rFonts w:ascii="Arial" w:eastAsia="Times New Roman" w:hAnsi="Arial" w:cs="Arial"/>
        </w:rPr>
        <w:t xml:space="preserve"> the right to use property, plant, or equipment usually for a stated </w:t>
      </w:r>
      <w:r w:rsidR="002A4AF6" w:rsidRPr="00343F41">
        <w:rPr>
          <w:rFonts w:ascii="Arial" w:eastAsia="Times New Roman" w:hAnsi="Arial" w:cs="Arial"/>
        </w:rPr>
        <w:t>time-period</w:t>
      </w:r>
      <w:r w:rsidR="00110385" w:rsidRPr="00343F41">
        <w:rPr>
          <w:rFonts w:ascii="Arial" w:eastAsia="Times New Roman" w:hAnsi="Arial" w:cs="Arial"/>
        </w:rPr>
        <w:t>.</w:t>
      </w:r>
      <w:r w:rsidR="00137E61">
        <w:rPr>
          <w:rFonts w:ascii="Arial" w:eastAsia="Times New Roman" w:hAnsi="Arial" w:cs="Arial"/>
        </w:rPr>
        <w:t xml:space="preserve"> </w:t>
      </w:r>
      <w:r w:rsidR="00110385" w:rsidRPr="00343F41">
        <w:rPr>
          <w:rFonts w:ascii="Arial" w:eastAsia="Times New Roman" w:hAnsi="Arial" w:cs="Arial"/>
        </w:rPr>
        <w:t xml:space="preserve">A lease agreement involves at least two parties, a </w:t>
      </w:r>
      <w:proofErr w:type="gramStart"/>
      <w:r w:rsidR="00110385" w:rsidRPr="00343F41">
        <w:rPr>
          <w:rFonts w:ascii="Arial" w:eastAsia="Times New Roman" w:hAnsi="Arial" w:cs="Arial"/>
        </w:rPr>
        <w:t>lessor</w:t>
      </w:r>
      <w:proofErr w:type="gramEnd"/>
      <w:r w:rsidR="00110385" w:rsidRPr="00343F41">
        <w:rPr>
          <w:rFonts w:ascii="Arial" w:eastAsia="Times New Roman" w:hAnsi="Arial" w:cs="Arial"/>
        </w:rPr>
        <w:t xml:space="preserve"> and a lessee.</w:t>
      </w:r>
      <w:r w:rsidR="00137E61">
        <w:rPr>
          <w:rFonts w:ascii="Arial" w:eastAsia="Times New Roman" w:hAnsi="Arial" w:cs="Arial"/>
        </w:rPr>
        <w:t xml:space="preserve"> </w:t>
      </w:r>
      <w:r w:rsidR="00110385" w:rsidRPr="00343F41">
        <w:rPr>
          <w:rFonts w:ascii="Arial" w:eastAsia="Times New Roman" w:hAnsi="Arial" w:cs="Arial"/>
        </w:rPr>
        <w:t xml:space="preserve">The lessor agrees to allow the lessee to use the item for a specified </w:t>
      </w:r>
      <w:r w:rsidR="002A4AF6" w:rsidRPr="00343F41">
        <w:rPr>
          <w:rFonts w:ascii="Arial" w:eastAsia="Times New Roman" w:hAnsi="Arial" w:cs="Arial"/>
        </w:rPr>
        <w:t>time-period</w:t>
      </w:r>
      <w:r w:rsidR="00110385" w:rsidRPr="00343F41">
        <w:rPr>
          <w:rFonts w:ascii="Arial" w:eastAsia="Times New Roman" w:hAnsi="Arial" w:cs="Arial"/>
        </w:rPr>
        <w:t xml:space="preserve"> in return for periodic payments</w:t>
      </w:r>
      <w:r w:rsidR="00D160DA" w:rsidRPr="00343F41">
        <w:rPr>
          <w:rFonts w:ascii="Arial" w:eastAsia="Times New Roman" w:hAnsi="Arial" w:cs="Arial"/>
        </w:rPr>
        <w:t xml:space="preserve">. </w:t>
      </w:r>
      <w:r w:rsidR="00110385" w:rsidRPr="00343F41">
        <w:rPr>
          <w:rFonts w:ascii="Arial" w:eastAsia="Times New Roman" w:hAnsi="Arial" w:cs="Arial"/>
        </w:rPr>
        <w:t>There are two types of lease</w:t>
      </w:r>
      <w:r w:rsidR="00736B7B" w:rsidRPr="00343F41">
        <w:rPr>
          <w:rFonts w:ascii="Arial" w:eastAsia="Times New Roman" w:hAnsi="Arial" w:cs="Arial"/>
        </w:rPr>
        <w:t xml:space="preserve"> agreements</w:t>
      </w:r>
      <w:r w:rsidR="002A4AF6" w:rsidRPr="00343F41">
        <w:rPr>
          <w:rFonts w:ascii="Arial" w:eastAsia="Times New Roman" w:hAnsi="Arial" w:cs="Arial"/>
        </w:rPr>
        <w:t xml:space="preserve"> available</w:t>
      </w:r>
      <w:r w:rsidR="00F052F4">
        <w:rPr>
          <w:rFonts w:ascii="Arial" w:eastAsia="Times New Roman" w:hAnsi="Arial" w:cs="Arial"/>
        </w:rPr>
        <w:t>,</w:t>
      </w:r>
      <w:r w:rsidR="00110385" w:rsidRPr="00343F41">
        <w:rPr>
          <w:rFonts w:ascii="Arial" w:eastAsia="Times New Roman" w:hAnsi="Arial" w:cs="Arial"/>
        </w:rPr>
        <w:t xml:space="preserve"> an operating lease and a capital lease.</w:t>
      </w:r>
    </w:p>
    <w:p w14:paraId="287EDA73" w14:textId="77777777" w:rsidR="00456671" w:rsidRPr="00343F41" w:rsidRDefault="00456671" w:rsidP="00456671">
      <w:pPr>
        <w:spacing w:after="0" w:line="240" w:lineRule="auto"/>
        <w:rPr>
          <w:rFonts w:ascii="Arial" w:eastAsia="Times New Roman" w:hAnsi="Arial" w:cs="Arial"/>
          <w:b/>
          <w:i/>
        </w:rPr>
      </w:pPr>
    </w:p>
    <w:p w14:paraId="258F266D" w14:textId="77777777" w:rsidR="00456671" w:rsidRPr="00343F41" w:rsidRDefault="00456671" w:rsidP="00E50D41">
      <w:pPr>
        <w:keepNext/>
        <w:spacing w:after="0" w:line="240" w:lineRule="auto"/>
        <w:rPr>
          <w:rFonts w:ascii="Arial" w:eastAsia="Times New Roman" w:hAnsi="Arial" w:cs="Arial"/>
          <w:b/>
          <w:i/>
        </w:rPr>
      </w:pPr>
      <w:r w:rsidRPr="00343F41">
        <w:rPr>
          <w:rFonts w:ascii="Arial" w:eastAsia="Times New Roman" w:hAnsi="Arial" w:cs="Arial"/>
          <w:b/>
          <w:i/>
        </w:rPr>
        <w:lastRenderedPageBreak/>
        <w:t>Leasehold Improvements</w:t>
      </w:r>
    </w:p>
    <w:p w14:paraId="7FC1E35C" w14:textId="77777777" w:rsidR="00456671" w:rsidRPr="00343F41" w:rsidRDefault="00456671" w:rsidP="00E50D41">
      <w:pPr>
        <w:keepNext/>
        <w:spacing w:after="0" w:line="240" w:lineRule="auto"/>
        <w:rPr>
          <w:rFonts w:ascii="Arial" w:eastAsia="Times New Roman" w:hAnsi="Arial" w:cs="Arial"/>
        </w:rPr>
      </w:pPr>
      <w:r w:rsidRPr="00343F41">
        <w:rPr>
          <w:rFonts w:ascii="Arial" w:eastAsia="Times New Roman" w:hAnsi="Arial" w:cs="Arial"/>
        </w:rPr>
        <w:t xml:space="preserve">Leasehold improvements include betterments and additions made by the university to </w:t>
      </w:r>
      <w:r w:rsidR="00CB2CCE" w:rsidRPr="00343F41">
        <w:rPr>
          <w:rFonts w:ascii="Arial" w:eastAsia="Times New Roman" w:hAnsi="Arial" w:cs="Arial"/>
        </w:rPr>
        <w:t>property that is leased by the university</w:t>
      </w:r>
      <w:r w:rsidRPr="00343F41">
        <w:rPr>
          <w:rFonts w:ascii="Arial" w:eastAsia="Times New Roman" w:hAnsi="Arial" w:cs="Arial"/>
        </w:rPr>
        <w:t>. The improveme</w:t>
      </w:r>
      <w:r w:rsidR="00B474C9" w:rsidRPr="00343F41">
        <w:rPr>
          <w:rFonts w:ascii="Arial" w:eastAsia="Times New Roman" w:hAnsi="Arial" w:cs="Arial"/>
        </w:rPr>
        <w:t>nts become the property of the property owner</w:t>
      </w:r>
      <w:r w:rsidRPr="00343F41">
        <w:rPr>
          <w:rFonts w:ascii="Arial" w:eastAsia="Times New Roman" w:hAnsi="Arial" w:cs="Arial"/>
        </w:rPr>
        <w:t xml:space="preserve"> upon expiration of the lease.</w:t>
      </w:r>
    </w:p>
    <w:p w14:paraId="4C3C305D" w14:textId="77777777" w:rsidR="00EB62E7" w:rsidRPr="00343F41" w:rsidRDefault="00EB62E7" w:rsidP="00456671">
      <w:pPr>
        <w:spacing w:after="0" w:line="240" w:lineRule="auto"/>
        <w:rPr>
          <w:rFonts w:ascii="Arial" w:eastAsia="Times New Roman" w:hAnsi="Arial" w:cs="Arial"/>
        </w:rPr>
      </w:pPr>
    </w:p>
    <w:p w14:paraId="3C184803" w14:textId="77777777" w:rsidR="00EB62E7" w:rsidRPr="00343F41" w:rsidRDefault="00EB62E7" w:rsidP="00EB62E7">
      <w:pPr>
        <w:spacing w:after="0" w:line="240" w:lineRule="auto"/>
        <w:rPr>
          <w:rFonts w:ascii="Arial" w:eastAsia="Times New Roman" w:hAnsi="Arial" w:cs="Arial"/>
          <w:b/>
          <w:i/>
        </w:rPr>
      </w:pPr>
      <w:r w:rsidRPr="00343F41">
        <w:rPr>
          <w:rFonts w:ascii="Arial" w:eastAsia="Times New Roman" w:hAnsi="Arial" w:cs="Arial"/>
          <w:b/>
          <w:i/>
        </w:rPr>
        <w:t>Library Materials</w:t>
      </w:r>
    </w:p>
    <w:p w14:paraId="0A8F67F8" w14:textId="77777777" w:rsidR="00DA3148" w:rsidRPr="00343F41" w:rsidRDefault="00EB62E7" w:rsidP="00EB62E7">
      <w:pPr>
        <w:spacing w:after="0" w:line="240" w:lineRule="auto"/>
        <w:rPr>
          <w:rFonts w:ascii="Arial" w:eastAsia="Times New Roman" w:hAnsi="Arial" w:cs="Arial"/>
        </w:rPr>
      </w:pPr>
      <w:r w:rsidRPr="00343F41">
        <w:rPr>
          <w:rFonts w:ascii="Arial" w:eastAsia="Times New Roman" w:hAnsi="Arial" w:cs="Arial"/>
        </w:rPr>
        <w:t>Includes all volumes, microfilm, government documents, manuscripts and archives, audi</w:t>
      </w:r>
      <w:r w:rsidR="00710580" w:rsidRPr="00343F41">
        <w:rPr>
          <w:rFonts w:ascii="Arial" w:eastAsia="Times New Roman" w:hAnsi="Arial" w:cs="Arial"/>
        </w:rPr>
        <w:t>o/visual materials (CDs, DVDs, m</w:t>
      </w:r>
      <w:r w:rsidRPr="00343F41">
        <w:rPr>
          <w:rFonts w:ascii="Arial" w:eastAsia="Times New Roman" w:hAnsi="Arial" w:cs="Arial"/>
        </w:rPr>
        <w:t>aps, software, music scores</w:t>
      </w:r>
      <w:r w:rsidR="00710580" w:rsidRPr="00343F41">
        <w:rPr>
          <w:rFonts w:ascii="Arial" w:eastAsia="Times New Roman" w:hAnsi="Arial" w:cs="Arial"/>
        </w:rPr>
        <w:t>, etc.</w:t>
      </w:r>
      <w:r w:rsidRPr="00343F41">
        <w:rPr>
          <w:rFonts w:ascii="Arial" w:eastAsia="Times New Roman" w:hAnsi="Arial" w:cs="Arial"/>
        </w:rPr>
        <w:t>), and costs of binding/rebinding which are incurred by th</w:t>
      </w:r>
      <w:r w:rsidR="00710580" w:rsidRPr="00343F41">
        <w:rPr>
          <w:rFonts w:ascii="Arial" w:eastAsia="Times New Roman" w:hAnsi="Arial" w:cs="Arial"/>
        </w:rPr>
        <w:t>e u</w:t>
      </w:r>
      <w:r w:rsidRPr="00343F41">
        <w:rPr>
          <w:rFonts w:ascii="Arial" w:eastAsia="Times New Roman" w:hAnsi="Arial" w:cs="Arial"/>
        </w:rPr>
        <w:t>niversity’s recognized libraries.</w:t>
      </w:r>
    </w:p>
    <w:p w14:paraId="3A945682" w14:textId="77777777" w:rsidR="00094E9D" w:rsidRPr="00343F41" w:rsidRDefault="00094E9D" w:rsidP="00EB62E7">
      <w:pPr>
        <w:spacing w:after="0" w:line="240" w:lineRule="auto"/>
        <w:rPr>
          <w:rFonts w:ascii="Arial" w:eastAsia="Times New Roman" w:hAnsi="Arial" w:cs="Arial"/>
        </w:rPr>
      </w:pPr>
    </w:p>
    <w:p w14:paraId="67C782A7" w14:textId="77777777" w:rsidR="00094E9D" w:rsidRPr="00343F41" w:rsidRDefault="00094E9D" w:rsidP="00094E9D">
      <w:pPr>
        <w:spacing w:after="0" w:line="240" w:lineRule="auto"/>
        <w:rPr>
          <w:rFonts w:ascii="Arial" w:eastAsia="Times New Roman" w:hAnsi="Arial" w:cs="Arial"/>
          <w:b/>
          <w:i/>
        </w:rPr>
      </w:pPr>
      <w:r w:rsidRPr="00343F41">
        <w:rPr>
          <w:rFonts w:ascii="Arial" w:eastAsia="Times New Roman" w:hAnsi="Arial" w:cs="Arial"/>
          <w:b/>
          <w:i/>
        </w:rPr>
        <w:t>Lost</w:t>
      </w:r>
    </w:p>
    <w:p w14:paraId="6BEC412B" w14:textId="77777777" w:rsidR="00094E9D" w:rsidRPr="00343F41" w:rsidRDefault="00094E9D" w:rsidP="00094E9D">
      <w:pPr>
        <w:spacing w:after="0" w:line="240" w:lineRule="auto"/>
        <w:rPr>
          <w:rFonts w:ascii="Arial" w:eastAsia="Times New Roman" w:hAnsi="Arial" w:cs="Arial"/>
        </w:rPr>
      </w:pPr>
      <w:r w:rsidRPr="00343F41">
        <w:rPr>
          <w:rFonts w:ascii="Arial" w:eastAsia="Times New Roman" w:hAnsi="Arial" w:cs="Arial"/>
        </w:rPr>
        <w:t>Unable to locate.</w:t>
      </w:r>
    </w:p>
    <w:p w14:paraId="618CFC2A" w14:textId="77777777" w:rsidR="00DC5048" w:rsidRPr="00343F41" w:rsidRDefault="00DC5048" w:rsidP="00094E9D">
      <w:pPr>
        <w:spacing w:after="0" w:line="240" w:lineRule="auto"/>
        <w:rPr>
          <w:rFonts w:ascii="Arial" w:eastAsia="Times New Roman" w:hAnsi="Arial" w:cs="Arial"/>
          <w:b/>
        </w:rPr>
      </w:pPr>
    </w:p>
    <w:p w14:paraId="78B2C6AC" w14:textId="77777777" w:rsidR="00DC5048" w:rsidRPr="00343F41" w:rsidRDefault="00DC5048" w:rsidP="00DC5048">
      <w:pPr>
        <w:spacing w:after="0" w:line="240" w:lineRule="auto"/>
        <w:rPr>
          <w:rFonts w:ascii="Arial" w:eastAsia="Times New Roman" w:hAnsi="Arial" w:cs="Arial"/>
          <w:b/>
          <w:i/>
        </w:rPr>
      </w:pPr>
      <w:r w:rsidRPr="00343F41">
        <w:rPr>
          <w:rFonts w:ascii="Arial" w:eastAsia="Times New Roman" w:hAnsi="Arial" w:cs="Arial"/>
          <w:b/>
          <w:i/>
        </w:rPr>
        <w:t>Maintenance Fee</w:t>
      </w:r>
    </w:p>
    <w:p w14:paraId="7D7CB881" w14:textId="77777777" w:rsidR="00DC5048" w:rsidRPr="00343F41" w:rsidRDefault="00DC5048" w:rsidP="00DC5048">
      <w:pPr>
        <w:spacing w:after="0" w:line="240" w:lineRule="auto"/>
        <w:rPr>
          <w:rFonts w:ascii="Arial" w:eastAsia="Times New Roman" w:hAnsi="Arial" w:cs="Arial"/>
          <w:b/>
        </w:rPr>
      </w:pPr>
      <w:r w:rsidRPr="00343F41">
        <w:rPr>
          <w:rFonts w:ascii="Arial" w:eastAsia="Times New Roman" w:hAnsi="Arial" w:cs="Arial"/>
        </w:rPr>
        <w:t>Service charge assessed, typically based on the number of licenses, for the vendor to support or keep the software functioning as intended (i.e., maintain the software).</w:t>
      </w:r>
    </w:p>
    <w:p w14:paraId="34BF2F2A" w14:textId="77777777" w:rsidR="00456671" w:rsidRPr="00343F41" w:rsidRDefault="00456671" w:rsidP="00456671">
      <w:pPr>
        <w:spacing w:after="0" w:line="240" w:lineRule="auto"/>
        <w:rPr>
          <w:rFonts w:ascii="Arial" w:eastAsia="Times New Roman" w:hAnsi="Arial" w:cs="Arial"/>
        </w:rPr>
      </w:pPr>
    </w:p>
    <w:p w14:paraId="2581334E" w14:textId="77777777" w:rsidR="004E6976" w:rsidRPr="00343F41" w:rsidRDefault="004E6976" w:rsidP="004E6976">
      <w:pPr>
        <w:spacing w:after="0" w:line="240" w:lineRule="auto"/>
        <w:rPr>
          <w:rFonts w:ascii="Arial" w:eastAsia="Times New Roman" w:hAnsi="Arial" w:cs="Arial"/>
          <w:b/>
          <w:i/>
        </w:rPr>
      </w:pPr>
      <w:r w:rsidRPr="00343F41">
        <w:rPr>
          <w:rFonts w:ascii="Arial" w:eastAsia="Times New Roman" w:hAnsi="Arial" w:cs="Arial"/>
          <w:b/>
          <w:i/>
        </w:rPr>
        <w:t>Material</w:t>
      </w:r>
    </w:p>
    <w:p w14:paraId="6899F107" w14:textId="77777777" w:rsidR="004E6976" w:rsidRPr="00343F41" w:rsidRDefault="004E6976" w:rsidP="004E6976">
      <w:pPr>
        <w:spacing w:after="0" w:line="240" w:lineRule="auto"/>
        <w:rPr>
          <w:rFonts w:ascii="Arial" w:eastAsia="Times New Roman" w:hAnsi="Arial" w:cs="Arial"/>
        </w:rPr>
      </w:pPr>
      <w:r w:rsidRPr="00343F41">
        <w:rPr>
          <w:rFonts w:ascii="Arial" w:eastAsia="Times New Roman" w:hAnsi="Arial" w:cs="Arial"/>
        </w:rPr>
        <w:t>Property which may be incorporated into or attached to an end item to be delivered under a contract or which may be consumed in the performance of a contract.</w:t>
      </w:r>
      <w:r w:rsidR="00137E61">
        <w:rPr>
          <w:rFonts w:ascii="Arial" w:eastAsia="Times New Roman" w:hAnsi="Arial" w:cs="Arial"/>
        </w:rPr>
        <w:t xml:space="preserve"> </w:t>
      </w:r>
      <w:r w:rsidRPr="00343F41">
        <w:rPr>
          <w:rFonts w:ascii="Arial" w:eastAsia="Times New Roman" w:hAnsi="Arial" w:cs="Arial"/>
        </w:rPr>
        <w:t xml:space="preserve">It includes, but is not limited to, raw and processed material, parts, components, assemblies, </w:t>
      </w:r>
      <w:r w:rsidR="00D06F36">
        <w:rPr>
          <w:rFonts w:ascii="Arial" w:eastAsia="Times New Roman" w:hAnsi="Arial" w:cs="Arial"/>
        </w:rPr>
        <w:t xml:space="preserve">and </w:t>
      </w:r>
      <w:r w:rsidRPr="00343F41">
        <w:rPr>
          <w:rFonts w:ascii="Arial" w:eastAsia="Times New Roman" w:hAnsi="Arial" w:cs="Arial"/>
        </w:rPr>
        <w:t>small hand tools</w:t>
      </w:r>
      <w:r w:rsidR="00D06F36">
        <w:rPr>
          <w:rFonts w:ascii="Arial" w:eastAsia="Times New Roman" w:hAnsi="Arial" w:cs="Arial"/>
        </w:rPr>
        <w:t xml:space="preserve"> </w:t>
      </w:r>
      <w:r w:rsidRPr="00343F41">
        <w:rPr>
          <w:rFonts w:ascii="Arial" w:eastAsia="Times New Roman" w:hAnsi="Arial" w:cs="Arial"/>
        </w:rPr>
        <w:t>and supplies.</w:t>
      </w:r>
    </w:p>
    <w:p w14:paraId="74C0947F" w14:textId="77777777" w:rsidR="004E6976" w:rsidRPr="00343F41" w:rsidRDefault="004E6976" w:rsidP="00456671">
      <w:pPr>
        <w:spacing w:after="0" w:line="240" w:lineRule="auto"/>
        <w:rPr>
          <w:rFonts w:ascii="Arial" w:eastAsia="Times New Roman" w:hAnsi="Arial" w:cs="Arial"/>
          <w:b/>
          <w:i/>
        </w:rPr>
      </w:pPr>
    </w:p>
    <w:p w14:paraId="1B0DCF1D"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Materiality</w:t>
      </w:r>
    </w:p>
    <w:p w14:paraId="7BCF527D" w14:textId="77777777" w:rsidR="00275175" w:rsidRPr="00343F41" w:rsidRDefault="00456671" w:rsidP="00275175">
      <w:pPr>
        <w:spacing w:after="0" w:line="240" w:lineRule="auto"/>
        <w:rPr>
          <w:rFonts w:ascii="Arial" w:eastAsia="Times New Roman" w:hAnsi="Arial" w:cs="Arial"/>
        </w:rPr>
      </w:pPr>
      <w:r w:rsidRPr="00343F41">
        <w:rPr>
          <w:rFonts w:ascii="Arial" w:eastAsia="Times New Roman" w:hAnsi="Arial" w:cs="Arial"/>
        </w:rPr>
        <w:t>Materiality is the relative importance of the dollar amount of a transaction as the transaction affects and asset classification. There are different materiality dollar limits depending upon the classification groups of types of assets. Movable equipment must cost at least $5,000 to warrant consideration for capitalization.</w:t>
      </w:r>
    </w:p>
    <w:p w14:paraId="5B9C8623" w14:textId="77777777" w:rsidR="004315EB" w:rsidRPr="00343F41" w:rsidRDefault="004315EB" w:rsidP="00275175">
      <w:pPr>
        <w:spacing w:after="0" w:line="240" w:lineRule="auto"/>
        <w:rPr>
          <w:rFonts w:ascii="Arial" w:eastAsia="Times New Roman" w:hAnsi="Arial" w:cs="Arial"/>
        </w:rPr>
      </w:pPr>
    </w:p>
    <w:p w14:paraId="1ED2C8F4" w14:textId="77777777" w:rsidR="004315EB" w:rsidRPr="00343F41" w:rsidRDefault="004315EB" w:rsidP="004315EB">
      <w:pPr>
        <w:spacing w:after="0" w:line="240" w:lineRule="auto"/>
        <w:rPr>
          <w:rFonts w:ascii="Arial" w:eastAsia="Times New Roman" w:hAnsi="Arial" w:cs="Arial"/>
        </w:rPr>
      </w:pPr>
      <w:r w:rsidRPr="00343F41">
        <w:rPr>
          <w:rFonts w:ascii="Arial" w:eastAsia="Times New Roman" w:hAnsi="Arial" w:cs="Arial"/>
          <w:b/>
          <w:i/>
        </w:rPr>
        <w:t>Model</w:t>
      </w:r>
    </w:p>
    <w:p w14:paraId="1774031F" w14:textId="77777777" w:rsidR="004315EB" w:rsidRPr="00343F41" w:rsidRDefault="004315EB" w:rsidP="004315EB">
      <w:pPr>
        <w:spacing w:after="0" w:line="240" w:lineRule="auto"/>
        <w:rPr>
          <w:rFonts w:ascii="Arial" w:eastAsia="Times New Roman" w:hAnsi="Arial" w:cs="Arial"/>
        </w:rPr>
      </w:pPr>
      <w:r w:rsidRPr="00343F41">
        <w:rPr>
          <w:rFonts w:ascii="Arial" w:eastAsia="Times New Roman" w:hAnsi="Arial" w:cs="Arial"/>
        </w:rPr>
        <w:t xml:space="preserve">A model is </w:t>
      </w:r>
      <w:proofErr w:type="gramStart"/>
      <w:r w:rsidRPr="00343F41">
        <w:rPr>
          <w:rFonts w:ascii="Arial" w:eastAsia="Times New Roman" w:hAnsi="Arial" w:cs="Arial"/>
        </w:rPr>
        <w:t>similar to</w:t>
      </w:r>
      <w:proofErr w:type="gramEnd"/>
      <w:r w:rsidRPr="00343F41">
        <w:rPr>
          <w:rFonts w:ascii="Arial" w:eastAsia="Times New Roman" w:hAnsi="Arial" w:cs="Arial"/>
        </w:rPr>
        <w:t xml:space="preserve"> equipment but is used and consumed during testing.</w:t>
      </w:r>
      <w:r w:rsidR="00137E61">
        <w:rPr>
          <w:rFonts w:ascii="Arial" w:eastAsia="Times New Roman" w:hAnsi="Arial" w:cs="Arial"/>
        </w:rPr>
        <w:t xml:space="preserve"> </w:t>
      </w:r>
      <w:r w:rsidRPr="00343F41">
        <w:rPr>
          <w:rFonts w:ascii="Arial" w:eastAsia="Times New Roman" w:hAnsi="Arial" w:cs="Arial"/>
        </w:rPr>
        <w:t>An example is a wind tunnel model th</w:t>
      </w:r>
      <w:r w:rsidR="00DE08D6" w:rsidRPr="00343F41">
        <w:rPr>
          <w:rFonts w:ascii="Arial" w:eastAsia="Times New Roman" w:hAnsi="Arial" w:cs="Arial"/>
        </w:rPr>
        <w:t>at is destroyed during testing.</w:t>
      </w:r>
    </w:p>
    <w:p w14:paraId="58A884DE" w14:textId="77777777" w:rsidR="00DE08D6" w:rsidRDefault="00DE08D6" w:rsidP="004315EB">
      <w:pPr>
        <w:spacing w:after="0" w:line="240" w:lineRule="auto"/>
        <w:rPr>
          <w:rFonts w:ascii="Arial" w:eastAsia="Times New Roman" w:hAnsi="Arial" w:cs="Arial"/>
        </w:rPr>
      </w:pPr>
    </w:p>
    <w:p w14:paraId="53FE12DC" w14:textId="77777777" w:rsidR="00BF696F" w:rsidRPr="00343F41" w:rsidRDefault="00BF696F" w:rsidP="00BF696F">
      <w:pPr>
        <w:spacing w:after="0" w:line="240" w:lineRule="auto"/>
        <w:jc w:val="both"/>
        <w:rPr>
          <w:rFonts w:ascii="Arial" w:eastAsia="Times New Roman" w:hAnsi="Arial" w:cs="Arial"/>
          <w:b/>
          <w:i/>
        </w:rPr>
      </w:pPr>
      <w:r>
        <w:rPr>
          <w:rFonts w:ascii="Arial" w:eastAsia="Times New Roman" w:hAnsi="Arial" w:cs="Arial"/>
          <w:b/>
          <w:i/>
        </w:rPr>
        <w:t>Modification</w:t>
      </w:r>
    </w:p>
    <w:p w14:paraId="5526766F" w14:textId="77777777" w:rsidR="00BF696F" w:rsidRPr="00343F41" w:rsidRDefault="00BF696F" w:rsidP="00BF696F">
      <w:pPr>
        <w:spacing w:after="0" w:line="240" w:lineRule="auto"/>
        <w:jc w:val="both"/>
        <w:rPr>
          <w:rFonts w:ascii="Arial" w:eastAsia="Times New Roman" w:hAnsi="Arial" w:cs="Arial"/>
        </w:rPr>
      </w:pPr>
      <w:r>
        <w:rPr>
          <w:rFonts w:ascii="Arial" w:eastAsia="Times New Roman" w:hAnsi="Arial" w:cs="Arial"/>
        </w:rPr>
        <w:t>A minor change, adjustment, or alteration of an asset resulting from external influences, and not inheritable.</w:t>
      </w:r>
    </w:p>
    <w:p w14:paraId="3F9A6B79" w14:textId="77777777" w:rsidR="00BF696F" w:rsidRPr="00343F41" w:rsidRDefault="00BF696F" w:rsidP="000D3EC4">
      <w:pPr>
        <w:spacing w:after="0" w:line="240" w:lineRule="auto"/>
        <w:rPr>
          <w:rFonts w:ascii="Arial" w:eastAsia="Times New Roman" w:hAnsi="Arial" w:cs="Arial"/>
        </w:rPr>
      </w:pPr>
    </w:p>
    <w:p w14:paraId="2219D10F" w14:textId="77777777" w:rsidR="00DE08D6" w:rsidRPr="00343F41" w:rsidRDefault="001676B0" w:rsidP="000D3EC4">
      <w:pPr>
        <w:spacing w:after="0" w:line="240" w:lineRule="auto"/>
        <w:rPr>
          <w:rFonts w:ascii="Arial" w:eastAsia="Times New Roman" w:hAnsi="Arial" w:cs="Arial"/>
        </w:rPr>
      </w:pPr>
      <w:r w:rsidRPr="00343F41">
        <w:rPr>
          <w:rFonts w:ascii="Arial" w:eastAsia="Times New Roman" w:hAnsi="Arial" w:cs="Arial"/>
          <w:b/>
          <w:i/>
        </w:rPr>
        <w:t>Mov</w:t>
      </w:r>
      <w:r w:rsidR="00DE08D6" w:rsidRPr="00343F41">
        <w:rPr>
          <w:rFonts w:ascii="Arial" w:eastAsia="Times New Roman" w:hAnsi="Arial" w:cs="Arial"/>
          <w:b/>
          <w:i/>
        </w:rPr>
        <w:t>able Equipment</w:t>
      </w:r>
    </w:p>
    <w:p w14:paraId="5375E698" w14:textId="77777777" w:rsidR="00DE08D6" w:rsidRPr="00343F41" w:rsidRDefault="001676B0" w:rsidP="000D3EC4">
      <w:pPr>
        <w:spacing w:after="0" w:line="240" w:lineRule="auto"/>
        <w:rPr>
          <w:rFonts w:ascii="Arial" w:eastAsia="Times New Roman" w:hAnsi="Arial" w:cs="Arial"/>
        </w:rPr>
      </w:pPr>
      <w:r w:rsidRPr="00343F41">
        <w:rPr>
          <w:rFonts w:ascii="Arial" w:eastAsia="Times New Roman" w:hAnsi="Arial" w:cs="Arial"/>
        </w:rPr>
        <w:t>Mov</w:t>
      </w:r>
      <w:r w:rsidR="00DE08D6" w:rsidRPr="00343F41">
        <w:rPr>
          <w:rFonts w:ascii="Arial" w:eastAsia="Times New Roman" w:hAnsi="Arial" w:cs="Arial"/>
        </w:rPr>
        <w:t>able Equipment is interchangeable with Capital Equipment, has a life of more than a year and an acquisition cost of $5,000 or more, or other threshold if set by a cont</w:t>
      </w:r>
      <w:r w:rsidRPr="00343F41">
        <w:rPr>
          <w:rFonts w:ascii="Arial" w:eastAsia="Times New Roman" w:hAnsi="Arial" w:cs="Arial"/>
        </w:rPr>
        <w:t>ract, grant, or agreement.</w:t>
      </w:r>
    </w:p>
    <w:p w14:paraId="6D1C2D42" w14:textId="77777777" w:rsidR="00275175" w:rsidRPr="00343F41" w:rsidRDefault="00275175" w:rsidP="000D3EC4">
      <w:pPr>
        <w:spacing w:after="0" w:line="240" w:lineRule="auto"/>
        <w:rPr>
          <w:rFonts w:ascii="Arial" w:eastAsia="Times New Roman" w:hAnsi="Arial" w:cs="Arial"/>
        </w:rPr>
      </w:pPr>
    </w:p>
    <w:p w14:paraId="6D012739" w14:textId="77777777" w:rsidR="00D55786" w:rsidRPr="00343F41" w:rsidRDefault="00D55786" w:rsidP="000D3EC4">
      <w:pPr>
        <w:spacing w:after="0" w:line="240" w:lineRule="auto"/>
        <w:rPr>
          <w:rFonts w:ascii="Arial" w:eastAsia="Times New Roman" w:hAnsi="Arial" w:cs="Arial"/>
        </w:rPr>
      </w:pPr>
      <w:r w:rsidRPr="00343F41">
        <w:rPr>
          <w:rFonts w:ascii="Arial" w:eastAsia="Times New Roman" w:hAnsi="Arial" w:cs="Arial"/>
          <w:b/>
          <w:i/>
        </w:rPr>
        <w:t>Non-Capital Asset</w:t>
      </w:r>
    </w:p>
    <w:p w14:paraId="604AA56C" w14:textId="77777777" w:rsidR="00D55786" w:rsidRPr="00343F41" w:rsidRDefault="00D55786" w:rsidP="000D3EC4">
      <w:pPr>
        <w:spacing w:after="0" w:line="240" w:lineRule="auto"/>
        <w:rPr>
          <w:rFonts w:ascii="Arial" w:eastAsia="Times New Roman" w:hAnsi="Arial" w:cs="Arial"/>
        </w:rPr>
      </w:pPr>
      <w:r w:rsidRPr="00343F41">
        <w:rPr>
          <w:rFonts w:ascii="Arial" w:eastAsia="Times New Roman" w:hAnsi="Arial" w:cs="Arial"/>
        </w:rPr>
        <w:t>An item that costs less than the capitalization threshold and/or has a use</w:t>
      </w:r>
      <w:r w:rsidR="00835F65">
        <w:rPr>
          <w:rFonts w:ascii="Arial" w:eastAsia="Times New Roman" w:hAnsi="Arial" w:cs="Arial"/>
        </w:rPr>
        <w:t>ful life of less than one year.</w:t>
      </w:r>
      <w:r w:rsidRPr="00343F41">
        <w:rPr>
          <w:rFonts w:ascii="Arial" w:eastAsia="Times New Roman" w:hAnsi="Arial" w:cs="Arial"/>
        </w:rPr>
        <w:t xml:space="preserve"> Consumables or items that lose their identity when incorporated into a more complex unit.</w:t>
      </w:r>
    </w:p>
    <w:p w14:paraId="2AB919D8" w14:textId="77777777" w:rsidR="0068535F" w:rsidRPr="00343F41" w:rsidRDefault="0068535F" w:rsidP="000D3EC4">
      <w:pPr>
        <w:spacing w:after="0" w:line="240" w:lineRule="auto"/>
        <w:rPr>
          <w:rFonts w:ascii="Arial" w:eastAsia="Times New Roman" w:hAnsi="Arial" w:cs="Arial"/>
        </w:rPr>
      </w:pPr>
    </w:p>
    <w:p w14:paraId="1A2145BE" w14:textId="77777777" w:rsidR="0068535F" w:rsidRPr="00343F41" w:rsidRDefault="0068535F" w:rsidP="000D3EC4">
      <w:pPr>
        <w:spacing w:after="0" w:line="240" w:lineRule="auto"/>
        <w:rPr>
          <w:rFonts w:ascii="Arial" w:hAnsi="Arial" w:cs="Arial"/>
        </w:rPr>
      </w:pPr>
      <w:r w:rsidRPr="00343F41">
        <w:rPr>
          <w:rFonts w:ascii="Arial" w:hAnsi="Arial" w:cs="Arial"/>
          <w:b/>
          <w:i/>
        </w:rPr>
        <w:t>Non-Capital Model</w:t>
      </w:r>
    </w:p>
    <w:p w14:paraId="097D4E70" w14:textId="77777777" w:rsidR="0068535F" w:rsidRPr="00343F41" w:rsidRDefault="0068535F" w:rsidP="000D3EC4">
      <w:pPr>
        <w:spacing w:after="0" w:line="240" w:lineRule="auto"/>
        <w:rPr>
          <w:rFonts w:ascii="Arial" w:hAnsi="Arial" w:cs="Arial"/>
        </w:rPr>
      </w:pPr>
      <w:r w:rsidRPr="00343F41">
        <w:rPr>
          <w:rFonts w:ascii="Arial" w:hAnsi="Arial" w:cs="Arial"/>
        </w:rPr>
        <w:t>A model that has a useful life of less than one year, regardless of cost.</w:t>
      </w:r>
    </w:p>
    <w:p w14:paraId="2736CBF2" w14:textId="77777777" w:rsidR="00D55786" w:rsidRPr="00343F41" w:rsidRDefault="00D55786" w:rsidP="000D3EC4">
      <w:pPr>
        <w:spacing w:after="0" w:line="240" w:lineRule="auto"/>
        <w:rPr>
          <w:rFonts w:ascii="Arial" w:eastAsia="Times New Roman" w:hAnsi="Arial" w:cs="Arial"/>
        </w:rPr>
      </w:pPr>
    </w:p>
    <w:p w14:paraId="7C3AD1A9" w14:textId="77777777" w:rsidR="00275175" w:rsidRPr="00343F41" w:rsidRDefault="00DE23C4" w:rsidP="0082489F">
      <w:pPr>
        <w:keepNext/>
        <w:spacing w:after="0" w:line="240" w:lineRule="auto"/>
        <w:rPr>
          <w:rFonts w:ascii="Arial" w:hAnsi="Arial" w:cs="Arial"/>
          <w:b/>
        </w:rPr>
      </w:pPr>
      <w:r w:rsidRPr="00343F41">
        <w:rPr>
          <w:rFonts w:ascii="Arial" w:hAnsi="Arial" w:cs="Arial"/>
          <w:b/>
          <w:i/>
        </w:rPr>
        <w:lastRenderedPageBreak/>
        <w:t>Non-E</w:t>
      </w:r>
      <w:r w:rsidR="00275175" w:rsidRPr="00343F41">
        <w:rPr>
          <w:rFonts w:ascii="Arial" w:hAnsi="Arial" w:cs="Arial"/>
          <w:b/>
          <w:i/>
        </w:rPr>
        <w:t>xpendable</w:t>
      </w:r>
    </w:p>
    <w:p w14:paraId="778A3CEC" w14:textId="77777777" w:rsidR="00275175" w:rsidRPr="00343F41" w:rsidRDefault="00275175" w:rsidP="000D3EC4">
      <w:pPr>
        <w:spacing w:after="0" w:line="240" w:lineRule="auto"/>
        <w:rPr>
          <w:rFonts w:ascii="Arial" w:hAnsi="Arial" w:cs="Arial"/>
        </w:rPr>
      </w:pPr>
      <w:r w:rsidRPr="00343F41">
        <w:rPr>
          <w:rFonts w:ascii="Arial" w:hAnsi="Arial" w:cs="Arial"/>
        </w:rPr>
        <w:t>Items such as equipment, instruments, and tools that are not consumed in a manufacturing process, and which retain their original identity and character</w:t>
      </w:r>
      <w:r w:rsidR="00DE08D6" w:rsidRPr="00343F41">
        <w:rPr>
          <w:rFonts w:ascii="Arial" w:hAnsi="Arial" w:cs="Arial"/>
        </w:rPr>
        <w:t>istics during their useful life. An item is non-expendable if it is characteristically restored to service by replacement of lost, worn, or damaged parts.</w:t>
      </w:r>
    </w:p>
    <w:p w14:paraId="0D5025BE" w14:textId="77777777" w:rsidR="00094E9D" w:rsidRPr="00343F41" w:rsidRDefault="00094E9D" w:rsidP="000D3EC4">
      <w:pPr>
        <w:spacing w:after="0" w:line="240" w:lineRule="auto"/>
        <w:rPr>
          <w:rFonts w:ascii="Arial" w:hAnsi="Arial" w:cs="Arial"/>
        </w:rPr>
      </w:pPr>
    </w:p>
    <w:p w14:paraId="56C4B52D" w14:textId="77777777" w:rsidR="00094E9D" w:rsidRPr="00343F41" w:rsidRDefault="00094E9D" w:rsidP="000D3EC4">
      <w:pPr>
        <w:spacing w:after="0" w:line="240" w:lineRule="auto"/>
        <w:rPr>
          <w:rFonts w:ascii="Arial" w:hAnsi="Arial" w:cs="Arial"/>
          <w:i/>
        </w:rPr>
      </w:pPr>
      <w:r w:rsidRPr="00343F41">
        <w:rPr>
          <w:rFonts w:ascii="Arial" w:hAnsi="Arial" w:cs="Arial"/>
          <w:b/>
          <w:i/>
        </w:rPr>
        <w:t>Non-Monetary Equipment Exchange</w:t>
      </w:r>
    </w:p>
    <w:p w14:paraId="5367604E" w14:textId="77777777" w:rsidR="00094E9D" w:rsidRPr="00343F41" w:rsidRDefault="00094E9D" w:rsidP="000D3EC4">
      <w:pPr>
        <w:spacing w:after="0" w:line="240" w:lineRule="auto"/>
        <w:rPr>
          <w:rFonts w:ascii="Arial" w:hAnsi="Arial" w:cs="Arial"/>
        </w:rPr>
      </w:pPr>
      <w:r w:rsidRPr="00343F41">
        <w:rPr>
          <w:rFonts w:ascii="Arial" w:hAnsi="Arial" w:cs="Arial"/>
        </w:rPr>
        <w:t>A reciprocal transfer between an enterprise and another entity</w:t>
      </w:r>
      <w:r w:rsidR="001216EB" w:rsidRPr="00343F41">
        <w:rPr>
          <w:rFonts w:ascii="Arial" w:hAnsi="Arial" w:cs="Arial"/>
        </w:rPr>
        <w:t xml:space="preserve"> that results in the enterprise</w:t>
      </w:r>
      <w:r w:rsidRPr="00343F41">
        <w:rPr>
          <w:rFonts w:ascii="Arial" w:hAnsi="Arial" w:cs="Arial"/>
        </w:rPr>
        <w:t>s acquiring assets or services or satisfying liabilities by surrendering other assets or services or incurring other obligations.</w:t>
      </w:r>
      <w:r w:rsidR="00137E61">
        <w:rPr>
          <w:rFonts w:ascii="Arial" w:hAnsi="Arial" w:cs="Arial"/>
        </w:rPr>
        <w:t xml:space="preserve"> </w:t>
      </w:r>
      <w:r w:rsidRPr="00343F41">
        <w:rPr>
          <w:rFonts w:ascii="Arial" w:hAnsi="Arial" w:cs="Arial"/>
        </w:rPr>
        <w:t>This can also be a warranty exchange.</w:t>
      </w:r>
    </w:p>
    <w:p w14:paraId="3FE66BD3" w14:textId="77777777" w:rsidR="00456671" w:rsidRPr="00343F41" w:rsidRDefault="00456671" w:rsidP="000D3EC4">
      <w:pPr>
        <w:spacing w:after="0" w:line="240" w:lineRule="auto"/>
        <w:rPr>
          <w:rFonts w:ascii="Arial" w:eastAsia="Times New Roman" w:hAnsi="Arial" w:cs="Arial"/>
        </w:rPr>
      </w:pPr>
    </w:p>
    <w:p w14:paraId="05C34F2E" w14:textId="77777777" w:rsidR="00350021" w:rsidRPr="00343F41" w:rsidRDefault="00350021" w:rsidP="000D3EC4">
      <w:pPr>
        <w:spacing w:after="0" w:line="240" w:lineRule="auto"/>
        <w:rPr>
          <w:rFonts w:ascii="Arial" w:eastAsia="Times New Roman" w:hAnsi="Arial" w:cs="Arial"/>
        </w:rPr>
      </w:pPr>
      <w:r w:rsidRPr="00343F41">
        <w:rPr>
          <w:rFonts w:ascii="Arial" w:eastAsia="Times New Roman" w:hAnsi="Arial" w:cs="Arial"/>
          <w:b/>
          <w:i/>
        </w:rPr>
        <w:t>Office of Management and Budget (OMB)</w:t>
      </w:r>
    </w:p>
    <w:p w14:paraId="30C13CCD" w14:textId="77777777" w:rsidR="00350021" w:rsidRPr="00343F41" w:rsidRDefault="00350021" w:rsidP="000D3EC4">
      <w:pPr>
        <w:spacing w:after="0" w:line="240" w:lineRule="auto"/>
        <w:rPr>
          <w:rFonts w:ascii="Arial" w:eastAsia="Times New Roman" w:hAnsi="Arial" w:cs="Arial"/>
        </w:rPr>
      </w:pPr>
      <w:r w:rsidRPr="00343F41">
        <w:rPr>
          <w:rFonts w:ascii="Arial" w:eastAsia="Times New Roman" w:hAnsi="Arial" w:cs="Arial"/>
        </w:rPr>
        <w:t>The governing body for grants.</w:t>
      </w:r>
    </w:p>
    <w:p w14:paraId="00465AF2" w14:textId="77777777" w:rsidR="00350021" w:rsidRPr="00343F41" w:rsidRDefault="00350021" w:rsidP="000D3EC4">
      <w:pPr>
        <w:spacing w:after="0" w:line="240" w:lineRule="auto"/>
        <w:rPr>
          <w:rFonts w:ascii="Arial" w:eastAsia="Times New Roman" w:hAnsi="Arial" w:cs="Arial"/>
        </w:rPr>
      </w:pPr>
    </w:p>
    <w:p w14:paraId="261B9A8E" w14:textId="77777777" w:rsidR="006103BC" w:rsidRPr="00343F41" w:rsidRDefault="006103BC" w:rsidP="000D3EC4">
      <w:pPr>
        <w:spacing w:after="0" w:line="240" w:lineRule="auto"/>
        <w:rPr>
          <w:rFonts w:ascii="Arial" w:eastAsia="Times New Roman" w:hAnsi="Arial" w:cs="Arial"/>
        </w:rPr>
      </w:pPr>
      <w:r w:rsidRPr="00343F41">
        <w:rPr>
          <w:rFonts w:ascii="Arial" w:eastAsia="Times New Roman" w:hAnsi="Arial" w:cs="Arial"/>
          <w:b/>
          <w:i/>
        </w:rPr>
        <w:t>Operating Lease</w:t>
      </w:r>
    </w:p>
    <w:p w14:paraId="0C050C9D" w14:textId="77777777" w:rsidR="002D1272" w:rsidRPr="00343F41" w:rsidRDefault="006103BC" w:rsidP="000D3EC4">
      <w:pPr>
        <w:spacing w:after="0" w:line="240" w:lineRule="auto"/>
        <w:rPr>
          <w:rFonts w:ascii="Arial" w:hAnsi="Arial" w:cs="Arial"/>
          <w:b/>
          <w:i/>
        </w:rPr>
      </w:pPr>
      <w:r w:rsidRPr="00343F41">
        <w:rPr>
          <w:rFonts w:ascii="Arial" w:eastAsia="Times New Roman" w:hAnsi="Arial" w:cs="Arial"/>
        </w:rPr>
        <w:t>Includes a lessor (vendor), who collects rent, and a lessee (the university), who uses the leased equipment or property and pays periodic rent for such use. The lessee merely uses the equipment and/or property and there is no transfer of ownership or a</w:t>
      </w:r>
      <w:r w:rsidR="002D1272" w:rsidRPr="00343F41">
        <w:rPr>
          <w:rFonts w:ascii="Arial" w:eastAsia="Times New Roman" w:hAnsi="Arial" w:cs="Arial"/>
        </w:rPr>
        <w:t>ny risk of benefit of ownership.</w:t>
      </w:r>
      <w:r w:rsidR="00137E61">
        <w:rPr>
          <w:rFonts w:ascii="Arial" w:eastAsia="Times New Roman" w:hAnsi="Arial" w:cs="Arial"/>
        </w:rPr>
        <w:t xml:space="preserve"> </w:t>
      </w:r>
      <w:r w:rsidR="008B5980" w:rsidRPr="00343F41">
        <w:rPr>
          <w:rFonts w:ascii="Arial" w:eastAsia="Times New Roman" w:hAnsi="Arial" w:cs="Arial"/>
        </w:rPr>
        <w:t>An Operating Lease is for a period longer than 12 months.</w:t>
      </w:r>
    </w:p>
    <w:p w14:paraId="38C1886D" w14:textId="77777777" w:rsidR="006103BC" w:rsidRPr="00343F41" w:rsidRDefault="006103BC" w:rsidP="000D3EC4">
      <w:pPr>
        <w:spacing w:after="0" w:line="240" w:lineRule="auto"/>
        <w:rPr>
          <w:rFonts w:ascii="Arial" w:eastAsia="Times New Roman" w:hAnsi="Arial" w:cs="Arial"/>
        </w:rPr>
      </w:pPr>
    </w:p>
    <w:p w14:paraId="739B8992" w14:textId="77777777" w:rsidR="00E6135C" w:rsidRPr="00343F41" w:rsidRDefault="00E6135C" w:rsidP="000D3EC4">
      <w:pPr>
        <w:spacing w:after="0" w:line="240" w:lineRule="auto"/>
        <w:rPr>
          <w:rFonts w:ascii="Arial" w:hAnsi="Arial" w:cs="Arial"/>
          <w:b/>
          <w:i/>
        </w:rPr>
      </w:pPr>
      <w:r w:rsidRPr="00343F41">
        <w:rPr>
          <w:rFonts w:ascii="Arial" w:hAnsi="Arial" w:cs="Arial"/>
          <w:b/>
          <w:i/>
        </w:rPr>
        <w:t>Organizational Unit</w:t>
      </w:r>
    </w:p>
    <w:p w14:paraId="30F9AD49" w14:textId="77777777" w:rsidR="00E6135C" w:rsidRDefault="00E6135C" w:rsidP="000D3EC4">
      <w:pPr>
        <w:spacing w:after="0" w:line="240" w:lineRule="auto"/>
        <w:rPr>
          <w:rFonts w:ascii="Arial" w:hAnsi="Arial" w:cs="Arial"/>
        </w:rPr>
      </w:pPr>
      <w:r w:rsidRPr="00343F41">
        <w:rPr>
          <w:rFonts w:ascii="Arial" w:hAnsi="Arial" w:cs="Arial"/>
        </w:rPr>
        <w:t>A subset of university operations.</w:t>
      </w:r>
      <w:r w:rsidR="00137E61">
        <w:rPr>
          <w:rFonts w:ascii="Arial" w:hAnsi="Arial" w:cs="Arial"/>
        </w:rPr>
        <w:t xml:space="preserve"> </w:t>
      </w:r>
      <w:r w:rsidRPr="00343F41">
        <w:rPr>
          <w:rFonts w:ascii="Arial" w:hAnsi="Arial" w:cs="Arial"/>
        </w:rPr>
        <w:t>An organizational unit may be a department or any other distinct operational activity with the following characteristics:</w:t>
      </w:r>
      <w:r w:rsidR="00137E61">
        <w:rPr>
          <w:rFonts w:ascii="Arial" w:hAnsi="Arial" w:cs="Arial"/>
        </w:rPr>
        <w:t xml:space="preserve"> </w:t>
      </w:r>
      <w:r w:rsidRPr="00343F41">
        <w:rPr>
          <w:rFonts w:ascii="Arial" w:hAnsi="Arial" w:cs="Arial"/>
        </w:rPr>
        <w:t>organizational permanency, programmatic autonomy, and an annual operating budget that is fiscally independent.</w:t>
      </w:r>
    </w:p>
    <w:p w14:paraId="75799E1C" w14:textId="77777777" w:rsidR="009E0A5B" w:rsidRDefault="009E0A5B" w:rsidP="000D3EC4">
      <w:pPr>
        <w:spacing w:after="0" w:line="240" w:lineRule="auto"/>
        <w:rPr>
          <w:rFonts w:ascii="Arial" w:hAnsi="Arial" w:cs="Arial"/>
        </w:rPr>
      </w:pPr>
    </w:p>
    <w:p w14:paraId="55B39B25" w14:textId="77777777" w:rsidR="009E0A5B" w:rsidRDefault="009E0A5B" w:rsidP="000D3EC4">
      <w:pPr>
        <w:spacing w:after="0" w:line="240" w:lineRule="auto"/>
        <w:rPr>
          <w:rFonts w:ascii="Arial" w:hAnsi="Arial" w:cs="Arial"/>
          <w:b/>
          <w:i/>
        </w:rPr>
      </w:pPr>
      <w:r>
        <w:rPr>
          <w:rFonts w:ascii="Arial" w:hAnsi="Arial" w:cs="Arial"/>
          <w:b/>
          <w:i/>
        </w:rPr>
        <w:t>Ownership</w:t>
      </w:r>
    </w:p>
    <w:p w14:paraId="6653C7C3" w14:textId="77777777" w:rsidR="009E0A5B" w:rsidRPr="009E0A5B" w:rsidRDefault="009E0A5B" w:rsidP="000D3EC4">
      <w:pPr>
        <w:spacing w:after="0" w:line="240" w:lineRule="auto"/>
        <w:rPr>
          <w:rFonts w:ascii="Arial" w:hAnsi="Arial" w:cs="Arial"/>
        </w:rPr>
      </w:pPr>
      <w:r>
        <w:rPr>
          <w:rFonts w:ascii="Arial" w:hAnsi="Arial" w:cs="Arial"/>
        </w:rPr>
        <w:t>Ownership of an asset occurs when the university holds legal title of an asset. Most generally, university funds are disbursed to acquire the asset; however, the title may also be transferred to the university by gift or donation.</w:t>
      </w:r>
      <w:r w:rsidR="00137E61">
        <w:rPr>
          <w:rFonts w:ascii="Arial" w:hAnsi="Arial" w:cs="Arial"/>
        </w:rPr>
        <w:t xml:space="preserve"> </w:t>
      </w:r>
      <w:r>
        <w:rPr>
          <w:rFonts w:ascii="Arial" w:hAnsi="Arial" w:cs="Arial"/>
        </w:rPr>
        <w:t xml:space="preserve">The asset will be presented individually or in a lump </w:t>
      </w:r>
      <w:proofErr w:type="gramStart"/>
      <w:r>
        <w:rPr>
          <w:rFonts w:ascii="Arial" w:hAnsi="Arial" w:cs="Arial"/>
        </w:rPr>
        <w:t>sum total</w:t>
      </w:r>
      <w:proofErr w:type="gramEnd"/>
      <w:r>
        <w:rPr>
          <w:rFonts w:ascii="Arial" w:hAnsi="Arial" w:cs="Arial"/>
        </w:rPr>
        <w:t xml:space="preserve"> on the financial statements of the university as an addition to the respective campus plant fund when the university has acknowledged ownership of the asset.</w:t>
      </w:r>
    </w:p>
    <w:p w14:paraId="37235E34" w14:textId="77777777" w:rsidR="000A488C" w:rsidRPr="009E0A5B" w:rsidRDefault="000A488C" w:rsidP="000D3EC4">
      <w:pPr>
        <w:spacing w:after="0" w:line="240" w:lineRule="auto"/>
        <w:rPr>
          <w:rFonts w:ascii="Arial" w:eastAsia="Times New Roman" w:hAnsi="Arial" w:cs="Arial"/>
        </w:rPr>
      </w:pPr>
    </w:p>
    <w:p w14:paraId="62E1CCFA" w14:textId="77777777" w:rsidR="000A488C" w:rsidRPr="0003381D" w:rsidRDefault="000A488C" w:rsidP="000D3EC4">
      <w:pPr>
        <w:spacing w:after="0" w:line="240" w:lineRule="auto"/>
        <w:rPr>
          <w:rFonts w:ascii="Arial" w:eastAsia="Times New Roman" w:hAnsi="Arial" w:cs="Arial"/>
          <w:b/>
          <w:i/>
        </w:rPr>
      </w:pPr>
      <w:r w:rsidRPr="0003381D">
        <w:rPr>
          <w:rFonts w:ascii="Arial" w:eastAsia="Times New Roman" w:hAnsi="Arial" w:cs="Arial"/>
          <w:b/>
          <w:i/>
        </w:rPr>
        <w:t>Patent</w:t>
      </w:r>
    </w:p>
    <w:p w14:paraId="0B8175BB" w14:textId="77777777" w:rsidR="000A488C" w:rsidRPr="0003381D" w:rsidRDefault="000A488C" w:rsidP="000D3EC4">
      <w:pPr>
        <w:spacing w:after="0" w:line="240" w:lineRule="auto"/>
        <w:rPr>
          <w:rFonts w:ascii="Arial" w:eastAsia="Times New Roman" w:hAnsi="Arial" w:cs="Arial"/>
        </w:rPr>
      </w:pPr>
      <w:r w:rsidRPr="0003381D">
        <w:rPr>
          <w:rFonts w:ascii="Arial" w:eastAsia="Times New Roman" w:hAnsi="Arial" w:cs="Arial"/>
        </w:rPr>
        <w:t xml:space="preserve">A </w:t>
      </w:r>
      <w:r w:rsidRPr="0003381D">
        <w:rPr>
          <w:rFonts w:ascii="Arial" w:hAnsi="Arial" w:cs="Arial"/>
        </w:rPr>
        <w:t>government authority or license conferring a right or title for a set period, especially the sole right to exclude others from making, using, or selling an invention.</w:t>
      </w:r>
    </w:p>
    <w:p w14:paraId="008E316C" w14:textId="77777777" w:rsidR="00867451" w:rsidRPr="0003381D" w:rsidRDefault="00867451" w:rsidP="000D3EC4">
      <w:pPr>
        <w:spacing w:after="0" w:line="240" w:lineRule="auto"/>
        <w:rPr>
          <w:rFonts w:ascii="Arial" w:eastAsia="Times New Roman" w:hAnsi="Arial" w:cs="Arial"/>
        </w:rPr>
      </w:pPr>
    </w:p>
    <w:p w14:paraId="6A0AAF55" w14:textId="77777777" w:rsidR="00867451" w:rsidRPr="00343F41" w:rsidRDefault="00867451" w:rsidP="00867451">
      <w:pPr>
        <w:spacing w:after="0" w:line="240" w:lineRule="auto"/>
        <w:rPr>
          <w:rFonts w:ascii="Arial" w:eastAsia="Times New Roman" w:hAnsi="Arial" w:cs="Arial"/>
          <w:b/>
          <w:i/>
        </w:rPr>
      </w:pPr>
      <w:r w:rsidRPr="00343F41">
        <w:rPr>
          <w:rFonts w:ascii="Arial" w:eastAsia="Times New Roman" w:hAnsi="Arial" w:cs="Arial"/>
          <w:b/>
          <w:i/>
        </w:rPr>
        <w:t>Personal Property</w:t>
      </w:r>
    </w:p>
    <w:p w14:paraId="36F54B70" w14:textId="77777777" w:rsidR="007232C4" w:rsidRPr="00343F41" w:rsidRDefault="0068535F" w:rsidP="00456671">
      <w:pPr>
        <w:spacing w:after="0" w:line="240" w:lineRule="auto"/>
        <w:rPr>
          <w:rFonts w:ascii="Arial" w:eastAsia="Times New Roman" w:hAnsi="Arial" w:cs="Arial"/>
        </w:rPr>
      </w:pPr>
      <w:r w:rsidRPr="00343F41">
        <w:rPr>
          <w:rFonts w:ascii="Arial" w:eastAsia="Times New Roman" w:hAnsi="Arial" w:cs="Arial"/>
        </w:rPr>
        <w:t>The personal property of u</w:t>
      </w:r>
      <w:r w:rsidR="00867451" w:rsidRPr="00343F41">
        <w:rPr>
          <w:rFonts w:ascii="Arial" w:eastAsia="Times New Roman" w:hAnsi="Arial" w:cs="Arial"/>
        </w:rPr>
        <w:t xml:space="preserve">niversity faculty or staff </w:t>
      </w:r>
      <w:r w:rsidR="00EC3976" w:rsidRPr="00343F41">
        <w:rPr>
          <w:rFonts w:ascii="Arial" w:eastAsia="Times New Roman" w:hAnsi="Arial" w:cs="Arial"/>
        </w:rPr>
        <w:t>that</w:t>
      </w:r>
      <w:r w:rsidR="00867451" w:rsidRPr="00343F41">
        <w:rPr>
          <w:rFonts w:ascii="Arial" w:eastAsia="Times New Roman" w:hAnsi="Arial" w:cs="Arial"/>
        </w:rPr>
        <w:t xml:space="preserve"> is located on the campus</w:t>
      </w:r>
      <w:r w:rsidR="00EC3976" w:rsidRPr="00343F41">
        <w:rPr>
          <w:rFonts w:ascii="Arial" w:eastAsia="Times New Roman" w:hAnsi="Arial" w:cs="Arial"/>
        </w:rPr>
        <w:t>. Personal property</w:t>
      </w:r>
      <w:r w:rsidR="00867451" w:rsidRPr="00343F41">
        <w:rPr>
          <w:rFonts w:ascii="Arial" w:eastAsia="Times New Roman" w:hAnsi="Arial" w:cs="Arial"/>
        </w:rPr>
        <w:t xml:space="preserve"> should be clearly marked “Personal Property of (name).”</w:t>
      </w:r>
      <w:r w:rsidR="00137E61">
        <w:rPr>
          <w:rFonts w:ascii="Arial" w:eastAsia="Times New Roman" w:hAnsi="Arial" w:cs="Arial"/>
        </w:rPr>
        <w:t xml:space="preserve"> </w:t>
      </w:r>
      <w:r w:rsidR="00867451" w:rsidRPr="00343F41">
        <w:rPr>
          <w:rFonts w:ascii="Arial" w:eastAsia="Times New Roman" w:hAnsi="Arial" w:cs="Arial"/>
        </w:rPr>
        <w:t xml:space="preserve">Personal property is not subject to an inventory and is not covered by </w:t>
      </w:r>
      <w:r w:rsidRPr="00343F41">
        <w:rPr>
          <w:rFonts w:ascii="Arial" w:eastAsia="Times New Roman" w:hAnsi="Arial" w:cs="Arial"/>
        </w:rPr>
        <w:t>u</w:t>
      </w:r>
      <w:r w:rsidR="00867451" w:rsidRPr="00343F41">
        <w:rPr>
          <w:rFonts w:ascii="Arial" w:eastAsia="Times New Roman" w:hAnsi="Arial" w:cs="Arial"/>
        </w:rPr>
        <w:t>niversity insurance.</w:t>
      </w:r>
    </w:p>
    <w:p w14:paraId="7B5BDAC8" w14:textId="77777777" w:rsidR="00E6135C" w:rsidRPr="00343F41" w:rsidRDefault="00E6135C" w:rsidP="00456671">
      <w:pPr>
        <w:spacing w:after="0" w:line="240" w:lineRule="auto"/>
        <w:rPr>
          <w:rFonts w:ascii="Arial" w:eastAsia="Times New Roman" w:hAnsi="Arial" w:cs="Arial"/>
        </w:rPr>
      </w:pPr>
    </w:p>
    <w:p w14:paraId="0DE5155C" w14:textId="77777777" w:rsidR="000A1727" w:rsidRPr="00343F41" w:rsidRDefault="000A1727" w:rsidP="000A1727">
      <w:pPr>
        <w:spacing w:after="0" w:line="240" w:lineRule="auto"/>
        <w:rPr>
          <w:rFonts w:ascii="Arial" w:eastAsia="Times New Roman" w:hAnsi="Arial" w:cs="Arial"/>
          <w:b/>
          <w:i/>
        </w:rPr>
      </w:pPr>
      <w:r w:rsidRPr="00343F41">
        <w:rPr>
          <w:rFonts w:ascii="Arial" w:eastAsia="Times New Roman" w:hAnsi="Arial" w:cs="Arial"/>
          <w:b/>
          <w:i/>
        </w:rPr>
        <w:t>Plant Equipment</w:t>
      </w:r>
    </w:p>
    <w:p w14:paraId="287110B6" w14:textId="77777777" w:rsidR="000A1727" w:rsidRPr="00343F41" w:rsidRDefault="000A1727" w:rsidP="000A1727">
      <w:pPr>
        <w:spacing w:after="0" w:line="240" w:lineRule="auto"/>
        <w:rPr>
          <w:rFonts w:ascii="Arial" w:eastAsia="Times New Roman" w:hAnsi="Arial" w:cs="Arial"/>
        </w:rPr>
      </w:pPr>
      <w:r w:rsidRPr="00343F41">
        <w:rPr>
          <w:rFonts w:ascii="Arial" w:eastAsia="Times New Roman" w:hAnsi="Arial" w:cs="Arial"/>
        </w:rPr>
        <w:t>Personal property of a capital nature (consisting of equipment, machine tools, test equipment, furniture, vehicles, and accessory and auxiliary items, but excluding special tooling and special test equipment) used or capable of use in the manufacture of supplies or in the performance of services or for any administrative or general plant purpose.</w:t>
      </w:r>
      <w:r w:rsidR="00137E61">
        <w:rPr>
          <w:rFonts w:ascii="Arial" w:eastAsia="Times New Roman" w:hAnsi="Arial" w:cs="Arial"/>
        </w:rPr>
        <w:t xml:space="preserve"> </w:t>
      </w:r>
      <w:r w:rsidRPr="00343F41">
        <w:rPr>
          <w:rFonts w:ascii="Arial" w:eastAsia="Times New Roman" w:hAnsi="Arial" w:cs="Arial"/>
        </w:rPr>
        <w:t>Other than IPE.</w:t>
      </w:r>
    </w:p>
    <w:p w14:paraId="149AE8FE" w14:textId="77777777" w:rsidR="000A1727" w:rsidRPr="00343F41" w:rsidRDefault="000A1727" w:rsidP="00E6135C">
      <w:pPr>
        <w:spacing w:after="0" w:line="240" w:lineRule="auto"/>
        <w:rPr>
          <w:rFonts w:ascii="Arial" w:hAnsi="Arial" w:cs="Arial"/>
          <w:b/>
          <w:i/>
        </w:rPr>
      </w:pPr>
    </w:p>
    <w:p w14:paraId="15E907B5" w14:textId="77777777" w:rsidR="00E6135C" w:rsidRPr="00343F41" w:rsidRDefault="00E6135C" w:rsidP="00E6135C">
      <w:pPr>
        <w:spacing w:after="0" w:line="240" w:lineRule="auto"/>
        <w:rPr>
          <w:rFonts w:ascii="Arial" w:hAnsi="Arial" w:cs="Arial"/>
          <w:b/>
          <w:i/>
        </w:rPr>
      </w:pPr>
      <w:r w:rsidRPr="00343F41">
        <w:rPr>
          <w:rFonts w:ascii="Arial" w:hAnsi="Arial" w:cs="Arial"/>
          <w:b/>
          <w:i/>
        </w:rPr>
        <w:t>Principal Investigator</w:t>
      </w:r>
    </w:p>
    <w:p w14:paraId="27D95D68" w14:textId="77777777" w:rsidR="00E6135C" w:rsidRPr="00343F41" w:rsidRDefault="00E6135C" w:rsidP="00456671">
      <w:pPr>
        <w:spacing w:after="0" w:line="240" w:lineRule="auto"/>
        <w:rPr>
          <w:rFonts w:ascii="Arial" w:hAnsi="Arial" w:cs="Arial"/>
        </w:rPr>
      </w:pPr>
      <w:r w:rsidRPr="00343F41">
        <w:rPr>
          <w:rFonts w:ascii="Arial" w:hAnsi="Arial" w:cs="Arial"/>
        </w:rPr>
        <w:t>The manager of any contracts with sponsor agencies and responsible for reporting all movable capital assets associated with the project.</w:t>
      </w:r>
    </w:p>
    <w:p w14:paraId="58E13087" w14:textId="77777777" w:rsidR="00867451" w:rsidRPr="00343F41" w:rsidRDefault="00867451" w:rsidP="00456671">
      <w:pPr>
        <w:spacing w:after="0" w:line="240" w:lineRule="auto"/>
        <w:rPr>
          <w:rFonts w:ascii="Arial" w:eastAsia="Times New Roman" w:hAnsi="Arial" w:cs="Arial"/>
          <w:b/>
          <w:i/>
        </w:rPr>
      </w:pPr>
    </w:p>
    <w:p w14:paraId="520F8B66" w14:textId="77777777" w:rsidR="00867451" w:rsidRPr="00343F41" w:rsidRDefault="00867451" w:rsidP="00867451">
      <w:pPr>
        <w:spacing w:after="0" w:line="240" w:lineRule="auto"/>
        <w:rPr>
          <w:rFonts w:ascii="Arial" w:eastAsia="Times New Roman" w:hAnsi="Arial" w:cs="Arial"/>
          <w:b/>
          <w:i/>
        </w:rPr>
      </w:pPr>
      <w:r w:rsidRPr="00343F41">
        <w:rPr>
          <w:rFonts w:ascii="Arial" w:eastAsia="Times New Roman" w:hAnsi="Arial" w:cs="Arial"/>
          <w:b/>
          <w:i/>
        </w:rPr>
        <w:lastRenderedPageBreak/>
        <w:t>Property Control</w:t>
      </w:r>
    </w:p>
    <w:p w14:paraId="3963B886" w14:textId="77777777" w:rsidR="00BE41B4" w:rsidRPr="00343F41" w:rsidRDefault="006828CC" w:rsidP="00867451">
      <w:pPr>
        <w:spacing w:after="0" w:line="240" w:lineRule="auto"/>
        <w:rPr>
          <w:rFonts w:ascii="Arial" w:eastAsia="Times New Roman" w:hAnsi="Arial" w:cs="Arial"/>
        </w:rPr>
      </w:pPr>
      <w:r w:rsidRPr="00343F41">
        <w:rPr>
          <w:rFonts w:ascii="Arial" w:eastAsia="Times New Roman" w:hAnsi="Arial" w:cs="Arial"/>
        </w:rPr>
        <w:t xml:space="preserve">Property Management has been assigned the responsibility of recording all </w:t>
      </w:r>
      <w:r w:rsidR="0068535F" w:rsidRPr="00343F41">
        <w:rPr>
          <w:rFonts w:ascii="Arial" w:eastAsia="Times New Roman" w:hAnsi="Arial" w:cs="Arial"/>
        </w:rPr>
        <w:t>property in the custody of the u</w:t>
      </w:r>
      <w:r w:rsidRPr="00343F41">
        <w:rPr>
          <w:rFonts w:ascii="Arial" w:eastAsia="Times New Roman" w:hAnsi="Arial" w:cs="Arial"/>
        </w:rPr>
        <w:t>niversity, and for verifying periodic department inventories except library books, publications, and educational media, which are the responsibility of the dean/director/department head.</w:t>
      </w:r>
      <w:r w:rsidR="00137E61">
        <w:rPr>
          <w:rFonts w:ascii="Arial" w:eastAsia="Times New Roman" w:hAnsi="Arial" w:cs="Arial"/>
        </w:rPr>
        <w:t xml:space="preserve"> </w:t>
      </w:r>
      <w:r w:rsidRPr="00343F41">
        <w:rPr>
          <w:rFonts w:ascii="Arial" w:eastAsia="Times New Roman" w:hAnsi="Arial" w:cs="Arial"/>
        </w:rPr>
        <w:t>Each department head is responsible for the control and maintenance of equipment assigned to the</w:t>
      </w:r>
      <w:r w:rsidR="00835F65">
        <w:rPr>
          <w:rFonts w:ascii="Arial" w:eastAsia="Times New Roman" w:hAnsi="Arial" w:cs="Arial"/>
        </w:rPr>
        <w:t>ir</w:t>
      </w:r>
      <w:r w:rsidRPr="00343F41">
        <w:rPr>
          <w:rFonts w:ascii="Arial" w:eastAsia="Times New Roman" w:hAnsi="Arial" w:cs="Arial"/>
        </w:rPr>
        <w:t xml:space="preserve"> department.</w:t>
      </w:r>
    </w:p>
    <w:p w14:paraId="41AAB8CF" w14:textId="77777777" w:rsidR="00867451" w:rsidRPr="00343F41" w:rsidRDefault="00867451" w:rsidP="00456671">
      <w:pPr>
        <w:spacing w:after="0" w:line="240" w:lineRule="auto"/>
        <w:rPr>
          <w:rFonts w:ascii="Arial" w:eastAsia="Times New Roman" w:hAnsi="Arial" w:cs="Arial"/>
          <w:b/>
          <w:i/>
        </w:rPr>
      </w:pPr>
    </w:p>
    <w:p w14:paraId="4D80A5A8" w14:textId="77777777" w:rsidR="00456671" w:rsidRPr="00343F41" w:rsidRDefault="00456671" w:rsidP="00456671">
      <w:pPr>
        <w:spacing w:after="0" w:line="240" w:lineRule="auto"/>
        <w:rPr>
          <w:rFonts w:ascii="Arial" w:eastAsia="Times New Roman" w:hAnsi="Arial" w:cs="Arial"/>
          <w:b/>
          <w:i/>
        </w:rPr>
      </w:pPr>
      <w:r w:rsidRPr="00343F41">
        <w:rPr>
          <w:rFonts w:ascii="Arial" w:eastAsia="Times New Roman" w:hAnsi="Arial" w:cs="Arial"/>
          <w:b/>
          <w:i/>
        </w:rPr>
        <w:t>P</w:t>
      </w:r>
      <w:r w:rsidR="004F4FC8" w:rsidRPr="00343F41">
        <w:rPr>
          <w:rFonts w:ascii="Arial" w:eastAsia="Times New Roman" w:hAnsi="Arial" w:cs="Arial"/>
          <w:b/>
          <w:i/>
        </w:rPr>
        <w:t>hysical I</w:t>
      </w:r>
      <w:r w:rsidRPr="00343F41">
        <w:rPr>
          <w:rFonts w:ascii="Arial" w:eastAsia="Times New Roman" w:hAnsi="Arial" w:cs="Arial"/>
          <w:b/>
          <w:i/>
        </w:rPr>
        <w:t>nventories</w:t>
      </w:r>
    </w:p>
    <w:p w14:paraId="5B5FEA4F" w14:textId="77777777" w:rsidR="00456671" w:rsidRPr="00343F41" w:rsidRDefault="00456671" w:rsidP="00456671">
      <w:pPr>
        <w:spacing w:after="0" w:line="240" w:lineRule="auto"/>
        <w:rPr>
          <w:rFonts w:ascii="Arial" w:eastAsia="Times New Roman" w:hAnsi="Arial" w:cs="Arial"/>
        </w:rPr>
      </w:pPr>
      <w:r w:rsidRPr="00343F41">
        <w:rPr>
          <w:rFonts w:ascii="Arial" w:eastAsia="Times New Roman" w:hAnsi="Arial" w:cs="Arial"/>
        </w:rPr>
        <w:t xml:space="preserve">Physical inventories of capital assets occur when </w:t>
      </w:r>
      <w:r w:rsidR="00D6361E" w:rsidRPr="00343F41">
        <w:rPr>
          <w:rFonts w:ascii="Arial" w:eastAsia="Times New Roman" w:hAnsi="Arial" w:cs="Arial"/>
        </w:rPr>
        <w:t>the Property Management Office</w:t>
      </w:r>
      <w:r w:rsidR="001D4747" w:rsidRPr="00343F41">
        <w:rPr>
          <w:rFonts w:ascii="Arial" w:eastAsia="Times New Roman" w:hAnsi="Arial" w:cs="Arial"/>
        </w:rPr>
        <w:t xml:space="preserve"> either</w:t>
      </w:r>
      <w:r w:rsidRPr="00343F41">
        <w:rPr>
          <w:rFonts w:ascii="Arial" w:eastAsia="Times New Roman" w:hAnsi="Arial" w:cs="Arial"/>
        </w:rPr>
        <w:t xml:space="preserve"> visually inspects</w:t>
      </w:r>
      <w:r w:rsidR="001D4747" w:rsidRPr="00343F41">
        <w:rPr>
          <w:rFonts w:ascii="Arial" w:eastAsia="Times New Roman" w:hAnsi="Arial" w:cs="Arial"/>
        </w:rPr>
        <w:t xml:space="preserve"> or uses another approved method of verification to confirm</w:t>
      </w:r>
      <w:r w:rsidRPr="00343F41">
        <w:rPr>
          <w:rFonts w:ascii="Arial" w:eastAsia="Times New Roman" w:hAnsi="Arial" w:cs="Arial"/>
        </w:rPr>
        <w:t xml:space="preserve"> the existence</w:t>
      </w:r>
      <w:r w:rsidR="009E1CAB" w:rsidRPr="00343F41">
        <w:rPr>
          <w:rFonts w:ascii="Arial" w:eastAsia="Times New Roman" w:hAnsi="Arial" w:cs="Arial"/>
        </w:rPr>
        <w:t xml:space="preserve"> </w:t>
      </w:r>
      <w:r w:rsidRPr="00343F41">
        <w:rPr>
          <w:rFonts w:ascii="Arial" w:eastAsia="Times New Roman" w:hAnsi="Arial" w:cs="Arial"/>
        </w:rPr>
        <w:t xml:space="preserve">and condition of assets </w:t>
      </w:r>
      <w:r w:rsidR="00B25AF5">
        <w:rPr>
          <w:rFonts w:ascii="Arial" w:eastAsia="Times New Roman" w:hAnsi="Arial" w:cs="Arial"/>
        </w:rPr>
        <w:t>assigned to</w:t>
      </w:r>
      <w:r w:rsidRPr="00343F41">
        <w:rPr>
          <w:rFonts w:ascii="Arial" w:eastAsia="Times New Roman" w:hAnsi="Arial" w:cs="Arial"/>
        </w:rPr>
        <w:t xml:space="preserve"> and in the custody of the organization.</w:t>
      </w:r>
      <w:r w:rsidR="00137E61">
        <w:rPr>
          <w:rFonts w:ascii="Arial" w:eastAsia="Times New Roman" w:hAnsi="Arial" w:cs="Arial"/>
        </w:rPr>
        <w:t xml:space="preserve"> </w:t>
      </w:r>
    </w:p>
    <w:p w14:paraId="09ACAF18" w14:textId="77777777" w:rsidR="00456671" w:rsidRPr="00343F41" w:rsidRDefault="00456671" w:rsidP="00456671">
      <w:pPr>
        <w:spacing w:after="0" w:line="240" w:lineRule="auto"/>
        <w:rPr>
          <w:rFonts w:ascii="Arial" w:eastAsia="Times New Roman" w:hAnsi="Arial" w:cs="Arial"/>
        </w:rPr>
      </w:pPr>
    </w:p>
    <w:p w14:paraId="40C5EFC1" w14:textId="77777777" w:rsidR="00E36CFB" w:rsidRPr="00343F41" w:rsidRDefault="00E36CFB" w:rsidP="00E36CFB">
      <w:pPr>
        <w:spacing w:after="0" w:line="240" w:lineRule="auto"/>
        <w:rPr>
          <w:rFonts w:ascii="Arial" w:eastAsia="Times New Roman" w:hAnsi="Arial" w:cs="Arial"/>
          <w:b/>
          <w:i/>
        </w:rPr>
      </w:pPr>
      <w:r w:rsidRPr="00343F41">
        <w:rPr>
          <w:rFonts w:ascii="Arial" w:eastAsia="Times New Roman" w:hAnsi="Arial" w:cs="Arial"/>
          <w:b/>
          <w:i/>
        </w:rPr>
        <w:t>Prorate</w:t>
      </w:r>
    </w:p>
    <w:p w14:paraId="048B9642" w14:textId="77777777" w:rsidR="00E36CFB" w:rsidRPr="00343F41" w:rsidRDefault="00E36CFB" w:rsidP="00E36CFB">
      <w:pPr>
        <w:spacing w:after="0" w:line="240" w:lineRule="auto"/>
        <w:rPr>
          <w:rFonts w:ascii="Arial" w:eastAsia="Times New Roman" w:hAnsi="Arial" w:cs="Arial"/>
          <w:b/>
          <w:u w:val="single"/>
        </w:rPr>
      </w:pPr>
      <w:r w:rsidRPr="00343F41">
        <w:rPr>
          <w:rFonts w:ascii="Arial" w:eastAsia="Times New Roman" w:hAnsi="Arial" w:cs="Arial"/>
        </w:rPr>
        <w:t>Determining the daily amount of a monthly charge based upon dividing the monthly charged amount by the number of days in the cycle (30 is normally used).</w:t>
      </w:r>
      <w:r w:rsidR="00137E61">
        <w:rPr>
          <w:rFonts w:ascii="Arial" w:eastAsia="Times New Roman" w:hAnsi="Arial" w:cs="Arial"/>
        </w:rPr>
        <w:t xml:space="preserve"> </w:t>
      </w:r>
      <w:r w:rsidRPr="00343F41">
        <w:rPr>
          <w:rFonts w:ascii="Arial" w:eastAsia="Times New Roman" w:hAnsi="Arial" w:cs="Arial"/>
        </w:rPr>
        <w:t>To divide, distribute, or calculate proportionately.</w:t>
      </w:r>
    </w:p>
    <w:p w14:paraId="7A101EF7" w14:textId="77777777" w:rsidR="00E36CFB" w:rsidRPr="00343F41" w:rsidRDefault="00E36CFB" w:rsidP="00456671">
      <w:pPr>
        <w:spacing w:after="0" w:line="240" w:lineRule="auto"/>
        <w:rPr>
          <w:rFonts w:ascii="Arial" w:eastAsia="Times New Roman" w:hAnsi="Arial" w:cs="Arial"/>
        </w:rPr>
      </w:pPr>
    </w:p>
    <w:p w14:paraId="5780E463" w14:textId="77777777" w:rsidR="00350021" w:rsidRPr="00343F41" w:rsidRDefault="00350021" w:rsidP="00350021">
      <w:pPr>
        <w:spacing w:after="0" w:line="240" w:lineRule="auto"/>
        <w:rPr>
          <w:rFonts w:ascii="Arial" w:eastAsia="Times New Roman" w:hAnsi="Arial" w:cs="Arial"/>
          <w:b/>
          <w:i/>
        </w:rPr>
      </w:pPr>
      <w:r w:rsidRPr="00343F41">
        <w:rPr>
          <w:rFonts w:ascii="Arial" w:eastAsia="Times New Roman" w:hAnsi="Arial" w:cs="Arial"/>
          <w:b/>
          <w:i/>
        </w:rPr>
        <w:t>Purchase</w:t>
      </w:r>
    </w:p>
    <w:p w14:paraId="06C69125" w14:textId="77777777" w:rsidR="00456671" w:rsidRPr="00343F41" w:rsidRDefault="00350021" w:rsidP="00456671">
      <w:pPr>
        <w:spacing w:after="0" w:line="240" w:lineRule="auto"/>
        <w:rPr>
          <w:rFonts w:ascii="Arial" w:eastAsia="Times New Roman" w:hAnsi="Arial" w:cs="Arial"/>
        </w:rPr>
      </w:pPr>
      <w:r w:rsidRPr="00343F41">
        <w:rPr>
          <w:rFonts w:ascii="Arial" w:eastAsia="Times New Roman" w:hAnsi="Arial" w:cs="Arial"/>
        </w:rPr>
        <w:t>Acquiring something by paying for it.</w:t>
      </w:r>
    </w:p>
    <w:p w14:paraId="0ABAF07E" w14:textId="77777777" w:rsidR="00594839" w:rsidRPr="00343F41" w:rsidRDefault="00594839" w:rsidP="00456671">
      <w:pPr>
        <w:spacing w:after="0" w:line="240" w:lineRule="auto"/>
        <w:rPr>
          <w:rFonts w:ascii="Arial" w:eastAsia="Times New Roman" w:hAnsi="Arial" w:cs="Arial"/>
        </w:rPr>
      </w:pPr>
    </w:p>
    <w:p w14:paraId="40A8C028" w14:textId="77777777" w:rsidR="00094E9D" w:rsidRPr="00343F41" w:rsidRDefault="00094E9D" w:rsidP="00094E9D">
      <w:pPr>
        <w:spacing w:after="0" w:line="240" w:lineRule="auto"/>
        <w:rPr>
          <w:rFonts w:ascii="Arial" w:eastAsia="Times New Roman" w:hAnsi="Arial" w:cs="Arial"/>
        </w:rPr>
      </w:pPr>
      <w:r w:rsidRPr="00343F41">
        <w:rPr>
          <w:rFonts w:ascii="Arial" w:eastAsia="Times New Roman" w:hAnsi="Arial" w:cs="Arial"/>
          <w:b/>
          <w:i/>
        </w:rPr>
        <w:t>Razed</w:t>
      </w:r>
    </w:p>
    <w:p w14:paraId="24E082B8" w14:textId="77777777" w:rsidR="00094E9D" w:rsidRPr="00343F41" w:rsidRDefault="00094E9D" w:rsidP="00094E9D">
      <w:pPr>
        <w:spacing w:after="0" w:line="240" w:lineRule="auto"/>
        <w:rPr>
          <w:rFonts w:ascii="Arial" w:eastAsia="Times New Roman" w:hAnsi="Arial" w:cs="Arial"/>
        </w:rPr>
      </w:pPr>
      <w:r w:rsidRPr="00343F41">
        <w:rPr>
          <w:rFonts w:ascii="Arial" w:eastAsia="Times New Roman" w:hAnsi="Arial" w:cs="Arial"/>
        </w:rPr>
        <w:t xml:space="preserve">To </w:t>
      </w:r>
      <w:proofErr w:type="gramStart"/>
      <w:r w:rsidRPr="00343F41">
        <w:rPr>
          <w:rFonts w:ascii="Arial" w:eastAsia="Times New Roman" w:hAnsi="Arial" w:cs="Arial"/>
        </w:rPr>
        <w:t>completely destroy</w:t>
      </w:r>
      <w:proofErr w:type="gramEnd"/>
      <w:r w:rsidRPr="00343F41">
        <w:rPr>
          <w:rFonts w:ascii="Arial" w:eastAsia="Times New Roman" w:hAnsi="Arial" w:cs="Arial"/>
        </w:rPr>
        <w:t xml:space="preserve"> a building, to tear down; demolish; level to the ground.</w:t>
      </w:r>
    </w:p>
    <w:p w14:paraId="54038B8F" w14:textId="77777777" w:rsidR="00094E9D" w:rsidRPr="00343F41" w:rsidRDefault="00094E9D" w:rsidP="00094E9D">
      <w:pPr>
        <w:spacing w:after="0" w:line="240" w:lineRule="auto"/>
        <w:rPr>
          <w:rFonts w:ascii="Arial" w:eastAsia="Times New Roman" w:hAnsi="Arial" w:cs="Arial"/>
        </w:rPr>
      </w:pPr>
    </w:p>
    <w:p w14:paraId="270DC810" w14:textId="77777777" w:rsidR="000A1727" w:rsidRPr="00343F41" w:rsidRDefault="000A1727" w:rsidP="000A1727">
      <w:pPr>
        <w:spacing w:after="0" w:line="240" w:lineRule="auto"/>
        <w:rPr>
          <w:rFonts w:ascii="Arial" w:eastAsia="Times New Roman" w:hAnsi="Arial" w:cs="Arial"/>
          <w:b/>
          <w:i/>
        </w:rPr>
      </w:pPr>
      <w:r w:rsidRPr="00343F41">
        <w:rPr>
          <w:rFonts w:ascii="Arial" w:eastAsia="Times New Roman" w:hAnsi="Arial" w:cs="Arial"/>
          <w:b/>
          <w:i/>
        </w:rPr>
        <w:t>Real Property</w:t>
      </w:r>
    </w:p>
    <w:p w14:paraId="56C0E2DB" w14:textId="77777777" w:rsidR="000A1727" w:rsidRPr="00343F41" w:rsidRDefault="000A1727" w:rsidP="000A1727">
      <w:pPr>
        <w:spacing w:after="0" w:line="240" w:lineRule="auto"/>
        <w:rPr>
          <w:rFonts w:ascii="Arial" w:eastAsia="Times New Roman" w:hAnsi="Arial" w:cs="Arial"/>
        </w:rPr>
      </w:pPr>
      <w:r w:rsidRPr="00343F41">
        <w:rPr>
          <w:rFonts w:ascii="Arial" w:eastAsia="Times New Roman" w:hAnsi="Arial" w:cs="Arial"/>
        </w:rPr>
        <w:t>For purposes of accounting, classification means: (1) land and rights therein; (2) ground improvements; (3) utility distribution systems; (4) buildings; and (5) structures. It excludes foundations and other work necessary for the installation of special tooling, special test equipment</w:t>
      </w:r>
      <w:r w:rsidR="00E05A32" w:rsidRPr="00343F41">
        <w:rPr>
          <w:rFonts w:ascii="Arial" w:eastAsia="Times New Roman" w:hAnsi="Arial" w:cs="Arial"/>
        </w:rPr>
        <w:t>,</w:t>
      </w:r>
      <w:r w:rsidRPr="00343F41">
        <w:rPr>
          <w:rFonts w:ascii="Arial" w:eastAsia="Times New Roman" w:hAnsi="Arial" w:cs="Arial"/>
        </w:rPr>
        <w:t xml:space="preserve"> and plant equipment.</w:t>
      </w:r>
    </w:p>
    <w:p w14:paraId="40CBCB9E" w14:textId="77777777" w:rsidR="000A1727" w:rsidRPr="00343F41" w:rsidRDefault="000A1727" w:rsidP="00094E9D">
      <w:pPr>
        <w:spacing w:after="0" w:line="240" w:lineRule="auto"/>
        <w:rPr>
          <w:rFonts w:ascii="Arial" w:eastAsia="Times New Roman" w:hAnsi="Arial" w:cs="Arial"/>
          <w:b/>
          <w:i/>
        </w:rPr>
      </w:pPr>
    </w:p>
    <w:p w14:paraId="654F40FE" w14:textId="77777777" w:rsidR="00094E9D" w:rsidRPr="00343F41" w:rsidRDefault="00094E9D" w:rsidP="00094E9D">
      <w:pPr>
        <w:spacing w:after="0" w:line="240" w:lineRule="auto"/>
        <w:rPr>
          <w:rFonts w:ascii="Arial" w:eastAsia="Times New Roman" w:hAnsi="Arial" w:cs="Arial"/>
          <w:b/>
          <w:i/>
        </w:rPr>
      </w:pPr>
      <w:r w:rsidRPr="00343F41">
        <w:rPr>
          <w:rFonts w:ascii="Arial" w:eastAsia="Times New Roman" w:hAnsi="Arial" w:cs="Arial"/>
          <w:b/>
          <w:i/>
        </w:rPr>
        <w:t>Recycled</w:t>
      </w:r>
    </w:p>
    <w:p w14:paraId="2C7D2CE3" w14:textId="77777777" w:rsidR="00094E9D" w:rsidRPr="00343F41" w:rsidRDefault="00094E9D" w:rsidP="00094E9D">
      <w:pPr>
        <w:spacing w:after="0" w:line="240" w:lineRule="auto"/>
        <w:rPr>
          <w:rFonts w:ascii="Arial" w:eastAsia="Times New Roman" w:hAnsi="Arial" w:cs="Arial"/>
          <w:b/>
          <w:u w:val="single"/>
        </w:rPr>
      </w:pPr>
      <w:r w:rsidRPr="00343F41">
        <w:rPr>
          <w:rFonts w:ascii="Arial" w:eastAsia="Times New Roman" w:hAnsi="Arial" w:cs="Arial"/>
        </w:rPr>
        <w:t>To treat or process to make suitable for reuse or scrap.</w:t>
      </w:r>
    </w:p>
    <w:p w14:paraId="592FC76C" w14:textId="77777777" w:rsidR="00094E9D" w:rsidRPr="00343F41" w:rsidRDefault="00094E9D" w:rsidP="00456671">
      <w:pPr>
        <w:spacing w:after="0" w:line="240" w:lineRule="auto"/>
        <w:rPr>
          <w:rFonts w:ascii="Arial" w:eastAsia="Times New Roman" w:hAnsi="Arial" w:cs="Arial"/>
        </w:rPr>
      </w:pPr>
    </w:p>
    <w:p w14:paraId="1902549A" w14:textId="77777777" w:rsidR="007E25E2" w:rsidRPr="00343F41" w:rsidRDefault="007E25E2" w:rsidP="007E25E2">
      <w:pPr>
        <w:spacing w:after="0" w:line="240" w:lineRule="auto"/>
        <w:rPr>
          <w:rFonts w:ascii="Arial" w:eastAsia="Times New Roman" w:hAnsi="Arial" w:cs="Arial"/>
          <w:b/>
          <w:i/>
        </w:rPr>
      </w:pPr>
      <w:r w:rsidRPr="00343F41">
        <w:rPr>
          <w:rFonts w:ascii="Arial" w:eastAsia="Times New Roman" w:hAnsi="Arial" w:cs="Arial"/>
          <w:b/>
          <w:i/>
        </w:rPr>
        <w:t>Refrigerator, Freezer, and Laboratory Equipment Declaration (RFLE) Form</w:t>
      </w:r>
    </w:p>
    <w:p w14:paraId="09744DAC" w14:textId="77777777" w:rsidR="007E25E2" w:rsidRPr="00343F41" w:rsidRDefault="007E25E2" w:rsidP="007E25E2">
      <w:pPr>
        <w:spacing w:after="0" w:line="240" w:lineRule="auto"/>
        <w:rPr>
          <w:rFonts w:ascii="Arial" w:eastAsia="Times New Roman" w:hAnsi="Arial" w:cs="Arial"/>
          <w:b/>
          <w:u w:val="single"/>
        </w:rPr>
      </w:pPr>
      <w:r w:rsidRPr="00343F41">
        <w:rPr>
          <w:rFonts w:ascii="Arial" w:eastAsia="Times New Roman" w:hAnsi="Arial" w:cs="Arial"/>
        </w:rPr>
        <w:t>The RFLE form is required</w:t>
      </w:r>
      <w:r w:rsidR="005B0FEA" w:rsidRPr="00343F41">
        <w:rPr>
          <w:rFonts w:ascii="Arial" w:eastAsia="Times New Roman" w:hAnsi="Arial" w:cs="Arial"/>
        </w:rPr>
        <w:t xml:space="preserve"> when disposing</w:t>
      </w:r>
      <w:r w:rsidRPr="00343F41">
        <w:rPr>
          <w:rFonts w:ascii="Arial" w:eastAsia="Times New Roman" w:hAnsi="Arial" w:cs="Arial"/>
        </w:rPr>
        <w:t xml:space="preserve"> </w:t>
      </w:r>
      <w:r w:rsidR="005B0FEA" w:rsidRPr="00343F41">
        <w:rPr>
          <w:rFonts w:ascii="Arial" w:eastAsia="Times New Roman" w:hAnsi="Arial" w:cs="Arial"/>
        </w:rPr>
        <w:t>any refrigerator, freezer, or laboratory e</w:t>
      </w:r>
      <w:r w:rsidRPr="00343F41">
        <w:rPr>
          <w:rFonts w:ascii="Arial" w:eastAsia="Times New Roman" w:hAnsi="Arial" w:cs="Arial"/>
        </w:rPr>
        <w:t>quipment that has been in contact with chemical, biological, or radioactive material.</w:t>
      </w:r>
    </w:p>
    <w:p w14:paraId="4DD47C07" w14:textId="77777777" w:rsidR="007E25E2" w:rsidRPr="00343F41" w:rsidRDefault="007E25E2" w:rsidP="00456671">
      <w:pPr>
        <w:spacing w:after="0" w:line="240" w:lineRule="auto"/>
        <w:rPr>
          <w:rFonts w:ascii="Arial" w:eastAsia="Times New Roman" w:hAnsi="Arial" w:cs="Arial"/>
        </w:rPr>
      </w:pPr>
    </w:p>
    <w:p w14:paraId="6BA6E963" w14:textId="77777777" w:rsidR="00594839" w:rsidRPr="00343F41" w:rsidRDefault="00594839" w:rsidP="00456671">
      <w:pPr>
        <w:spacing w:after="0" w:line="240" w:lineRule="auto"/>
        <w:rPr>
          <w:rFonts w:ascii="Arial" w:eastAsia="Times New Roman" w:hAnsi="Arial" w:cs="Arial"/>
          <w:b/>
          <w:i/>
        </w:rPr>
      </w:pPr>
      <w:r w:rsidRPr="00343F41">
        <w:rPr>
          <w:rFonts w:ascii="Arial" w:eastAsia="Times New Roman" w:hAnsi="Arial" w:cs="Arial"/>
          <w:b/>
          <w:i/>
        </w:rPr>
        <w:t>Rent</w:t>
      </w:r>
    </w:p>
    <w:p w14:paraId="7D547ACA" w14:textId="77777777" w:rsidR="00594839" w:rsidRPr="00343F41" w:rsidRDefault="00594839" w:rsidP="00456671">
      <w:pPr>
        <w:spacing w:after="0" w:line="240" w:lineRule="auto"/>
        <w:rPr>
          <w:rFonts w:ascii="Arial" w:eastAsia="Times New Roman" w:hAnsi="Arial" w:cs="Arial"/>
        </w:rPr>
      </w:pPr>
      <w:r w:rsidRPr="00343F41">
        <w:rPr>
          <w:rFonts w:ascii="Arial" w:eastAsia="Times New Roman" w:hAnsi="Arial" w:cs="Arial"/>
        </w:rPr>
        <w:t>A payment or series of payments made by a lessee to an owner in return for the use of machinery, equipment, etc.</w:t>
      </w:r>
      <w:r w:rsidR="00137E61">
        <w:rPr>
          <w:rFonts w:ascii="Arial" w:eastAsia="Times New Roman" w:hAnsi="Arial" w:cs="Arial"/>
        </w:rPr>
        <w:t xml:space="preserve"> </w:t>
      </w:r>
      <w:r w:rsidRPr="00343F41">
        <w:rPr>
          <w:rFonts w:ascii="Arial" w:eastAsia="Times New Roman" w:hAnsi="Arial" w:cs="Arial"/>
        </w:rPr>
        <w:t>Also, a payment made periodically by a tenant to a landlord in return for the use of land, a building, an apartment, an office, or other property.</w:t>
      </w:r>
    </w:p>
    <w:p w14:paraId="2CF79317" w14:textId="77777777" w:rsidR="00350021" w:rsidRPr="00343F41" w:rsidRDefault="00350021" w:rsidP="00456671">
      <w:pPr>
        <w:spacing w:after="0" w:line="240" w:lineRule="auto"/>
        <w:rPr>
          <w:rFonts w:ascii="Arial" w:eastAsia="Times New Roman" w:hAnsi="Arial" w:cs="Arial"/>
        </w:rPr>
      </w:pPr>
    </w:p>
    <w:p w14:paraId="30D2AF00" w14:textId="77777777" w:rsidR="002D1272" w:rsidRPr="00343F41" w:rsidRDefault="002D1272" w:rsidP="002D1272">
      <w:pPr>
        <w:spacing w:after="0" w:line="240" w:lineRule="auto"/>
        <w:rPr>
          <w:rFonts w:ascii="Arial" w:eastAsia="Times New Roman" w:hAnsi="Arial" w:cs="Arial"/>
          <w:b/>
          <w:i/>
        </w:rPr>
      </w:pPr>
      <w:r w:rsidRPr="00343F41">
        <w:rPr>
          <w:rFonts w:ascii="Arial" w:eastAsia="Times New Roman" w:hAnsi="Arial" w:cs="Arial"/>
          <w:b/>
          <w:i/>
        </w:rPr>
        <w:t>Rent</w:t>
      </w:r>
      <w:r w:rsidR="00594839" w:rsidRPr="00343F41">
        <w:rPr>
          <w:rFonts w:ascii="Arial" w:eastAsia="Times New Roman" w:hAnsi="Arial" w:cs="Arial"/>
          <w:b/>
          <w:i/>
        </w:rPr>
        <w:t>al Agreement</w:t>
      </w:r>
    </w:p>
    <w:p w14:paraId="1D905E15" w14:textId="77777777" w:rsidR="002D1272" w:rsidRDefault="002D1272" w:rsidP="002D1272">
      <w:pPr>
        <w:spacing w:after="0" w:line="240" w:lineRule="auto"/>
        <w:rPr>
          <w:rFonts w:ascii="Arial" w:eastAsia="Times New Roman" w:hAnsi="Arial" w:cs="Arial"/>
        </w:rPr>
      </w:pPr>
      <w:r w:rsidRPr="00343F41">
        <w:rPr>
          <w:rFonts w:ascii="Arial" w:eastAsia="Times New Roman" w:hAnsi="Arial" w:cs="Arial"/>
        </w:rPr>
        <w:t>Payment for the use of land, buildings</w:t>
      </w:r>
      <w:r w:rsidR="00E85387">
        <w:rPr>
          <w:rFonts w:ascii="Arial" w:eastAsia="Times New Roman" w:hAnsi="Arial" w:cs="Arial"/>
        </w:rPr>
        <w:t>,</w:t>
      </w:r>
      <w:r w:rsidRPr="00343F41">
        <w:rPr>
          <w:rFonts w:ascii="Arial" w:eastAsia="Times New Roman" w:hAnsi="Arial" w:cs="Arial"/>
        </w:rPr>
        <w:t xml:space="preserve"> or equipment where the obligation is for less than 12 months.</w:t>
      </w:r>
    </w:p>
    <w:p w14:paraId="4675FF41" w14:textId="77777777" w:rsidR="00FB08F2" w:rsidRDefault="00FB08F2" w:rsidP="002D1272">
      <w:pPr>
        <w:spacing w:after="0" w:line="240" w:lineRule="auto"/>
        <w:rPr>
          <w:rFonts w:ascii="Arial" w:eastAsia="Times New Roman" w:hAnsi="Arial" w:cs="Arial"/>
        </w:rPr>
      </w:pPr>
    </w:p>
    <w:p w14:paraId="37CE4039" w14:textId="77777777" w:rsidR="00FB08F2" w:rsidRDefault="00FB08F2" w:rsidP="002D1272">
      <w:pPr>
        <w:spacing w:after="0" w:line="240" w:lineRule="auto"/>
        <w:rPr>
          <w:rFonts w:ascii="Arial" w:eastAsia="Times New Roman" w:hAnsi="Arial" w:cs="Arial"/>
          <w:b/>
          <w:i/>
        </w:rPr>
      </w:pPr>
      <w:r>
        <w:rPr>
          <w:rFonts w:ascii="Arial" w:eastAsia="Times New Roman" w:hAnsi="Arial" w:cs="Arial"/>
          <w:b/>
          <w:i/>
        </w:rPr>
        <w:t>Repair/Replacement Part</w:t>
      </w:r>
    </w:p>
    <w:p w14:paraId="7E829BDA" w14:textId="77777777" w:rsidR="00FB08F2" w:rsidRPr="00FB08F2" w:rsidRDefault="00FB08F2" w:rsidP="002D1272">
      <w:pPr>
        <w:spacing w:after="0" w:line="240" w:lineRule="auto"/>
        <w:rPr>
          <w:rFonts w:ascii="Arial" w:eastAsia="Times New Roman" w:hAnsi="Arial" w:cs="Arial"/>
        </w:rPr>
      </w:pPr>
      <w:r>
        <w:rPr>
          <w:rFonts w:ascii="Arial" w:eastAsia="Times New Roman" w:hAnsi="Arial" w:cs="Arial"/>
        </w:rPr>
        <w:t>A part that restores an asset to its original condition. The part must not be able to be used independently.</w:t>
      </w:r>
    </w:p>
    <w:p w14:paraId="73A1EF88" w14:textId="77777777" w:rsidR="002D1272" w:rsidRPr="00343F41" w:rsidRDefault="002D1272" w:rsidP="00456671">
      <w:pPr>
        <w:spacing w:after="0" w:line="240" w:lineRule="auto"/>
        <w:rPr>
          <w:rFonts w:ascii="Arial" w:eastAsia="Times New Roman" w:hAnsi="Arial" w:cs="Arial"/>
          <w:b/>
          <w:i/>
        </w:rPr>
      </w:pPr>
    </w:p>
    <w:p w14:paraId="266F1FA1" w14:textId="77777777" w:rsidR="0097314D" w:rsidRPr="00343F41" w:rsidRDefault="0097314D" w:rsidP="00E50D41">
      <w:pPr>
        <w:keepNext/>
        <w:spacing w:after="0" w:line="240" w:lineRule="auto"/>
        <w:rPr>
          <w:rFonts w:ascii="Arial" w:eastAsia="Times New Roman" w:hAnsi="Arial" w:cs="Arial"/>
          <w:b/>
          <w:i/>
        </w:rPr>
      </w:pPr>
      <w:r w:rsidRPr="00343F41">
        <w:rPr>
          <w:rFonts w:ascii="Arial" w:eastAsia="Times New Roman" w:hAnsi="Arial" w:cs="Arial"/>
          <w:b/>
          <w:i/>
        </w:rPr>
        <w:lastRenderedPageBreak/>
        <w:t>Retired Asset</w:t>
      </w:r>
    </w:p>
    <w:p w14:paraId="101D3AA2" w14:textId="77777777" w:rsidR="0097314D" w:rsidRPr="00343F41" w:rsidRDefault="0097314D" w:rsidP="00E50D41">
      <w:pPr>
        <w:keepNext/>
        <w:spacing w:after="0" w:line="240" w:lineRule="auto"/>
        <w:rPr>
          <w:rFonts w:ascii="Arial" w:eastAsia="Times New Roman" w:hAnsi="Arial" w:cs="Arial"/>
          <w:u w:val="single"/>
        </w:rPr>
      </w:pPr>
      <w:r w:rsidRPr="00343F41">
        <w:rPr>
          <w:rFonts w:ascii="Arial" w:eastAsia="Times New Roman" w:hAnsi="Arial" w:cs="Arial"/>
        </w:rPr>
        <w:t>An asset that has an “R” status in Kuali due to retirement.</w:t>
      </w:r>
    </w:p>
    <w:p w14:paraId="4C5F15D8" w14:textId="77777777" w:rsidR="0097314D" w:rsidRPr="00343F41" w:rsidRDefault="0097314D" w:rsidP="00456671">
      <w:pPr>
        <w:spacing w:after="0" w:line="240" w:lineRule="auto"/>
        <w:rPr>
          <w:rFonts w:ascii="Arial" w:eastAsia="Times New Roman" w:hAnsi="Arial" w:cs="Arial"/>
          <w:b/>
          <w:i/>
        </w:rPr>
      </w:pPr>
    </w:p>
    <w:p w14:paraId="76D5D3C3" w14:textId="77777777" w:rsidR="00456671" w:rsidRPr="00343F41" w:rsidRDefault="00456671" w:rsidP="000D3EC4">
      <w:pPr>
        <w:spacing w:after="0" w:line="240" w:lineRule="auto"/>
        <w:rPr>
          <w:rFonts w:ascii="Arial" w:eastAsia="Times New Roman" w:hAnsi="Arial" w:cs="Arial"/>
          <w:b/>
          <w:i/>
        </w:rPr>
      </w:pPr>
      <w:r w:rsidRPr="00343F41">
        <w:rPr>
          <w:rFonts w:ascii="Arial" w:eastAsia="Times New Roman" w:hAnsi="Arial" w:cs="Arial"/>
          <w:b/>
          <w:i/>
        </w:rPr>
        <w:t>Retirement</w:t>
      </w:r>
    </w:p>
    <w:p w14:paraId="0429C6F2" w14:textId="77777777" w:rsidR="00EB62E7" w:rsidRPr="00343F41" w:rsidRDefault="00AE1AD9" w:rsidP="000D3EC4">
      <w:pPr>
        <w:spacing w:after="0" w:line="240" w:lineRule="auto"/>
        <w:rPr>
          <w:rFonts w:ascii="Arial" w:eastAsia="Times New Roman" w:hAnsi="Arial" w:cs="Arial"/>
        </w:rPr>
      </w:pPr>
      <w:r w:rsidRPr="00343F41">
        <w:rPr>
          <w:rFonts w:ascii="Arial" w:eastAsia="Times New Roman" w:hAnsi="Arial" w:cs="Arial"/>
        </w:rPr>
        <w:t>An asset is considered retired when it is permanently taken out of service, such as through a sale, cannibalization, transferring the a</w:t>
      </w:r>
      <w:r w:rsidR="00E91BC5" w:rsidRPr="00343F41">
        <w:rPr>
          <w:rFonts w:ascii="Arial" w:eastAsia="Times New Roman" w:hAnsi="Arial" w:cs="Arial"/>
        </w:rPr>
        <w:t xml:space="preserve">sset to another institution, </w:t>
      </w:r>
      <w:r w:rsidRPr="00343F41">
        <w:rPr>
          <w:rFonts w:ascii="Arial" w:eastAsia="Times New Roman" w:hAnsi="Arial" w:cs="Arial"/>
        </w:rPr>
        <w:t>disposal</w:t>
      </w:r>
      <w:r w:rsidR="00E91BC5" w:rsidRPr="00343F41">
        <w:rPr>
          <w:rFonts w:ascii="Arial" w:eastAsia="Times New Roman" w:hAnsi="Arial" w:cs="Arial"/>
        </w:rPr>
        <w:t>, etc</w:t>
      </w:r>
      <w:r w:rsidRPr="00343F41">
        <w:rPr>
          <w:rFonts w:ascii="Arial" w:eastAsia="Times New Roman" w:hAnsi="Arial" w:cs="Arial"/>
        </w:rPr>
        <w:t>.</w:t>
      </w:r>
      <w:r w:rsidR="00137E61">
        <w:rPr>
          <w:rFonts w:ascii="Arial" w:eastAsia="Times New Roman" w:hAnsi="Arial" w:cs="Arial"/>
        </w:rPr>
        <w:t xml:space="preserve"> </w:t>
      </w:r>
      <w:r w:rsidR="00133F7D" w:rsidRPr="00343F41">
        <w:rPr>
          <w:rFonts w:ascii="Arial" w:eastAsia="Times New Roman" w:hAnsi="Arial" w:cs="Arial"/>
        </w:rPr>
        <w:t xml:space="preserve">The asset must be taken off </w:t>
      </w:r>
      <w:r w:rsidRPr="00343F41">
        <w:rPr>
          <w:rFonts w:ascii="Arial" w:eastAsia="Times New Roman" w:hAnsi="Arial" w:cs="Arial"/>
        </w:rPr>
        <w:t>university premises.</w:t>
      </w:r>
    </w:p>
    <w:p w14:paraId="51C1E2FE" w14:textId="77777777" w:rsidR="00AE1AD9" w:rsidRPr="00343F41" w:rsidRDefault="00AE1AD9" w:rsidP="000D3EC4">
      <w:pPr>
        <w:spacing w:after="0" w:line="240" w:lineRule="auto"/>
        <w:rPr>
          <w:rFonts w:ascii="Arial" w:eastAsia="Times New Roman" w:hAnsi="Arial" w:cs="Arial"/>
        </w:rPr>
      </w:pPr>
    </w:p>
    <w:p w14:paraId="162E0324" w14:textId="77777777" w:rsidR="00AE1AD9" w:rsidRPr="00343F41" w:rsidRDefault="00AE1AD9" w:rsidP="000D3EC4">
      <w:pPr>
        <w:spacing w:after="0" w:line="240" w:lineRule="auto"/>
        <w:rPr>
          <w:rFonts w:ascii="Arial" w:eastAsia="Times New Roman" w:hAnsi="Arial" w:cs="Arial"/>
          <w:b/>
          <w:i/>
        </w:rPr>
      </w:pPr>
      <w:r w:rsidRPr="00343F41">
        <w:rPr>
          <w:rFonts w:ascii="Arial" w:eastAsia="Times New Roman" w:hAnsi="Arial" w:cs="Arial"/>
          <w:b/>
          <w:i/>
        </w:rPr>
        <w:t>Return</w:t>
      </w:r>
    </w:p>
    <w:p w14:paraId="7E3B3FE2" w14:textId="77777777" w:rsidR="00AE1AD9" w:rsidRPr="00343F41" w:rsidRDefault="00AE1AD9" w:rsidP="000D3EC4">
      <w:pPr>
        <w:spacing w:after="0" w:line="240" w:lineRule="auto"/>
        <w:rPr>
          <w:rFonts w:ascii="Arial" w:eastAsia="Times New Roman" w:hAnsi="Arial" w:cs="Arial"/>
        </w:rPr>
      </w:pPr>
      <w:r w:rsidRPr="00343F41">
        <w:rPr>
          <w:rFonts w:ascii="Arial" w:eastAsia="Times New Roman" w:hAnsi="Arial" w:cs="Arial"/>
        </w:rPr>
        <w:t>Equipment that is returned to the vendor for a credit or refund.</w:t>
      </w:r>
    </w:p>
    <w:p w14:paraId="420ED011" w14:textId="77777777" w:rsidR="00AE1AD9" w:rsidRPr="00343F41" w:rsidRDefault="00AE1AD9" w:rsidP="000D3EC4">
      <w:pPr>
        <w:spacing w:after="0" w:line="240" w:lineRule="auto"/>
        <w:rPr>
          <w:rFonts w:ascii="Arial" w:eastAsia="Times New Roman" w:hAnsi="Arial" w:cs="Arial"/>
        </w:rPr>
      </w:pPr>
    </w:p>
    <w:p w14:paraId="4D50E588" w14:textId="77777777" w:rsidR="00AE1AD9" w:rsidRPr="00343F41" w:rsidRDefault="00AE1AD9" w:rsidP="000D3EC4">
      <w:pPr>
        <w:spacing w:after="0" w:line="240" w:lineRule="auto"/>
        <w:rPr>
          <w:rFonts w:ascii="Arial" w:eastAsia="Times New Roman" w:hAnsi="Arial" w:cs="Arial"/>
          <w:b/>
          <w:i/>
        </w:rPr>
      </w:pPr>
      <w:r w:rsidRPr="00343F41">
        <w:rPr>
          <w:rFonts w:ascii="Arial" w:eastAsia="Times New Roman" w:hAnsi="Arial" w:cs="Arial"/>
          <w:b/>
          <w:i/>
        </w:rPr>
        <w:t>Reutilization</w:t>
      </w:r>
    </w:p>
    <w:p w14:paraId="33826594" w14:textId="77777777" w:rsidR="00AE1AD9" w:rsidRPr="00343F41" w:rsidRDefault="00AE1AD9" w:rsidP="000D3EC4">
      <w:pPr>
        <w:spacing w:after="0" w:line="240" w:lineRule="auto"/>
        <w:rPr>
          <w:rFonts w:ascii="Arial" w:eastAsia="Times New Roman" w:hAnsi="Arial" w:cs="Arial"/>
        </w:rPr>
      </w:pPr>
      <w:r w:rsidRPr="00343F41">
        <w:rPr>
          <w:rFonts w:ascii="Arial" w:eastAsia="Times New Roman" w:hAnsi="Arial" w:cs="Arial"/>
        </w:rPr>
        <w:t>Use again or for a different purpose.</w:t>
      </w:r>
    </w:p>
    <w:p w14:paraId="2C7FAA12" w14:textId="77777777" w:rsidR="00B6314A" w:rsidRPr="00343F41" w:rsidRDefault="00B6314A" w:rsidP="000D3EC4">
      <w:pPr>
        <w:spacing w:after="0" w:line="240" w:lineRule="auto"/>
        <w:rPr>
          <w:rFonts w:ascii="Arial" w:eastAsia="Times New Roman" w:hAnsi="Arial" w:cs="Arial"/>
        </w:rPr>
      </w:pPr>
    </w:p>
    <w:p w14:paraId="38AC3D12" w14:textId="77777777" w:rsidR="00B6314A" w:rsidRPr="00343F41" w:rsidRDefault="00B6314A" w:rsidP="000D3EC4">
      <w:pPr>
        <w:spacing w:after="0" w:line="240" w:lineRule="auto"/>
        <w:rPr>
          <w:rFonts w:ascii="Arial" w:eastAsia="Times New Roman" w:hAnsi="Arial" w:cs="Arial"/>
          <w:b/>
          <w:i/>
        </w:rPr>
      </w:pPr>
      <w:r w:rsidRPr="00343F41">
        <w:rPr>
          <w:rFonts w:ascii="Arial" w:eastAsia="Times New Roman" w:hAnsi="Arial" w:cs="Arial"/>
          <w:b/>
          <w:i/>
        </w:rPr>
        <w:t>Sensitive Property</w:t>
      </w:r>
    </w:p>
    <w:p w14:paraId="42AFAEC9" w14:textId="77777777" w:rsidR="00B6314A" w:rsidRPr="00343F41" w:rsidRDefault="0068535F" w:rsidP="000D3EC4">
      <w:pPr>
        <w:spacing w:after="0" w:line="240" w:lineRule="auto"/>
        <w:rPr>
          <w:rFonts w:ascii="Arial" w:eastAsia="Times New Roman" w:hAnsi="Arial" w:cs="Arial"/>
          <w:b/>
        </w:rPr>
      </w:pPr>
      <w:r w:rsidRPr="00343F41">
        <w:rPr>
          <w:rFonts w:ascii="Arial" w:eastAsia="Times New Roman" w:hAnsi="Arial" w:cs="Arial"/>
        </w:rPr>
        <w:t>The g</w:t>
      </w:r>
      <w:r w:rsidR="00B6314A" w:rsidRPr="00343F41">
        <w:rPr>
          <w:rFonts w:ascii="Arial" w:eastAsia="Times New Roman" w:hAnsi="Arial" w:cs="Arial"/>
        </w:rPr>
        <w:t>overnment defines sensitive property as property potentially dangerous to public safety or security if stolen, lost, or misplaced or that shall be subject to exceptional physical security, protection, control, and accountability such as classified property, weapons, ammunition, explosives, controlled substances, radioactive materials, hazardous materials or waste, or precious metals. These items must remain in a secure area when not in use.</w:t>
      </w:r>
    </w:p>
    <w:p w14:paraId="68D1274A" w14:textId="77777777" w:rsidR="00AE1AD9" w:rsidRPr="00343F41" w:rsidRDefault="00AE1AD9" w:rsidP="000D3EC4">
      <w:pPr>
        <w:spacing w:after="0" w:line="240" w:lineRule="auto"/>
        <w:rPr>
          <w:rFonts w:ascii="Arial" w:eastAsia="Times New Roman" w:hAnsi="Arial" w:cs="Arial"/>
        </w:rPr>
      </w:pPr>
    </w:p>
    <w:p w14:paraId="3ADD2CA8" w14:textId="77777777" w:rsidR="00EB62E7" w:rsidRPr="00343F41" w:rsidRDefault="00EB62E7" w:rsidP="000D3EC4">
      <w:pPr>
        <w:spacing w:after="0" w:line="240" w:lineRule="auto"/>
        <w:rPr>
          <w:rFonts w:ascii="Arial" w:eastAsia="Times New Roman" w:hAnsi="Arial" w:cs="Arial"/>
          <w:b/>
          <w:i/>
        </w:rPr>
      </w:pPr>
      <w:r w:rsidRPr="00343F41">
        <w:rPr>
          <w:rFonts w:ascii="Arial" w:eastAsia="Times New Roman" w:hAnsi="Arial" w:cs="Arial"/>
          <w:b/>
          <w:i/>
        </w:rPr>
        <w:t>Software</w:t>
      </w:r>
    </w:p>
    <w:p w14:paraId="5206FCA7" w14:textId="77777777" w:rsidR="00EB62E7" w:rsidRPr="00343F41" w:rsidRDefault="00EB62E7" w:rsidP="000D3EC4">
      <w:pPr>
        <w:spacing w:after="0" w:line="240" w:lineRule="auto"/>
        <w:rPr>
          <w:rFonts w:ascii="Arial" w:eastAsia="Times New Roman" w:hAnsi="Arial" w:cs="Arial"/>
        </w:rPr>
      </w:pPr>
      <w:r w:rsidRPr="00343F41">
        <w:rPr>
          <w:rFonts w:ascii="Arial" w:eastAsia="Times New Roman" w:hAnsi="Arial" w:cs="Arial"/>
        </w:rPr>
        <w:t>An application and operating system programs, procedures, rules, and any associated documentation pertaining to the operation of a computer system or program.</w:t>
      </w:r>
    </w:p>
    <w:p w14:paraId="7117616A" w14:textId="77777777" w:rsidR="00AE1AD9" w:rsidRPr="00343F41" w:rsidRDefault="00AE1AD9" w:rsidP="000D3EC4">
      <w:pPr>
        <w:spacing w:after="0" w:line="240" w:lineRule="auto"/>
        <w:rPr>
          <w:rFonts w:ascii="Arial" w:eastAsia="Times New Roman" w:hAnsi="Arial" w:cs="Arial"/>
        </w:rPr>
      </w:pPr>
    </w:p>
    <w:p w14:paraId="29011C0A" w14:textId="77777777" w:rsidR="00DC5048" w:rsidRPr="00343F41" w:rsidRDefault="00DC5048" w:rsidP="000D3EC4">
      <w:pPr>
        <w:spacing w:after="0" w:line="240" w:lineRule="auto"/>
        <w:rPr>
          <w:rFonts w:ascii="Arial" w:eastAsia="Times New Roman" w:hAnsi="Arial" w:cs="Arial"/>
          <w:b/>
          <w:i/>
        </w:rPr>
      </w:pPr>
      <w:r w:rsidRPr="00343F41">
        <w:rPr>
          <w:rFonts w:ascii="Arial" w:eastAsia="Times New Roman" w:hAnsi="Arial" w:cs="Arial"/>
          <w:b/>
          <w:i/>
        </w:rPr>
        <w:t>Software-as-a-Service (SaaS)</w:t>
      </w:r>
    </w:p>
    <w:p w14:paraId="2A9D8147" w14:textId="77777777" w:rsidR="00DC5048" w:rsidRPr="00343F41" w:rsidRDefault="00DC5048" w:rsidP="000D3EC4">
      <w:pPr>
        <w:spacing w:after="0" w:line="240" w:lineRule="auto"/>
        <w:rPr>
          <w:rFonts w:ascii="Arial" w:eastAsia="Times New Roman" w:hAnsi="Arial" w:cs="Arial"/>
        </w:rPr>
      </w:pPr>
      <w:r w:rsidRPr="00343F41">
        <w:rPr>
          <w:rFonts w:ascii="Arial" w:eastAsia="Times New Roman" w:hAnsi="Arial" w:cs="Arial"/>
        </w:rPr>
        <w:t>A software licensing and delivery model in which software is licensed on a subscription basis and is centrally hosted.</w:t>
      </w:r>
      <w:r w:rsidR="00137E61">
        <w:rPr>
          <w:rFonts w:ascii="Arial" w:eastAsia="Times New Roman" w:hAnsi="Arial" w:cs="Arial"/>
        </w:rPr>
        <w:t xml:space="preserve"> </w:t>
      </w:r>
      <w:r w:rsidRPr="00343F41">
        <w:rPr>
          <w:rFonts w:ascii="Arial" w:eastAsia="Times New Roman" w:hAnsi="Arial" w:cs="Arial"/>
        </w:rPr>
        <w:t>It is sometimes referred to as “on-demand software”.</w:t>
      </w:r>
      <w:r w:rsidR="00137E61">
        <w:rPr>
          <w:rFonts w:ascii="Arial" w:eastAsia="Times New Roman" w:hAnsi="Arial" w:cs="Arial"/>
        </w:rPr>
        <w:t xml:space="preserve"> </w:t>
      </w:r>
      <w:r w:rsidRPr="00343F41">
        <w:rPr>
          <w:rFonts w:ascii="Arial" w:eastAsia="Times New Roman" w:hAnsi="Arial" w:cs="Arial"/>
        </w:rPr>
        <w:t>SaaS is typically accessed by users using a thin client via a web browser.</w:t>
      </w:r>
    </w:p>
    <w:p w14:paraId="77754BDE" w14:textId="77777777" w:rsidR="005F36FA" w:rsidRDefault="005F36FA" w:rsidP="000D3EC4">
      <w:pPr>
        <w:spacing w:after="0" w:line="240" w:lineRule="auto"/>
        <w:rPr>
          <w:rFonts w:ascii="Arial" w:eastAsia="Times New Roman" w:hAnsi="Arial" w:cs="Arial"/>
        </w:rPr>
      </w:pPr>
    </w:p>
    <w:p w14:paraId="69EC8400" w14:textId="77777777" w:rsidR="0047000B" w:rsidRPr="00343F41" w:rsidRDefault="0047000B" w:rsidP="000D3EC4">
      <w:pPr>
        <w:spacing w:after="0" w:line="240" w:lineRule="auto"/>
        <w:rPr>
          <w:rFonts w:ascii="Arial" w:eastAsia="Times New Roman" w:hAnsi="Arial" w:cs="Arial"/>
          <w:b/>
          <w:i/>
        </w:rPr>
      </w:pPr>
      <w:r>
        <w:rPr>
          <w:rFonts w:ascii="Arial" w:eastAsia="Times New Roman" w:hAnsi="Arial" w:cs="Arial"/>
          <w:b/>
          <w:i/>
        </w:rPr>
        <w:t>Software Enhancements</w:t>
      </w:r>
      <w:r w:rsidRPr="00343F41">
        <w:rPr>
          <w:rFonts w:ascii="Arial" w:eastAsia="Times New Roman" w:hAnsi="Arial" w:cs="Arial"/>
          <w:b/>
          <w:i/>
        </w:rPr>
        <w:t xml:space="preserve"> and </w:t>
      </w:r>
      <w:r>
        <w:rPr>
          <w:rFonts w:ascii="Arial" w:eastAsia="Times New Roman" w:hAnsi="Arial" w:cs="Arial"/>
          <w:b/>
          <w:i/>
        </w:rPr>
        <w:t>Upgrades</w:t>
      </w:r>
    </w:p>
    <w:p w14:paraId="3190D3AF" w14:textId="77777777" w:rsidR="0047000B" w:rsidRPr="00343F41" w:rsidRDefault="0047000B" w:rsidP="000D3EC4">
      <w:pPr>
        <w:spacing w:after="0" w:line="240" w:lineRule="auto"/>
        <w:rPr>
          <w:rFonts w:ascii="Arial" w:eastAsia="Times New Roman" w:hAnsi="Arial" w:cs="Arial"/>
        </w:rPr>
      </w:pPr>
      <w:r w:rsidRPr="00343F41">
        <w:rPr>
          <w:rFonts w:ascii="Arial" w:eastAsia="Times New Roman" w:hAnsi="Arial" w:cs="Arial"/>
        </w:rPr>
        <w:t>Includes modifications to existing internal use software that result in additional functionality; modifications to enable the software to perform tasks that it was previously incapable of performing.</w:t>
      </w:r>
    </w:p>
    <w:p w14:paraId="1C15B8B1" w14:textId="77777777" w:rsidR="0047000B" w:rsidRPr="00343F41" w:rsidRDefault="0047000B" w:rsidP="000D3EC4">
      <w:pPr>
        <w:spacing w:after="0" w:line="240" w:lineRule="auto"/>
        <w:rPr>
          <w:rFonts w:ascii="Arial" w:eastAsia="Times New Roman" w:hAnsi="Arial" w:cs="Arial"/>
        </w:rPr>
      </w:pPr>
    </w:p>
    <w:p w14:paraId="085B2928" w14:textId="77777777" w:rsidR="00DC5048" w:rsidRPr="00343F41" w:rsidRDefault="00DC5048" w:rsidP="000D3EC4">
      <w:pPr>
        <w:spacing w:after="0" w:line="240" w:lineRule="auto"/>
        <w:rPr>
          <w:rFonts w:ascii="Arial" w:eastAsia="Times New Roman" w:hAnsi="Arial" w:cs="Arial"/>
        </w:rPr>
      </w:pPr>
      <w:r w:rsidRPr="00343F41">
        <w:rPr>
          <w:rFonts w:ascii="Arial" w:eastAsia="Times New Roman" w:hAnsi="Arial" w:cs="Arial"/>
          <w:b/>
          <w:i/>
        </w:rPr>
        <w:t>Software License</w:t>
      </w:r>
    </w:p>
    <w:p w14:paraId="2C46A89E" w14:textId="77777777" w:rsidR="00DC5048" w:rsidRPr="00343F41" w:rsidRDefault="00DC5048" w:rsidP="000D3EC4">
      <w:pPr>
        <w:spacing w:after="0" w:line="240" w:lineRule="auto"/>
        <w:rPr>
          <w:rFonts w:ascii="Arial" w:eastAsia="Times New Roman" w:hAnsi="Arial" w:cs="Arial"/>
        </w:rPr>
      </w:pPr>
      <w:r w:rsidRPr="00343F41">
        <w:rPr>
          <w:rFonts w:ascii="Arial" w:eastAsia="Times New Roman" w:hAnsi="Arial" w:cs="Arial"/>
        </w:rPr>
        <w:t>A per unit or concurrent unit right to use software.</w:t>
      </w:r>
    </w:p>
    <w:p w14:paraId="2DBF7B02" w14:textId="77777777" w:rsidR="00DC5048" w:rsidRPr="00343F41" w:rsidRDefault="00DC5048" w:rsidP="000D3EC4">
      <w:pPr>
        <w:spacing w:after="0" w:line="240" w:lineRule="auto"/>
        <w:rPr>
          <w:rFonts w:ascii="Arial" w:eastAsia="Times New Roman" w:hAnsi="Arial" w:cs="Arial"/>
          <w:b/>
          <w:i/>
        </w:rPr>
      </w:pPr>
    </w:p>
    <w:p w14:paraId="25DECBC0" w14:textId="77777777" w:rsidR="00DC5048" w:rsidRPr="00343F41" w:rsidRDefault="00DC5048" w:rsidP="000D3EC4">
      <w:pPr>
        <w:spacing w:after="0" w:line="240" w:lineRule="auto"/>
        <w:rPr>
          <w:rFonts w:ascii="Arial" w:eastAsia="Times New Roman" w:hAnsi="Arial" w:cs="Arial"/>
        </w:rPr>
      </w:pPr>
      <w:r w:rsidRPr="00343F41">
        <w:rPr>
          <w:rFonts w:ascii="Arial" w:eastAsia="Times New Roman" w:hAnsi="Arial" w:cs="Arial"/>
          <w:b/>
          <w:i/>
        </w:rPr>
        <w:t>Software Package</w:t>
      </w:r>
    </w:p>
    <w:p w14:paraId="6F3B5E49" w14:textId="77777777" w:rsidR="00DC5048" w:rsidRPr="00343F41" w:rsidRDefault="00DC5048" w:rsidP="000D3EC4">
      <w:pPr>
        <w:spacing w:after="0" w:line="240" w:lineRule="auto"/>
        <w:rPr>
          <w:rFonts w:ascii="Arial" w:eastAsia="Times New Roman" w:hAnsi="Arial" w:cs="Arial"/>
          <w:b/>
          <w:i/>
        </w:rPr>
      </w:pPr>
      <w:r w:rsidRPr="00343F41">
        <w:rPr>
          <w:rFonts w:ascii="Arial" w:eastAsia="Times New Roman" w:hAnsi="Arial" w:cs="Arial"/>
        </w:rPr>
        <w:t>Software purchased or licensed with the software code already written and developed.</w:t>
      </w:r>
      <w:r w:rsidR="00137E61">
        <w:rPr>
          <w:rFonts w:ascii="Arial" w:eastAsia="Times New Roman" w:hAnsi="Arial" w:cs="Arial"/>
        </w:rPr>
        <w:t xml:space="preserve"> </w:t>
      </w:r>
      <w:r w:rsidRPr="00343F41">
        <w:rPr>
          <w:rFonts w:ascii="Arial" w:eastAsia="Times New Roman" w:hAnsi="Arial" w:cs="Arial"/>
        </w:rPr>
        <w:t>The useful life must be over 1 year.</w:t>
      </w:r>
    </w:p>
    <w:p w14:paraId="539D190B" w14:textId="77777777" w:rsidR="00BF696F" w:rsidRDefault="00BF696F" w:rsidP="000D3EC4">
      <w:pPr>
        <w:spacing w:after="0" w:line="240" w:lineRule="auto"/>
        <w:rPr>
          <w:rFonts w:ascii="Arial" w:eastAsia="Times New Roman" w:hAnsi="Arial" w:cs="Arial"/>
          <w:b/>
          <w:i/>
        </w:rPr>
      </w:pPr>
    </w:p>
    <w:p w14:paraId="4CD6A505" w14:textId="77777777" w:rsidR="00DC5048" w:rsidRPr="00343F41" w:rsidRDefault="00AE1AD9" w:rsidP="000D3EC4">
      <w:pPr>
        <w:spacing w:after="0" w:line="240" w:lineRule="auto"/>
        <w:rPr>
          <w:rFonts w:ascii="Arial" w:eastAsia="Times New Roman" w:hAnsi="Arial" w:cs="Arial"/>
          <w:b/>
          <w:i/>
        </w:rPr>
      </w:pPr>
      <w:r w:rsidRPr="00343F41">
        <w:rPr>
          <w:rFonts w:ascii="Arial" w:eastAsia="Times New Roman" w:hAnsi="Arial" w:cs="Arial"/>
          <w:b/>
          <w:i/>
        </w:rPr>
        <w:t>Sold</w:t>
      </w:r>
    </w:p>
    <w:p w14:paraId="61858B7A" w14:textId="77777777" w:rsidR="00AE1AD9" w:rsidRDefault="00AE1AD9" w:rsidP="000D3EC4">
      <w:pPr>
        <w:spacing w:after="0" w:line="240" w:lineRule="auto"/>
        <w:rPr>
          <w:rFonts w:ascii="Arial" w:eastAsia="Times New Roman" w:hAnsi="Arial" w:cs="Arial"/>
        </w:rPr>
      </w:pPr>
      <w:r w:rsidRPr="00343F41">
        <w:rPr>
          <w:rFonts w:ascii="Arial" w:eastAsia="Times New Roman" w:hAnsi="Arial" w:cs="Arial"/>
        </w:rPr>
        <w:t>To transfer goods to or render services for another in exchange for money.</w:t>
      </w:r>
    </w:p>
    <w:p w14:paraId="5B44BF47" w14:textId="77777777" w:rsidR="00B7641C" w:rsidRDefault="00B7641C" w:rsidP="000D3EC4">
      <w:pPr>
        <w:spacing w:after="0" w:line="240" w:lineRule="auto"/>
        <w:rPr>
          <w:rFonts w:ascii="Arial" w:eastAsia="Times New Roman" w:hAnsi="Arial" w:cs="Arial"/>
        </w:rPr>
      </w:pPr>
    </w:p>
    <w:p w14:paraId="776AFF93" w14:textId="77777777" w:rsidR="00B7641C" w:rsidRDefault="00B7641C" w:rsidP="000D3EC4">
      <w:pPr>
        <w:spacing w:after="0" w:line="240" w:lineRule="auto"/>
        <w:rPr>
          <w:rFonts w:ascii="Arial" w:eastAsia="Times New Roman" w:hAnsi="Arial" w:cs="Arial"/>
          <w:b/>
          <w:i/>
        </w:rPr>
      </w:pPr>
      <w:r>
        <w:rPr>
          <w:rFonts w:ascii="Arial" w:eastAsia="Times New Roman" w:hAnsi="Arial" w:cs="Arial"/>
          <w:b/>
          <w:i/>
        </w:rPr>
        <w:t>Spare Equipment</w:t>
      </w:r>
    </w:p>
    <w:p w14:paraId="5EDBA31C" w14:textId="77777777" w:rsidR="00B7641C" w:rsidRDefault="00B7641C" w:rsidP="000D3EC4">
      <w:pPr>
        <w:spacing w:after="0" w:line="240" w:lineRule="auto"/>
        <w:rPr>
          <w:rFonts w:ascii="Arial" w:eastAsia="Times New Roman" w:hAnsi="Arial" w:cs="Arial"/>
        </w:rPr>
      </w:pPr>
      <w:r>
        <w:rPr>
          <w:rFonts w:ascii="Arial" w:eastAsia="Times New Roman" w:hAnsi="Arial" w:cs="Arial"/>
        </w:rPr>
        <w:t>An asset that can be used independently, however, is purchased with the intention of being a backup in case of failure of an existing asset.</w:t>
      </w:r>
    </w:p>
    <w:p w14:paraId="2B0D5AFD" w14:textId="77777777" w:rsidR="00B7641C" w:rsidRDefault="00B7641C" w:rsidP="000D3EC4">
      <w:pPr>
        <w:spacing w:after="0" w:line="240" w:lineRule="auto"/>
        <w:rPr>
          <w:rFonts w:ascii="Arial" w:eastAsia="Times New Roman" w:hAnsi="Arial" w:cs="Arial"/>
        </w:rPr>
      </w:pPr>
    </w:p>
    <w:p w14:paraId="3A687261" w14:textId="77777777" w:rsidR="00B7641C" w:rsidRDefault="00B7641C" w:rsidP="00E50D41">
      <w:pPr>
        <w:keepNext/>
        <w:spacing w:after="0" w:line="240" w:lineRule="auto"/>
        <w:rPr>
          <w:rFonts w:ascii="Arial" w:eastAsia="Times New Roman" w:hAnsi="Arial" w:cs="Arial"/>
        </w:rPr>
      </w:pPr>
      <w:r>
        <w:rPr>
          <w:rFonts w:ascii="Arial" w:eastAsia="Times New Roman" w:hAnsi="Arial" w:cs="Arial"/>
          <w:b/>
          <w:i/>
        </w:rPr>
        <w:lastRenderedPageBreak/>
        <w:t>Spare Part</w:t>
      </w:r>
    </w:p>
    <w:p w14:paraId="53F8BE3E" w14:textId="77777777" w:rsidR="000D3EC4" w:rsidRDefault="00B7641C" w:rsidP="00E50D41">
      <w:pPr>
        <w:keepNext/>
        <w:spacing w:after="0" w:line="240" w:lineRule="auto"/>
        <w:rPr>
          <w:rFonts w:ascii="Arial" w:eastAsia="Times New Roman" w:hAnsi="Arial" w:cs="Arial"/>
          <w:b/>
          <w:i/>
        </w:rPr>
      </w:pPr>
      <w:r>
        <w:rPr>
          <w:rFonts w:ascii="Arial" w:eastAsia="Times New Roman" w:hAnsi="Arial" w:cs="Arial"/>
        </w:rPr>
        <w:t>An item that cannot be used independently, however, is purchased with the intention of being a backup in case of failure of an identical part within an existing asset.</w:t>
      </w:r>
    </w:p>
    <w:p w14:paraId="08A7238C" w14:textId="77777777" w:rsidR="000D3EC4" w:rsidRDefault="000D3EC4" w:rsidP="000A1727">
      <w:pPr>
        <w:spacing w:after="0" w:line="240" w:lineRule="auto"/>
        <w:rPr>
          <w:rFonts w:ascii="Arial" w:eastAsia="Times New Roman" w:hAnsi="Arial" w:cs="Arial"/>
          <w:b/>
          <w:i/>
        </w:rPr>
      </w:pPr>
    </w:p>
    <w:p w14:paraId="0F0B6F3B" w14:textId="77777777" w:rsidR="000A1727" w:rsidRPr="00343F41" w:rsidRDefault="000A1727" w:rsidP="000A1727">
      <w:pPr>
        <w:spacing w:after="0" w:line="240" w:lineRule="auto"/>
        <w:rPr>
          <w:rFonts w:ascii="Arial" w:eastAsia="Times New Roman" w:hAnsi="Arial" w:cs="Arial"/>
          <w:b/>
          <w:i/>
        </w:rPr>
      </w:pPr>
      <w:r w:rsidRPr="00343F41">
        <w:rPr>
          <w:rFonts w:ascii="Arial" w:eastAsia="Times New Roman" w:hAnsi="Arial" w:cs="Arial"/>
          <w:b/>
          <w:i/>
        </w:rPr>
        <w:t>Special Test Equipment</w:t>
      </w:r>
    </w:p>
    <w:p w14:paraId="44B6D4D8" w14:textId="77777777" w:rsidR="000A1727" w:rsidRPr="00343F41" w:rsidRDefault="000A1727" w:rsidP="000A1727">
      <w:pPr>
        <w:spacing w:after="0" w:line="240" w:lineRule="auto"/>
        <w:rPr>
          <w:rFonts w:ascii="Arial" w:eastAsia="Times New Roman" w:hAnsi="Arial" w:cs="Arial"/>
        </w:rPr>
      </w:pPr>
      <w:r w:rsidRPr="00343F41">
        <w:rPr>
          <w:rFonts w:ascii="Arial" w:eastAsia="Times New Roman" w:hAnsi="Arial" w:cs="Arial"/>
        </w:rPr>
        <w:t xml:space="preserve">Electrical, electronic, hydraulic, pneumatic, mechanical, or other items or assemblies of </w:t>
      </w:r>
      <w:r w:rsidR="00530276" w:rsidRPr="00343F41">
        <w:rPr>
          <w:rFonts w:ascii="Arial" w:eastAsia="Times New Roman" w:hAnsi="Arial" w:cs="Arial"/>
        </w:rPr>
        <w:t xml:space="preserve">equipment that are inter-connected </w:t>
      </w:r>
      <w:proofErr w:type="gramStart"/>
      <w:r w:rsidR="00530276" w:rsidRPr="00343F41">
        <w:rPr>
          <w:rFonts w:ascii="Arial" w:eastAsia="Times New Roman" w:hAnsi="Arial" w:cs="Arial"/>
        </w:rPr>
        <w:t>so as to</w:t>
      </w:r>
      <w:proofErr w:type="gramEnd"/>
      <w:r w:rsidR="00530276" w:rsidRPr="00343F41">
        <w:rPr>
          <w:rFonts w:ascii="Arial" w:eastAsia="Times New Roman" w:hAnsi="Arial" w:cs="Arial"/>
        </w:rPr>
        <w:t xml:space="preserve"> become a new functional entity, causing the individual item or items to become interdependent and essential in the performance or special purpose testing in the development or production of particular supplies or services.</w:t>
      </w:r>
      <w:r w:rsidR="00137E61">
        <w:rPr>
          <w:rFonts w:ascii="Arial" w:eastAsia="Times New Roman" w:hAnsi="Arial" w:cs="Arial"/>
        </w:rPr>
        <w:t xml:space="preserve"> </w:t>
      </w:r>
      <w:r w:rsidR="00530276" w:rsidRPr="00343F41">
        <w:rPr>
          <w:rFonts w:ascii="Arial" w:eastAsia="Times New Roman" w:hAnsi="Arial" w:cs="Arial"/>
        </w:rPr>
        <w:t>The term does not include consumable property, special tooling, building and non-separable structure (except foundations and similar improvements necessary for the installation of special test equipment), or plant equipment items used for plant testing purposes.</w:t>
      </w:r>
    </w:p>
    <w:p w14:paraId="351034F7" w14:textId="77777777" w:rsidR="004F0FA9" w:rsidRPr="00343F41" w:rsidRDefault="004F0FA9" w:rsidP="000A1727">
      <w:pPr>
        <w:spacing w:after="0" w:line="240" w:lineRule="auto"/>
        <w:rPr>
          <w:rFonts w:ascii="Arial" w:eastAsia="Times New Roman" w:hAnsi="Arial" w:cs="Arial"/>
        </w:rPr>
      </w:pPr>
    </w:p>
    <w:p w14:paraId="49CCC10B" w14:textId="77777777" w:rsidR="00530276" w:rsidRPr="00343F41" w:rsidRDefault="00530276" w:rsidP="00530276">
      <w:pPr>
        <w:spacing w:after="0" w:line="240" w:lineRule="auto"/>
        <w:rPr>
          <w:rFonts w:ascii="Arial" w:eastAsia="Times New Roman" w:hAnsi="Arial" w:cs="Arial"/>
          <w:b/>
          <w:i/>
        </w:rPr>
      </w:pPr>
      <w:r w:rsidRPr="00343F41">
        <w:rPr>
          <w:rFonts w:ascii="Arial" w:eastAsia="Times New Roman" w:hAnsi="Arial" w:cs="Arial"/>
          <w:b/>
          <w:i/>
        </w:rPr>
        <w:t>Special Tooling</w:t>
      </w:r>
    </w:p>
    <w:p w14:paraId="4F16B09E" w14:textId="77777777" w:rsidR="00530276" w:rsidRPr="00343F41" w:rsidRDefault="00530276" w:rsidP="00530276">
      <w:pPr>
        <w:spacing w:after="0" w:line="240" w:lineRule="auto"/>
        <w:rPr>
          <w:rFonts w:ascii="Arial" w:eastAsia="Times New Roman" w:hAnsi="Arial" w:cs="Arial"/>
        </w:rPr>
      </w:pPr>
      <w:r w:rsidRPr="00343F41">
        <w:rPr>
          <w:rFonts w:ascii="Arial" w:eastAsia="Times New Roman" w:hAnsi="Arial" w:cs="Arial"/>
        </w:rPr>
        <w:t>Jigs, dies, fixtures, molds, patterns, taps, gauges, other</w:t>
      </w:r>
      <w:r w:rsidR="00756022" w:rsidRPr="00343F41">
        <w:rPr>
          <w:rFonts w:ascii="Arial" w:eastAsia="Times New Roman" w:hAnsi="Arial" w:cs="Arial"/>
        </w:rPr>
        <w:t xml:space="preserve"> </w:t>
      </w:r>
      <w:proofErr w:type="gramStart"/>
      <w:r w:rsidRPr="00343F41">
        <w:rPr>
          <w:rFonts w:ascii="Arial" w:eastAsia="Times New Roman" w:hAnsi="Arial" w:cs="Arial"/>
        </w:rPr>
        <w:t>equipme</w:t>
      </w:r>
      <w:r w:rsidR="00756022" w:rsidRPr="00343F41">
        <w:rPr>
          <w:rFonts w:ascii="Arial" w:eastAsia="Times New Roman" w:hAnsi="Arial" w:cs="Arial"/>
        </w:rPr>
        <w:t>nt</w:t>
      </w:r>
      <w:proofErr w:type="gramEnd"/>
      <w:r w:rsidRPr="00343F41">
        <w:rPr>
          <w:rFonts w:ascii="Arial" w:eastAsia="Times New Roman" w:hAnsi="Arial" w:cs="Arial"/>
        </w:rPr>
        <w:t xml:space="preserve"> and manufacturing aids of such a specialized nature, that without substantial modification or alteration, their use is limited to the development or production of particular supplies or parts thereof, or the performance of particular services.</w:t>
      </w:r>
      <w:r w:rsidR="00137E61">
        <w:rPr>
          <w:rFonts w:ascii="Arial" w:eastAsia="Times New Roman" w:hAnsi="Arial" w:cs="Arial"/>
        </w:rPr>
        <w:t xml:space="preserve"> </w:t>
      </w:r>
      <w:r w:rsidRPr="00343F41">
        <w:rPr>
          <w:rFonts w:ascii="Arial" w:eastAsia="Times New Roman" w:hAnsi="Arial" w:cs="Arial"/>
        </w:rPr>
        <w:t>The term encompasses all components of such items and inclu</w:t>
      </w:r>
      <w:r w:rsidR="00756022" w:rsidRPr="00343F41">
        <w:rPr>
          <w:rFonts w:ascii="Arial" w:eastAsia="Times New Roman" w:hAnsi="Arial" w:cs="Arial"/>
        </w:rPr>
        <w:t>des foundations and similar imp</w:t>
      </w:r>
      <w:r w:rsidRPr="00343F41">
        <w:rPr>
          <w:rFonts w:ascii="Arial" w:eastAsia="Times New Roman" w:hAnsi="Arial" w:cs="Arial"/>
        </w:rPr>
        <w:t>rovements necessary for installation.</w:t>
      </w:r>
      <w:r w:rsidR="00137E61">
        <w:rPr>
          <w:rFonts w:ascii="Arial" w:eastAsia="Times New Roman" w:hAnsi="Arial" w:cs="Arial"/>
        </w:rPr>
        <w:t xml:space="preserve"> </w:t>
      </w:r>
      <w:r w:rsidRPr="00343F41">
        <w:rPr>
          <w:rFonts w:ascii="Arial" w:eastAsia="Times New Roman" w:hAnsi="Arial" w:cs="Arial"/>
        </w:rPr>
        <w:t>It does not include consumable property, special test equipment, gene</w:t>
      </w:r>
      <w:r w:rsidR="00756022" w:rsidRPr="00343F41">
        <w:rPr>
          <w:rFonts w:ascii="Arial" w:eastAsia="Times New Roman" w:hAnsi="Arial" w:cs="Arial"/>
        </w:rPr>
        <w:t>r</w:t>
      </w:r>
      <w:r w:rsidRPr="00343F41">
        <w:rPr>
          <w:rFonts w:ascii="Arial" w:eastAsia="Times New Roman" w:hAnsi="Arial" w:cs="Arial"/>
        </w:rPr>
        <w:t>al machine tools or similar capital items, or building and non-s</w:t>
      </w:r>
      <w:r w:rsidR="00756022" w:rsidRPr="00343F41">
        <w:rPr>
          <w:rFonts w:ascii="Arial" w:eastAsia="Times New Roman" w:hAnsi="Arial" w:cs="Arial"/>
        </w:rPr>
        <w:t>ep</w:t>
      </w:r>
      <w:r w:rsidRPr="00343F41">
        <w:rPr>
          <w:rFonts w:ascii="Arial" w:eastAsia="Times New Roman" w:hAnsi="Arial" w:cs="Arial"/>
        </w:rPr>
        <w:t>arable structures.</w:t>
      </w:r>
    </w:p>
    <w:p w14:paraId="34826D46" w14:textId="77777777" w:rsidR="000A1727" w:rsidRPr="00343F41" w:rsidRDefault="000A1727" w:rsidP="00EB62E7">
      <w:pPr>
        <w:spacing w:after="0" w:line="240" w:lineRule="auto"/>
        <w:rPr>
          <w:rFonts w:ascii="Arial" w:eastAsia="Times New Roman" w:hAnsi="Arial" w:cs="Arial"/>
        </w:rPr>
      </w:pPr>
    </w:p>
    <w:p w14:paraId="0AA6E209" w14:textId="77777777" w:rsidR="00A44BCF" w:rsidRPr="00343F41" w:rsidRDefault="00A44BCF" w:rsidP="00A44BCF">
      <w:pPr>
        <w:spacing w:after="0" w:line="240" w:lineRule="auto"/>
        <w:rPr>
          <w:rFonts w:ascii="Arial" w:eastAsia="Times New Roman" w:hAnsi="Arial" w:cs="Arial"/>
          <w:b/>
          <w:i/>
        </w:rPr>
      </w:pPr>
      <w:r w:rsidRPr="00343F41">
        <w:rPr>
          <w:rFonts w:ascii="Arial" w:eastAsia="Times New Roman" w:hAnsi="Arial" w:cs="Arial"/>
          <w:b/>
          <w:i/>
        </w:rPr>
        <w:t>Sponsor or Other Owned</w:t>
      </w:r>
    </w:p>
    <w:p w14:paraId="3F3A314F" w14:textId="77777777" w:rsidR="00A44BCF" w:rsidRPr="00343F41" w:rsidRDefault="00793A38" w:rsidP="00A44BCF">
      <w:pPr>
        <w:spacing w:after="0" w:line="240" w:lineRule="auto"/>
        <w:rPr>
          <w:rFonts w:ascii="Arial" w:eastAsia="Times New Roman" w:hAnsi="Arial" w:cs="Arial"/>
          <w:b/>
        </w:rPr>
      </w:pPr>
      <w:r w:rsidRPr="00343F41">
        <w:rPr>
          <w:rFonts w:ascii="Arial" w:eastAsia="Times New Roman" w:hAnsi="Arial" w:cs="Arial"/>
        </w:rPr>
        <w:t>Property owned by a s</w:t>
      </w:r>
      <w:r w:rsidR="00A44BCF" w:rsidRPr="00343F41">
        <w:rPr>
          <w:rFonts w:ascii="Arial" w:eastAsia="Times New Roman" w:hAnsi="Arial" w:cs="Arial"/>
        </w:rPr>
        <w:t>ponsor or other entity.</w:t>
      </w:r>
    </w:p>
    <w:p w14:paraId="36828CD3" w14:textId="77777777" w:rsidR="00350021" w:rsidRPr="00343F41" w:rsidRDefault="00350021" w:rsidP="00456671">
      <w:pPr>
        <w:spacing w:after="0" w:line="240" w:lineRule="auto"/>
        <w:rPr>
          <w:rFonts w:ascii="Arial" w:eastAsia="Times New Roman" w:hAnsi="Arial" w:cs="Arial"/>
        </w:rPr>
      </w:pPr>
    </w:p>
    <w:p w14:paraId="49614E6C" w14:textId="77777777" w:rsidR="00E36CFB" w:rsidRPr="00343F41" w:rsidRDefault="007E0107" w:rsidP="00E36CFB">
      <w:pPr>
        <w:spacing w:after="0" w:line="240" w:lineRule="auto"/>
        <w:rPr>
          <w:rFonts w:ascii="Arial" w:eastAsia="Times New Roman" w:hAnsi="Arial" w:cs="Arial"/>
        </w:rPr>
      </w:pPr>
      <w:r w:rsidRPr="00343F41">
        <w:rPr>
          <w:rFonts w:ascii="Arial" w:eastAsia="Times New Roman" w:hAnsi="Arial" w:cs="Arial"/>
          <w:b/>
          <w:i/>
        </w:rPr>
        <w:t>Sponsored Work-in-Progr</w:t>
      </w:r>
      <w:r w:rsidR="00E36CFB" w:rsidRPr="00343F41">
        <w:rPr>
          <w:rFonts w:ascii="Arial" w:eastAsia="Times New Roman" w:hAnsi="Arial" w:cs="Arial"/>
          <w:b/>
          <w:i/>
        </w:rPr>
        <w:t>ess (SPWIP) Account</w:t>
      </w:r>
    </w:p>
    <w:p w14:paraId="350A61EC" w14:textId="77777777" w:rsidR="00E36CFB" w:rsidRPr="00343F41" w:rsidRDefault="00E36CFB" w:rsidP="00E36CFB">
      <w:pPr>
        <w:spacing w:after="0" w:line="240" w:lineRule="auto"/>
        <w:rPr>
          <w:rFonts w:ascii="Arial" w:eastAsia="Times New Roman" w:hAnsi="Arial" w:cs="Arial"/>
          <w:b/>
          <w:u w:val="single"/>
        </w:rPr>
      </w:pPr>
      <w:r w:rsidRPr="00343F41">
        <w:rPr>
          <w:rFonts w:ascii="Arial" w:eastAsia="Times New Roman" w:hAnsi="Arial" w:cs="Arial"/>
        </w:rPr>
        <w:t>The source of a SPWIP account is a sponsored project fund account (53).</w:t>
      </w:r>
    </w:p>
    <w:p w14:paraId="6A5B68A8" w14:textId="77777777" w:rsidR="00E36CFB" w:rsidRPr="00343F41" w:rsidRDefault="00E36CFB" w:rsidP="00456671">
      <w:pPr>
        <w:spacing w:after="0" w:line="240" w:lineRule="auto"/>
        <w:rPr>
          <w:rFonts w:ascii="Arial" w:eastAsia="Times New Roman" w:hAnsi="Arial" w:cs="Arial"/>
        </w:rPr>
      </w:pPr>
    </w:p>
    <w:p w14:paraId="4FCAF1A3" w14:textId="77777777" w:rsidR="00350021" w:rsidRPr="00343F41" w:rsidRDefault="00350021" w:rsidP="00350021">
      <w:pPr>
        <w:spacing w:after="0" w:line="240" w:lineRule="auto"/>
        <w:rPr>
          <w:rFonts w:ascii="Arial" w:eastAsia="Times New Roman" w:hAnsi="Arial" w:cs="Arial"/>
          <w:b/>
          <w:i/>
        </w:rPr>
      </w:pPr>
      <w:r w:rsidRPr="00343F41">
        <w:rPr>
          <w:rFonts w:ascii="Arial" w:eastAsia="Times New Roman" w:hAnsi="Arial" w:cs="Arial"/>
          <w:b/>
          <w:i/>
        </w:rPr>
        <w:t>Systems</w:t>
      </w:r>
    </w:p>
    <w:p w14:paraId="37A4D6AD" w14:textId="77777777" w:rsidR="00350021" w:rsidRPr="00343F41" w:rsidRDefault="00350021" w:rsidP="00350021">
      <w:pPr>
        <w:spacing w:after="0" w:line="240" w:lineRule="auto"/>
        <w:rPr>
          <w:rFonts w:ascii="Arial" w:eastAsia="Times New Roman" w:hAnsi="Arial" w:cs="Arial"/>
        </w:rPr>
      </w:pPr>
      <w:r w:rsidRPr="00343F41">
        <w:rPr>
          <w:rFonts w:ascii="Arial" w:eastAsia="Times New Roman" w:hAnsi="Arial" w:cs="Arial"/>
        </w:rPr>
        <w:t>System</w:t>
      </w:r>
      <w:r w:rsidR="00E46147">
        <w:rPr>
          <w:rFonts w:ascii="Arial" w:eastAsia="Times New Roman" w:hAnsi="Arial" w:cs="Arial"/>
        </w:rPr>
        <w:t>s</w:t>
      </w:r>
      <w:r w:rsidRPr="00343F41">
        <w:rPr>
          <w:rFonts w:ascii="Arial" w:eastAsia="Times New Roman" w:hAnsi="Arial" w:cs="Arial"/>
        </w:rPr>
        <w:t xml:space="preserve"> are defined as components that work together to perform one function.</w:t>
      </w:r>
      <w:r w:rsidR="00137E61">
        <w:rPr>
          <w:rFonts w:ascii="Arial" w:eastAsia="Times New Roman" w:hAnsi="Arial" w:cs="Arial"/>
        </w:rPr>
        <w:t xml:space="preserve"> </w:t>
      </w:r>
      <w:r w:rsidRPr="00343F41">
        <w:rPr>
          <w:rFonts w:ascii="Arial" w:eastAsia="Times New Roman" w:hAnsi="Arial" w:cs="Arial"/>
        </w:rPr>
        <w:t xml:space="preserve">These components must be necessary for the system to </w:t>
      </w:r>
      <w:proofErr w:type="gramStart"/>
      <w:r w:rsidRPr="00343F41">
        <w:rPr>
          <w:rFonts w:ascii="Arial" w:eastAsia="Times New Roman" w:hAnsi="Arial" w:cs="Arial"/>
        </w:rPr>
        <w:t>function as a whole</w:t>
      </w:r>
      <w:proofErr w:type="gramEnd"/>
      <w:r w:rsidRPr="00343F41">
        <w:rPr>
          <w:rFonts w:ascii="Arial" w:eastAsia="Times New Roman" w:hAnsi="Arial" w:cs="Arial"/>
        </w:rPr>
        <w:t>.</w:t>
      </w:r>
      <w:r w:rsidR="00137E61">
        <w:rPr>
          <w:rFonts w:ascii="Arial" w:eastAsia="Times New Roman" w:hAnsi="Arial" w:cs="Arial"/>
        </w:rPr>
        <w:t xml:space="preserve"> </w:t>
      </w:r>
      <w:r w:rsidRPr="00343F41">
        <w:rPr>
          <w:rFonts w:ascii="Arial" w:eastAsia="Times New Roman" w:hAnsi="Arial" w:cs="Arial"/>
        </w:rPr>
        <w:t>Removal of any one component would result in the system not operating at the required capacity or for the intended purpose.</w:t>
      </w:r>
      <w:r w:rsidR="00137E61">
        <w:rPr>
          <w:rFonts w:ascii="Arial" w:eastAsia="Times New Roman" w:hAnsi="Arial" w:cs="Arial"/>
        </w:rPr>
        <w:t xml:space="preserve"> </w:t>
      </w:r>
    </w:p>
    <w:p w14:paraId="49CC8A3B" w14:textId="77777777" w:rsidR="00AE1AD9" w:rsidRPr="00343F41" w:rsidRDefault="00AE1AD9" w:rsidP="00350021">
      <w:pPr>
        <w:spacing w:after="0" w:line="240" w:lineRule="auto"/>
        <w:rPr>
          <w:rFonts w:ascii="Arial" w:eastAsia="Times New Roman" w:hAnsi="Arial" w:cs="Arial"/>
        </w:rPr>
      </w:pPr>
    </w:p>
    <w:p w14:paraId="46DFDC0A" w14:textId="77777777" w:rsidR="00396D35" w:rsidRPr="00343F41" w:rsidRDefault="00396D35" w:rsidP="00396D35">
      <w:pPr>
        <w:spacing w:after="0" w:line="240" w:lineRule="auto"/>
        <w:rPr>
          <w:rFonts w:ascii="Arial" w:eastAsia="Times New Roman" w:hAnsi="Arial" w:cs="Arial"/>
          <w:b/>
          <w:i/>
        </w:rPr>
      </w:pPr>
      <w:r w:rsidRPr="00343F41">
        <w:rPr>
          <w:rFonts w:ascii="Arial" w:eastAsia="Times New Roman" w:hAnsi="Arial" w:cs="Arial"/>
          <w:b/>
          <w:i/>
        </w:rPr>
        <w:t>Telecommunications</w:t>
      </w:r>
    </w:p>
    <w:p w14:paraId="150946F9" w14:textId="77777777" w:rsidR="00396D35" w:rsidRPr="00343F41" w:rsidRDefault="00396D35" w:rsidP="00396D35">
      <w:pPr>
        <w:spacing w:after="0" w:line="240" w:lineRule="auto"/>
        <w:rPr>
          <w:rFonts w:ascii="Arial" w:eastAsia="Times New Roman" w:hAnsi="Arial" w:cs="Arial"/>
          <w:b/>
          <w:u w:val="single"/>
        </w:rPr>
      </w:pPr>
      <w:r w:rsidRPr="00343F41">
        <w:rPr>
          <w:rFonts w:ascii="Arial" w:eastAsia="Times New Roman" w:hAnsi="Arial" w:cs="Arial"/>
        </w:rPr>
        <w:t>Contact the Financial Reporting and Analysis (FRA) Plant Fund Account in Business and Financial Services.</w:t>
      </w:r>
    </w:p>
    <w:p w14:paraId="1FF4820B" w14:textId="77777777" w:rsidR="00396D35" w:rsidRPr="00343F41" w:rsidRDefault="00396D35" w:rsidP="00350021">
      <w:pPr>
        <w:spacing w:after="0" w:line="240" w:lineRule="auto"/>
        <w:rPr>
          <w:rFonts w:ascii="Arial" w:eastAsia="Times New Roman" w:hAnsi="Arial" w:cs="Arial"/>
        </w:rPr>
      </w:pPr>
    </w:p>
    <w:p w14:paraId="022DB3B2" w14:textId="77777777" w:rsidR="00AE1AD9" w:rsidRPr="00343F41" w:rsidRDefault="00AE1AD9" w:rsidP="00AE1AD9">
      <w:pPr>
        <w:spacing w:after="0" w:line="240" w:lineRule="auto"/>
        <w:rPr>
          <w:rFonts w:ascii="Arial" w:eastAsia="Times New Roman" w:hAnsi="Arial" w:cs="Arial"/>
          <w:b/>
          <w:i/>
        </w:rPr>
      </w:pPr>
      <w:r w:rsidRPr="00343F41">
        <w:rPr>
          <w:rFonts w:ascii="Arial" w:eastAsia="Times New Roman" w:hAnsi="Arial" w:cs="Arial"/>
          <w:b/>
          <w:i/>
        </w:rPr>
        <w:t>Theft</w:t>
      </w:r>
    </w:p>
    <w:p w14:paraId="2E536305" w14:textId="77777777" w:rsidR="00AE1AD9" w:rsidRPr="00343F41" w:rsidRDefault="00AE1AD9" w:rsidP="00AE1AD9">
      <w:pPr>
        <w:spacing w:after="0" w:line="240" w:lineRule="auto"/>
        <w:rPr>
          <w:rFonts w:ascii="Arial" w:eastAsia="Times New Roman" w:hAnsi="Arial" w:cs="Arial"/>
          <w:b/>
          <w:u w:val="single"/>
        </w:rPr>
      </w:pPr>
      <w:r w:rsidRPr="00343F41">
        <w:rPr>
          <w:rFonts w:ascii="Arial" w:eastAsia="Times New Roman" w:hAnsi="Arial" w:cs="Arial"/>
        </w:rPr>
        <w:t>Wrongful taking and carrying away of the personal goods or property of another.</w:t>
      </w:r>
    </w:p>
    <w:p w14:paraId="500A88DD" w14:textId="77777777" w:rsidR="00350021" w:rsidRDefault="00350021" w:rsidP="00350021">
      <w:pPr>
        <w:spacing w:after="0" w:line="240" w:lineRule="auto"/>
        <w:rPr>
          <w:rFonts w:ascii="Arial" w:eastAsia="Times New Roman" w:hAnsi="Arial" w:cs="Arial"/>
        </w:rPr>
      </w:pPr>
    </w:p>
    <w:p w14:paraId="3F317328" w14:textId="77777777" w:rsidR="00927150" w:rsidRPr="00343F41" w:rsidRDefault="00927150" w:rsidP="00927150">
      <w:pPr>
        <w:spacing w:after="0" w:line="240" w:lineRule="auto"/>
        <w:rPr>
          <w:rFonts w:ascii="Arial" w:eastAsia="Times New Roman" w:hAnsi="Arial" w:cs="Arial"/>
          <w:b/>
          <w:i/>
        </w:rPr>
      </w:pPr>
      <w:r w:rsidRPr="00343F41">
        <w:rPr>
          <w:rFonts w:ascii="Arial" w:eastAsia="Times New Roman" w:hAnsi="Arial" w:cs="Arial"/>
          <w:b/>
          <w:i/>
        </w:rPr>
        <w:t>Threshold</w:t>
      </w:r>
    </w:p>
    <w:p w14:paraId="671B9C72" w14:textId="77777777" w:rsidR="00927150" w:rsidRPr="00343F41" w:rsidRDefault="00927150" w:rsidP="00927150">
      <w:pPr>
        <w:spacing w:after="0" w:line="240" w:lineRule="auto"/>
        <w:rPr>
          <w:rFonts w:ascii="Arial" w:hAnsi="Arial" w:cs="Arial"/>
        </w:rPr>
      </w:pPr>
      <w:r w:rsidRPr="00343F41">
        <w:rPr>
          <w:rFonts w:ascii="Arial" w:hAnsi="Arial" w:cs="Arial"/>
        </w:rPr>
        <w:t>Monetary limits for assets to be capitalized.</w:t>
      </w:r>
    </w:p>
    <w:p w14:paraId="294DB63B" w14:textId="77777777" w:rsidR="00927150" w:rsidRPr="00343F41" w:rsidRDefault="00927150" w:rsidP="00350021">
      <w:pPr>
        <w:spacing w:after="0" w:line="240" w:lineRule="auto"/>
        <w:rPr>
          <w:rFonts w:ascii="Arial" w:eastAsia="Times New Roman" w:hAnsi="Arial" w:cs="Arial"/>
        </w:rPr>
      </w:pPr>
    </w:p>
    <w:p w14:paraId="2554AFBB" w14:textId="77777777" w:rsidR="00927150" w:rsidRPr="00343F41" w:rsidRDefault="00927150" w:rsidP="00927150">
      <w:pPr>
        <w:spacing w:after="0" w:line="240" w:lineRule="auto"/>
        <w:rPr>
          <w:rFonts w:ascii="Arial" w:eastAsia="Times New Roman" w:hAnsi="Arial" w:cs="Arial"/>
          <w:b/>
          <w:i/>
        </w:rPr>
      </w:pPr>
      <w:r w:rsidRPr="00343F41">
        <w:rPr>
          <w:rFonts w:ascii="Arial" w:eastAsia="Times New Roman" w:hAnsi="Arial" w:cs="Arial"/>
          <w:b/>
          <w:i/>
        </w:rPr>
        <w:t>Title</w:t>
      </w:r>
    </w:p>
    <w:p w14:paraId="3CE6588C" w14:textId="77777777" w:rsidR="00927150" w:rsidRPr="00343F41" w:rsidRDefault="00927150" w:rsidP="00927150">
      <w:pPr>
        <w:spacing w:after="0" w:line="240" w:lineRule="auto"/>
        <w:rPr>
          <w:rFonts w:ascii="Arial" w:eastAsia="Times New Roman" w:hAnsi="Arial" w:cs="Arial"/>
        </w:rPr>
      </w:pPr>
      <w:r w:rsidRPr="00343F41">
        <w:rPr>
          <w:rFonts w:ascii="Arial" w:eastAsia="Times New Roman" w:hAnsi="Arial" w:cs="Arial"/>
        </w:rPr>
        <w:t xml:space="preserve">Title to acquired property can be dependent upon the contractual obligations </w:t>
      </w:r>
      <w:r w:rsidR="00DA7ACA">
        <w:rPr>
          <w:rFonts w:ascii="Arial" w:eastAsia="Times New Roman" w:hAnsi="Arial" w:cs="Arial"/>
        </w:rPr>
        <w:t>in predefined agreements.</w:t>
      </w:r>
      <w:r w:rsidR="00137E61">
        <w:rPr>
          <w:rFonts w:ascii="Arial" w:eastAsia="Times New Roman" w:hAnsi="Arial" w:cs="Arial"/>
        </w:rPr>
        <w:t xml:space="preserve"> </w:t>
      </w:r>
      <w:r w:rsidR="00DA7ACA">
        <w:rPr>
          <w:rFonts w:ascii="Arial" w:eastAsia="Times New Roman" w:hAnsi="Arial" w:cs="Arial"/>
        </w:rPr>
        <w:t>For contract or g</w:t>
      </w:r>
      <w:r w:rsidRPr="00343F41">
        <w:rPr>
          <w:rFonts w:ascii="Arial" w:eastAsia="Times New Roman" w:hAnsi="Arial" w:cs="Arial"/>
        </w:rPr>
        <w:t>rant acquisitions, the Office of Sponsored Programs provides title information. Title to donated property or property purchased with university funds rests with the university rather than with a department.</w:t>
      </w:r>
      <w:r w:rsidR="00137E61">
        <w:rPr>
          <w:rFonts w:ascii="Arial" w:eastAsia="Times New Roman" w:hAnsi="Arial" w:cs="Arial"/>
        </w:rPr>
        <w:t xml:space="preserve"> </w:t>
      </w:r>
      <w:r w:rsidRPr="00343F41">
        <w:rPr>
          <w:rFonts w:ascii="Arial" w:eastAsia="Times New Roman" w:hAnsi="Arial" w:cs="Arial"/>
        </w:rPr>
        <w:t>Departments that are assigned property for custody and use are held accountable for such property.</w:t>
      </w:r>
    </w:p>
    <w:p w14:paraId="6BDFD4DD" w14:textId="77777777" w:rsidR="00927150" w:rsidRDefault="00927150" w:rsidP="00AE1AD9">
      <w:pPr>
        <w:spacing w:after="0" w:line="240" w:lineRule="auto"/>
        <w:rPr>
          <w:rFonts w:ascii="Arial" w:eastAsia="Times New Roman" w:hAnsi="Arial" w:cs="Arial"/>
          <w:b/>
          <w:i/>
        </w:rPr>
      </w:pPr>
    </w:p>
    <w:p w14:paraId="04F6129B" w14:textId="77777777" w:rsidR="00AE1AD9" w:rsidRPr="00343F41" w:rsidRDefault="00AE1AD9" w:rsidP="00AE1AD9">
      <w:pPr>
        <w:spacing w:after="0" w:line="240" w:lineRule="auto"/>
        <w:rPr>
          <w:rFonts w:ascii="Arial" w:eastAsia="Times New Roman" w:hAnsi="Arial" w:cs="Arial"/>
          <w:b/>
          <w:i/>
        </w:rPr>
      </w:pPr>
      <w:r w:rsidRPr="00343F41">
        <w:rPr>
          <w:rFonts w:ascii="Arial" w:eastAsia="Times New Roman" w:hAnsi="Arial" w:cs="Arial"/>
          <w:b/>
          <w:i/>
        </w:rPr>
        <w:lastRenderedPageBreak/>
        <w:t>Trade-In</w:t>
      </w:r>
    </w:p>
    <w:p w14:paraId="6F348292" w14:textId="77777777" w:rsidR="00AE1AD9" w:rsidRPr="00343F41" w:rsidRDefault="00AE1AD9" w:rsidP="00AE1AD9">
      <w:pPr>
        <w:spacing w:after="0" w:line="240" w:lineRule="auto"/>
        <w:rPr>
          <w:rFonts w:ascii="Arial" w:eastAsia="Times New Roman" w:hAnsi="Arial" w:cs="Arial"/>
        </w:rPr>
      </w:pPr>
      <w:r w:rsidRPr="00343F41">
        <w:rPr>
          <w:rFonts w:ascii="Arial" w:eastAsia="Times New Roman" w:hAnsi="Arial" w:cs="Arial"/>
        </w:rPr>
        <w:t>Something given up in return for a trade-in allowance.</w:t>
      </w:r>
    </w:p>
    <w:p w14:paraId="4C821911" w14:textId="77777777" w:rsidR="00AE1AD9" w:rsidRPr="00343F41" w:rsidRDefault="00AE1AD9" w:rsidP="00AE1AD9">
      <w:pPr>
        <w:spacing w:after="0" w:line="240" w:lineRule="auto"/>
        <w:rPr>
          <w:rFonts w:ascii="Arial" w:eastAsia="Times New Roman" w:hAnsi="Arial" w:cs="Arial"/>
        </w:rPr>
      </w:pPr>
    </w:p>
    <w:p w14:paraId="36088F19" w14:textId="77777777" w:rsidR="00AE1AD9" w:rsidRPr="00343F41" w:rsidRDefault="00AE1AD9" w:rsidP="0082489F">
      <w:pPr>
        <w:keepNext/>
        <w:spacing w:after="0" w:line="240" w:lineRule="auto"/>
        <w:rPr>
          <w:rFonts w:ascii="Arial" w:eastAsia="Times New Roman" w:hAnsi="Arial" w:cs="Arial"/>
          <w:b/>
          <w:i/>
        </w:rPr>
      </w:pPr>
      <w:r w:rsidRPr="00343F41">
        <w:rPr>
          <w:rFonts w:ascii="Arial" w:eastAsia="Times New Roman" w:hAnsi="Arial" w:cs="Arial"/>
          <w:b/>
          <w:i/>
        </w:rPr>
        <w:t>Trade-In Allowance</w:t>
      </w:r>
    </w:p>
    <w:p w14:paraId="01667778" w14:textId="77777777" w:rsidR="00AE1AD9" w:rsidRPr="00343F41" w:rsidRDefault="00AE1AD9" w:rsidP="00AE1AD9">
      <w:pPr>
        <w:spacing w:after="0" w:line="240" w:lineRule="auto"/>
        <w:rPr>
          <w:rFonts w:ascii="Arial" w:eastAsia="Times New Roman" w:hAnsi="Arial" w:cs="Arial"/>
          <w:b/>
          <w:u w:val="single"/>
        </w:rPr>
      </w:pPr>
      <w:r w:rsidRPr="00343F41">
        <w:rPr>
          <w:rFonts w:ascii="Arial" w:eastAsia="Times New Roman" w:hAnsi="Arial" w:cs="Arial"/>
        </w:rPr>
        <w:t>A reduction to the total cost of a vendor’s invoice.</w:t>
      </w:r>
    </w:p>
    <w:p w14:paraId="5301F1B6" w14:textId="77777777" w:rsidR="000A488C" w:rsidRPr="00343F41" w:rsidRDefault="000A488C" w:rsidP="00350021">
      <w:pPr>
        <w:spacing w:after="0" w:line="240" w:lineRule="auto"/>
        <w:rPr>
          <w:rFonts w:ascii="Arial" w:eastAsia="Times New Roman" w:hAnsi="Arial" w:cs="Arial"/>
        </w:rPr>
      </w:pPr>
    </w:p>
    <w:p w14:paraId="0CA2B906" w14:textId="77777777" w:rsidR="000A488C" w:rsidRPr="00343F41" w:rsidRDefault="000A488C" w:rsidP="00350021">
      <w:pPr>
        <w:spacing w:after="0" w:line="240" w:lineRule="auto"/>
        <w:rPr>
          <w:rFonts w:ascii="Arial" w:eastAsia="Times New Roman" w:hAnsi="Arial" w:cs="Arial"/>
        </w:rPr>
      </w:pPr>
      <w:r w:rsidRPr="00343F41">
        <w:rPr>
          <w:rFonts w:ascii="Arial" w:eastAsia="Times New Roman" w:hAnsi="Arial" w:cs="Arial"/>
          <w:b/>
          <w:i/>
        </w:rPr>
        <w:t>Trademark</w:t>
      </w:r>
    </w:p>
    <w:p w14:paraId="59A0DB51" w14:textId="77777777" w:rsidR="000A488C" w:rsidRPr="00343F41" w:rsidRDefault="000A488C" w:rsidP="00350021">
      <w:pPr>
        <w:spacing w:after="0" w:line="240" w:lineRule="auto"/>
        <w:rPr>
          <w:rFonts w:ascii="Arial" w:eastAsia="Times New Roman" w:hAnsi="Arial" w:cs="Arial"/>
        </w:rPr>
      </w:pPr>
      <w:r w:rsidRPr="00343F41">
        <w:rPr>
          <w:rFonts w:ascii="Arial" w:eastAsia="Times New Roman" w:hAnsi="Arial" w:cs="Arial"/>
        </w:rPr>
        <w:t>A symbol, word, or words legally registered or established by use as representing a company or product.</w:t>
      </w:r>
    </w:p>
    <w:p w14:paraId="0B0A9EDA" w14:textId="77777777" w:rsidR="00CE726A" w:rsidRPr="00343F41" w:rsidRDefault="00CE726A" w:rsidP="00350021">
      <w:pPr>
        <w:spacing w:after="0" w:line="240" w:lineRule="auto"/>
        <w:rPr>
          <w:rFonts w:ascii="Arial" w:eastAsia="Times New Roman" w:hAnsi="Arial" w:cs="Arial"/>
        </w:rPr>
      </w:pPr>
    </w:p>
    <w:p w14:paraId="317CBE4E" w14:textId="77777777" w:rsidR="00350021" w:rsidRPr="00343F41" w:rsidRDefault="00CE726A" w:rsidP="00350021">
      <w:pPr>
        <w:spacing w:after="0" w:line="240" w:lineRule="auto"/>
        <w:rPr>
          <w:rFonts w:ascii="Arial" w:eastAsia="Times New Roman" w:hAnsi="Arial" w:cs="Arial"/>
          <w:b/>
          <w:i/>
        </w:rPr>
      </w:pPr>
      <w:r w:rsidRPr="00343F41">
        <w:rPr>
          <w:rFonts w:ascii="Arial" w:eastAsia="Times New Roman" w:hAnsi="Arial" w:cs="Arial"/>
          <w:b/>
          <w:i/>
        </w:rPr>
        <w:t>Transfer</w:t>
      </w:r>
    </w:p>
    <w:p w14:paraId="199D7727" w14:textId="77777777" w:rsidR="003B5AEC" w:rsidRPr="00343F41" w:rsidRDefault="00CE726A" w:rsidP="003B5AEC">
      <w:pPr>
        <w:tabs>
          <w:tab w:val="left" w:pos="1500"/>
        </w:tabs>
        <w:spacing w:after="0" w:line="240" w:lineRule="auto"/>
        <w:rPr>
          <w:rFonts w:ascii="Arial" w:eastAsia="Times New Roman" w:hAnsi="Arial" w:cs="Arial"/>
        </w:rPr>
      </w:pPr>
      <w:r w:rsidRPr="00343F41">
        <w:rPr>
          <w:rFonts w:ascii="Arial" w:eastAsia="Times New Roman" w:hAnsi="Arial" w:cs="Arial"/>
        </w:rPr>
        <w:t>Transfer of property to or from other universities or organizations.</w:t>
      </w:r>
      <w:r w:rsidR="00137E61">
        <w:rPr>
          <w:rFonts w:ascii="Arial" w:eastAsia="Times New Roman" w:hAnsi="Arial" w:cs="Arial"/>
        </w:rPr>
        <w:t xml:space="preserve"> </w:t>
      </w:r>
      <w:r w:rsidRPr="00343F41">
        <w:rPr>
          <w:rFonts w:ascii="Arial" w:eastAsia="Times New Roman" w:hAnsi="Arial" w:cs="Arial"/>
        </w:rPr>
        <w:t>These occur primarily due to a transfer of faculty and/or the transfer of a sponsored project from one university or organization to another.</w:t>
      </w:r>
      <w:r w:rsidR="00137E61">
        <w:rPr>
          <w:rFonts w:ascii="Arial" w:eastAsia="Times New Roman" w:hAnsi="Arial" w:cs="Arial"/>
        </w:rPr>
        <w:t xml:space="preserve"> </w:t>
      </w:r>
      <w:r w:rsidRPr="00343F41">
        <w:rPr>
          <w:rFonts w:ascii="Arial" w:eastAsia="Times New Roman" w:hAnsi="Arial" w:cs="Arial"/>
        </w:rPr>
        <w:t xml:space="preserve">Property purchased by the </w:t>
      </w:r>
      <w:r w:rsidR="00417B6B">
        <w:rPr>
          <w:rFonts w:ascii="Arial" w:eastAsia="Times New Roman" w:hAnsi="Arial" w:cs="Arial"/>
        </w:rPr>
        <w:t>university or furnished by the federal government to which the g</w:t>
      </w:r>
      <w:r w:rsidRPr="00343F41">
        <w:rPr>
          <w:rFonts w:ascii="Arial" w:eastAsia="Times New Roman" w:hAnsi="Arial" w:cs="Arial"/>
        </w:rPr>
        <w:t>overnment retains title is considered Government Furnished Equipment (GFE) when it is transferred to an ongoing federally sponsored contract or grant.</w:t>
      </w:r>
    </w:p>
    <w:p w14:paraId="48F0CB37" w14:textId="77777777" w:rsidR="0079040A" w:rsidRPr="00343F41" w:rsidRDefault="0079040A" w:rsidP="003B5AEC">
      <w:pPr>
        <w:tabs>
          <w:tab w:val="left" w:pos="1500"/>
        </w:tabs>
        <w:spacing w:after="0" w:line="240" w:lineRule="auto"/>
        <w:rPr>
          <w:rFonts w:ascii="Arial" w:eastAsia="Times New Roman" w:hAnsi="Arial" w:cs="Arial"/>
        </w:rPr>
      </w:pPr>
    </w:p>
    <w:p w14:paraId="58B0D1B9" w14:textId="77777777" w:rsidR="005B0FEA" w:rsidRPr="00343F41" w:rsidRDefault="005B0FEA" w:rsidP="005B0FEA">
      <w:pPr>
        <w:spacing w:after="0" w:line="240" w:lineRule="auto"/>
        <w:rPr>
          <w:rFonts w:ascii="Arial" w:eastAsia="Times New Roman" w:hAnsi="Arial" w:cs="Arial"/>
        </w:rPr>
      </w:pPr>
      <w:r w:rsidRPr="00343F41">
        <w:rPr>
          <w:rFonts w:ascii="Arial" w:eastAsia="Times New Roman" w:hAnsi="Arial" w:cs="Arial"/>
          <w:b/>
          <w:i/>
        </w:rPr>
        <w:t>Unauthorized Disposal</w:t>
      </w:r>
    </w:p>
    <w:p w14:paraId="126A90C2" w14:textId="77777777" w:rsidR="005B0FEA" w:rsidRDefault="005B0FEA" w:rsidP="005B0FEA">
      <w:pPr>
        <w:spacing w:after="0" w:line="240" w:lineRule="auto"/>
        <w:rPr>
          <w:rFonts w:ascii="Arial" w:eastAsia="Times New Roman" w:hAnsi="Arial" w:cs="Arial"/>
        </w:rPr>
      </w:pPr>
      <w:r w:rsidRPr="00343F41">
        <w:rPr>
          <w:rFonts w:ascii="Arial" w:eastAsia="Times New Roman" w:hAnsi="Arial" w:cs="Arial"/>
        </w:rPr>
        <w:t>Disposal of equipment without obtaining proper authorizations.</w:t>
      </w:r>
    </w:p>
    <w:p w14:paraId="1D402132" w14:textId="77777777" w:rsidR="0025675E" w:rsidRPr="00343F41" w:rsidRDefault="0025675E" w:rsidP="005B0FEA">
      <w:pPr>
        <w:spacing w:after="0" w:line="240" w:lineRule="auto"/>
        <w:rPr>
          <w:rFonts w:ascii="Arial" w:eastAsia="Times New Roman" w:hAnsi="Arial" w:cs="Arial"/>
        </w:rPr>
      </w:pPr>
    </w:p>
    <w:p w14:paraId="40462FEA" w14:textId="77777777" w:rsidR="00BF696F" w:rsidRPr="00343F41" w:rsidRDefault="00BF696F" w:rsidP="00BF696F">
      <w:pPr>
        <w:spacing w:after="0" w:line="240" w:lineRule="auto"/>
        <w:jc w:val="both"/>
        <w:rPr>
          <w:rFonts w:ascii="Arial" w:eastAsia="Times New Roman" w:hAnsi="Arial" w:cs="Arial"/>
          <w:b/>
          <w:i/>
        </w:rPr>
      </w:pPr>
      <w:r>
        <w:rPr>
          <w:rFonts w:ascii="Arial" w:eastAsia="Times New Roman" w:hAnsi="Arial" w:cs="Arial"/>
          <w:b/>
          <w:i/>
        </w:rPr>
        <w:t>Upgrade</w:t>
      </w:r>
    </w:p>
    <w:p w14:paraId="5FA8F90D" w14:textId="77777777" w:rsidR="00BF696F" w:rsidRPr="0025675E" w:rsidRDefault="00BF696F" w:rsidP="0025675E">
      <w:pPr>
        <w:spacing w:after="0" w:line="240" w:lineRule="auto"/>
        <w:jc w:val="both"/>
        <w:rPr>
          <w:rFonts w:ascii="Arial" w:eastAsia="Times New Roman" w:hAnsi="Arial" w:cs="Arial"/>
        </w:rPr>
      </w:pPr>
      <w:r>
        <w:rPr>
          <w:rFonts w:ascii="Arial" w:eastAsia="Times New Roman" w:hAnsi="Arial" w:cs="Arial"/>
        </w:rPr>
        <w:t xml:space="preserve">Raise to a higher standard, </w:t>
      </w:r>
      <w:proofErr w:type="gramStart"/>
      <w:r>
        <w:rPr>
          <w:rFonts w:ascii="Arial" w:eastAsia="Times New Roman" w:hAnsi="Arial" w:cs="Arial"/>
        </w:rPr>
        <w:t>in particular improve</w:t>
      </w:r>
      <w:proofErr w:type="gramEnd"/>
      <w:r>
        <w:rPr>
          <w:rFonts w:ascii="Arial" w:eastAsia="Times New Roman" w:hAnsi="Arial" w:cs="Arial"/>
        </w:rPr>
        <w:t xml:space="preserve"> an asset by either adding or replacing components.</w:t>
      </w:r>
    </w:p>
    <w:p w14:paraId="706747C7" w14:textId="77777777" w:rsidR="003B5AEC" w:rsidRPr="00343F41" w:rsidRDefault="003B5AEC" w:rsidP="003B5AEC">
      <w:pPr>
        <w:tabs>
          <w:tab w:val="left" w:pos="1500"/>
        </w:tabs>
        <w:spacing w:after="0" w:line="240" w:lineRule="auto"/>
        <w:rPr>
          <w:rFonts w:ascii="Arial" w:eastAsia="Times New Roman" w:hAnsi="Arial" w:cs="Arial"/>
        </w:rPr>
      </w:pPr>
    </w:p>
    <w:p w14:paraId="45399840" w14:textId="77777777" w:rsidR="003B5AEC" w:rsidRPr="00343F41" w:rsidRDefault="003B5AEC" w:rsidP="003B5AEC">
      <w:pPr>
        <w:spacing w:after="0" w:line="240" w:lineRule="auto"/>
        <w:rPr>
          <w:rFonts w:ascii="Arial" w:eastAsia="Times New Roman" w:hAnsi="Arial" w:cs="Arial"/>
          <w:b/>
          <w:i/>
        </w:rPr>
      </w:pPr>
      <w:r w:rsidRPr="00343F41">
        <w:rPr>
          <w:rFonts w:ascii="Arial" w:eastAsia="Times New Roman" w:hAnsi="Arial" w:cs="Arial"/>
          <w:b/>
          <w:i/>
        </w:rPr>
        <w:t>Use Charge</w:t>
      </w:r>
    </w:p>
    <w:p w14:paraId="4D92ABF0" w14:textId="77777777" w:rsidR="003B5AEC" w:rsidRPr="00343F41" w:rsidRDefault="003B5AEC" w:rsidP="003B5AEC">
      <w:pPr>
        <w:spacing w:after="0" w:line="240" w:lineRule="auto"/>
        <w:rPr>
          <w:rFonts w:ascii="Arial" w:eastAsia="Times New Roman" w:hAnsi="Arial" w:cs="Arial"/>
        </w:rPr>
      </w:pPr>
      <w:r w:rsidRPr="00343F41">
        <w:rPr>
          <w:rFonts w:ascii="Arial" w:eastAsia="Times New Roman" w:hAnsi="Arial" w:cs="Arial"/>
        </w:rPr>
        <w:t>The amount p</w:t>
      </w:r>
      <w:r w:rsidR="00820877" w:rsidRPr="00343F41">
        <w:rPr>
          <w:rFonts w:ascii="Arial" w:eastAsia="Times New Roman" w:hAnsi="Arial" w:cs="Arial"/>
        </w:rPr>
        <w:t>aid by one u</w:t>
      </w:r>
      <w:r w:rsidRPr="00343F41">
        <w:rPr>
          <w:rFonts w:ascii="Arial" w:eastAsia="Times New Roman" w:hAnsi="Arial" w:cs="Arial"/>
        </w:rPr>
        <w:t>niversity department or account for the use of buildings</w:t>
      </w:r>
      <w:r w:rsidR="00820877" w:rsidRPr="00343F41">
        <w:rPr>
          <w:rFonts w:ascii="Arial" w:eastAsia="Times New Roman" w:hAnsi="Arial" w:cs="Arial"/>
        </w:rPr>
        <w:t xml:space="preserve"> or equipment owned by another u</w:t>
      </w:r>
      <w:r w:rsidRPr="00343F41">
        <w:rPr>
          <w:rFonts w:ascii="Arial" w:eastAsia="Times New Roman" w:hAnsi="Arial" w:cs="Arial"/>
        </w:rPr>
        <w:t>niversity department or account.</w:t>
      </w:r>
    </w:p>
    <w:p w14:paraId="0EDAE41E" w14:textId="77777777" w:rsidR="00AE1AD9" w:rsidRPr="00343F41" w:rsidRDefault="00AE1AD9" w:rsidP="003B5AEC">
      <w:pPr>
        <w:spacing w:after="0" w:line="240" w:lineRule="auto"/>
        <w:rPr>
          <w:rFonts w:ascii="Arial" w:eastAsia="Times New Roman" w:hAnsi="Arial" w:cs="Arial"/>
        </w:rPr>
      </w:pPr>
    </w:p>
    <w:p w14:paraId="7E6E02C6" w14:textId="77777777" w:rsidR="00AE1AD9" w:rsidRPr="00343F41" w:rsidRDefault="00AE1AD9" w:rsidP="00AE1AD9">
      <w:pPr>
        <w:spacing w:after="0" w:line="240" w:lineRule="auto"/>
        <w:rPr>
          <w:rFonts w:ascii="Arial" w:eastAsia="Times New Roman" w:hAnsi="Arial" w:cs="Arial"/>
          <w:b/>
          <w:i/>
        </w:rPr>
      </w:pPr>
      <w:r w:rsidRPr="00343F41">
        <w:rPr>
          <w:rFonts w:ascii="Arial" w:eastAsia="Times New Roman" w:hAnsi="Arial" w:cs="Arial"/>
          <w:b/>
          <w:i/>
        </w:rPr>
        <w:t>Vendor Removal</w:t>
      </w:r>
    </w:p>
    <w:p w14:paraId="5D6D68C1" w14:textId="77777777" w:rsidR="00AE1AD9" w:rsidRPr="00343F41" w:rsidRDefault="00AE1AD9" w:rsidP="00AE1AD9">
      <w:pPr>
        <w:spacing w:after="0" w:line="240" w:lineRule="auto"/>
        <w:rPr>
          <w:rFonts w:ascii="Arial" w:eastAsia="Times New Roman" w:hAnsi="Arial" w:cs="Arial"/>
          <w:b/>
          <w:u w:val="single"/>
        </w:rPr>
      </w:pPr>
      <w:r w:rsidRPr="00343F41">
        <w:rPr>
          <w:rFonts w:ascii="Arial" w:eastAsia="Times New Roman" w:hAnsi="Arial" w:cs="Arial"/>
        </w:rPr>
        <w:t>Equipment that is released to a vendor without compensation.</w:t>
      </w:r>
      <w:r w:rsidR="00137E61">
        <w:rPr>
          <w:rFonts w:ascii="Arial" w:eastAsia="Times New Roman" w:hAnsi="Arial" w:cs="Arial"/>
        </w:rPr>
        <w:t xml:space="preserve"> </w:t>
      </w:r>
      <w:r w:rsidRPr="00343F41">
        <w:rPr>
          <w:rFonts w:ascii="Arial" w:eastAsia="Times New Roman" w:hAnsi="Arial" w:cs="Arial"/>
        </w:rPr>
        <w:t>The vendor may or may not charge a fee for the removal.</w:t>
      </w:r>
    </w:p>
    <w:p w14:paraId="495893A6" w14:textId="77777777" w:rsidR="003B5AEC" w:rsidRPr="00343F41" w:rsidRDefault="003B5AEC" w:rsidP="003B5AEC">
      <w:pPr>
        <w:spacing w:after="0" w:line="240" w:lineRule="auto"/>
        <w:rPr>
          <w:rFonts w:ascii="Arial" w:eastAsia="Times New Roman" w:hAnsi="Arial" w:cs="Arial"/>
        </w:rPr>
      </w:pPr>
    </w:p>
    <w:p w14:paraId="6625117B" w14:textId="77777777" w:rsidR="003B5AEC" w:rsidRPr="00343F41" w:rsidRDefault="007E0107" w:rsidP="003B5AEC">
      <w:pPr>
        <w:tabs>
          <w:tab w:val="left" w:pos="1500"/>
        </w:tabs>
        <w:spacing w:after="0" w:line="240" w:lineRule="auto"/>
        <w:rPr>
          <w:rFonts w:ascii="Arial" w:eastAsia="Times New Roman" w:hAnsi="Arial" w:cs="Arial"/>
        </w:rPr>
      </w:pPr>
      <w:r w:rsidRPr="00343F41">
        <w:rPr>
          <w:rFonts w:ascii="Arial" w:eastAsia="Times New Roman" w:hAnsi="Arial" w:cs="Arial"/>
          <w:b/>
          <w:i/>
        </w:rPr>
        <w:t>Work-in-Progr</w:t>
      </w:r>
      <w:r w:rsidR="003B5AEC" w:rsidRPr="00343F41">
        <w:rPr>
          <w:rFonts w:ascii="Arial" w:eastAsia="Times New Roman" w:hAnsi="Arial" w:cs="Arial"/>
          <w:b/>
          <w:i/>
        </w:rPr>
        <w:t>ess (WIP) Account</w:t>
      </w:r>
    </w:p>
    <w:p w14:paraId="371C9525" w14:textId="77777777" w:rsidR="003B5AEC" w:rsidRPr="00343F41" w:rsidRDefault="003B5AEC" w:rsidP="003B5AEC">
      <w:pPr>
        <w:tabs>
          <w:tab w:val="left" w:pos="1500"/>
        </w:tabs>
        <w:spacing w:after="0" w:line="240" w:lineRule="auto"/>
        <w:rPr>
          <w:rFonts w:ascii="Arial" w:eastAsia="Times New Roman" w:hAnsi="Arial" w:cs="Arial"/>
        </w:rPr>
      </w:pPr>
      <w:r w:rsidRPr="00343F41">
        <w:rPr>
          <w:rFonts w:ascii="Arial" w:eastAsia="Times New Roman" w:hAnsi="Arial" w:cs="Arial"/>
        </w:rPr>
        <w:t xml:space="preserve">The </w:t>
      </w:r>
      <w:r w:rsidR="003816F0" w:rsidRPr="00343F41">
        <w:rPr>
          <w:rFonts w:ascii="Arial" w:eastAsia="Times New Roman" w:hAnsi="Arial" w:cs="Arial"/>
        </w:rPr>
        <w:t>source of a WIP account is any u</w:t>
      </w:r>
      <w:r w:rsidRPr="00343F41">
        <w:rPr>
          <w:rFonts w:ascii="Arial" w:eastAsia="Times New Roman" w:hAnsi="Arial" w:cs="Arial"/>
        </w:rPr>
        <w:t>niversity fund account other than a sponsored project fund account (53).</w:t>
      </w:r>
    </w:p>
    <w:p w14:paraId="5E9270C6" w14:textId="77777777" w:rsidR="00A00C52" w:rsidRPr="00343F41" w:rsidRDefault="00A00C52" w:rsidP="003B5AEC">
      <w:pPr>
        <w:tabs>
          <w:tab w:val="left" w:pos="1500"/>
        </w:tabs>
        <w:spacing w:after="0" w:line="240" w:lineRule="auto"/>
        <w:rPr>
          <w:rFonts w:ascii="Arial" w:eastAsia="Times New Roman" w:hAnsi="Arial" w:cs="Arial"/>
          <w:b/>
          <w:u w:val="single"/>
        </w:rPr>
      </w:pPr>
    </w:p>
    <w:p w14:paraId="32FD4EF2" w14:textId="77777777" w:rsidR="00A00C52" w:rsidRPr="00343F41" w:rsidRDefault="00A00C52" w:rsidP="00A00C52">
      <w:pPr>
        <w:tabs>
          <w:tab w:val="left" w:pos="1500"/>
        </w:tabs>
        <w:spacing w:after="0" w:line="240" w:lineRule="auto"/>
        <w:rPr>
          <w:rFonts w:ascii="Arial" w:eastAsia="Times New Roman" w:hAnsi="Arial" w:cs="Arial"/>
        </w:rPr>
      </w:pPr>
      <w:r w:rsidRPr="00343F41">
        <w:rPr>
          <w:rFonts w:ascii="Arial" w:eastAsia="Times New Roman" w:hAnsi="Arial" w:cs="Arial"/>
          <w:b/>
          <w:i/>
        </w:rPr>
        <w:t>Write-Off</w:t>
      </w:r>
    </w:p>
    <w:p w14:paraId="3ACA6CC9" w14:textId="77777777" w:rsidR="00A00C52" w:rsidRDefault="00A00C52" w:rsidP="00A00C52">
      <w:pPr>
        <w:tabs>
          <w:tab w:val="left" w:pos="1500"/>
        </w:tabs>
        <w:spacing w:after="0" w:line="240" w:lineRule="auto"/>
        <w:rPr>
          <w:rFonts w:ascii="Arial" w:eastAsia="Times New Roman" w:hAnsi="Arial" w:cs="Arial"/>
        </w:rPr>
      </w:pPr>
      <w:r w:rsidRPr="00343F41">
        <w:rPr>
          <w:rFonts w:ascii="Arial" w:eastAsia="Times New Roman" w:hAnsi="Arial" w:cs="Arial"/>
        </w:rPr>
        <w:t>To eliminate (an asset) from the books.</w:t>
      </w:r>
      <w:r w:rsidR="00137E61">
        <w:rPr>
          <w:rFonts w:ascii="Arial" w:eastAsia="Times New Roman" w:hAnsi="Arial" w:cs="Arial"/>
        </w:rPr>
        <w:t xml:space="preserve"> </w:t>
      </w:r>
      <w:r w:rsidR="0005236B" w:rsidRPr="00343F41">
        <w:rPr>
          <w:rFonts w:ascii="Arial" w:eastAsia="Times New Roman" w:hAnsi="Arial" w:cs="Arial"/>
        </w:rPr>
        <w:t xml:space="preserve">To regard or concede to be lost or </w:t>
      </w:r>
      <w:r w:rsidR="00866E74" w:rsidRPr="00343F41">
        <w:rPr>
          <w:rFonts w:ascii="Arial" w:eastAsia="Times New Roman" w:hAnsi="Arial" w:cs="Arial"/>
        </w:rPr>
        <w:t>disposed of improperly.</w:t>
      </w:r>
    </w:p>
    <w:sectPr w:rsidR="00A00C52" w:rsidSect="00841105">
      <w:footerReference w:type="default" r:id="rId5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01702" w14:textId="77777777" w:rsidR="00B25D21" w:rsidRDefault="00B25D21" w:rsidP="00C94502">
      <w:pPr>
        <w:spacing w:after="0" w:line="240" w:lineRule="auto"/>
      </w:pPr>
      <w:r>
        <w:separator/>
      </w:r>
    </w:p>
  </w:endnote>
  <w:endnote w:type="continuationSeparator" w:id="0">
    <w:p w14:paraId="5D1708D8" w14:textId="77777777" w:rsidR="00B25D21" w:rsidRDefault="00B25D21" w:rsidP="00C94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T Lt">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833273"/>
      <w:docPartObj>
        <w:docPartGallery w:val="Page Numbers (Bottom of Page)"/>
        <w:docPartUnique/>
      </w:docPartObj>
    </w:sdtPr>
    <w:sdtEndPr>
      <w:rPr>
        <w:noProof/>
      </w:rPr>
    </w:sdtEndPr>
    <w:sdtContent>
      <w:p w14:paraId="450937E0" w14:textId="77777777" w:rsidR="00B25D21" w:rsidRDefault="00B25D21">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0DB15AE7" w14:textId="77777777" w:rsidR="00B25D21" w:rsidRDefault="00B25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B34A" w14:textId="77777777" w:rsidR="00B25D21" w:rsidRDefault="00B25D21" w:rsidP="00C94502">
      <w:pPr>
        <w:spacing w:after="0" w:line="240" w:lineRule="auto"/>
      </w:pPr>
      <w:r>
        <w:separator/>
      </w:r>
    </w:p>
  </w:footnote>
  <w:footnote w:type="continuationSeparator" w:id="0">
    <w:p w14:paraId="66A4F80E" w14:textId="77777777" w:rsidR="00B25D21" w:rsidRDefault="00B25D21" w:rsidP="00C94502">
      <w:pPr>
        <w:spacing w:after="0" w:line="240" w:lineRule="auto"/>
      </w:pPr>
      <w:r>
        <w:continuationSeparator/>
      </w:r>
    </w:p>
  </w:footnote>
  <w:footnote w:id="1">
    <w:p w14:paraId="13D0E40F" w14:textId="77777777" w:rsidR="00B25D21" w:rsidRDefault="00B25D21" w:rsidP="00705E48">
      <w:pPr>
        <w:pStyle w:val="FootnoteText"/>
      </w:pPr>
      <w:r w:rsidRPr="00DA7865">
        <w:rPr>
          <w:rStyle w:val="FootnoteReference"/>
          <w:i/>
        </w:rPr>
        <w:footnoteRef/>
      </w:r>
      <w:r w:rsidRPr="00DA7865">
        <w:rPr>
          <w:i/>
        </w:rPr>
        <w:t xml:space="preserve"> Intermediate Accounting</w:t>
      </w:r>
      <w:r>
        <w:t>, Kieso &amp; Weygandt Ninth Edition, p. 511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1AA"/>
    <w:multiLevelType w:val="hybridMultilevel"/>
    <w:tmpl w:val="8EDC0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7E5FC6"/>
    <w:multiLevelType w:val="hybridMultilevel"/>
    <w:tmpl w:val="123E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C6243"/>
    <w:multiLevelType w:val="hybridMultilevel"/>
    <w:tmpl w:val="9EB892D2"/>
    <w:lvl w:ilvl="0" w:tplc="8A2AEA8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540"/>
        </w:tabs>
        <w:ind w:left="-540" w:hanging="360"/>
      </w:pPr>
      <w:rPr>
        <w:rFonts w:hint="default"/>
      </w:rPr>
    </w:lvl>
    <w:lvl w:ilvl="2" w:tplc="0409001B">
      <w:start w:val="1"/>
      <w:numFmt w:val="lowerRoman"/>
      <w:lvlText w:val="%3."/>
      <w:lvlJc w:val="right"/>
      <w:pPr>
        <w:tabs>
          <w:tab w:val="num" w:pos="180"/>
        </w:tabs>
        <w:ind w:left="180" w:hanging="180"/>
      </w:pPr>
    </w:lvl>
    <w:lvl w:ilvl="3" w:tplc="04090001">
      <w:start w:val="1"/>
      <w:numFmt w:val="bullet"/>
      <w:lvlText w:val=""/>
      <w:lvlJc w:val="left"/>
      <w:pPr>
        <w:tabs>
          <w:tab w:val="num" w:pos="900"/>
        </w:tabs>
        <w:ind w:left="900" w:hanging="360"/>
      </w:pPr>
      <w:rPr>
        <w:rFonts w:ascii="Symbol" w:hAnsi="Symbol" w:hint="default"/>
      </w:r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3" w15:restartNumberingAfterBreak="0">
    <w:nsid w:val="01B77C43"/>
    <w:multiLevelType w:val="hybridMultilevel"/>
    <w:tmpl w:val="EC76F69E"/>
    <w:lvl w:ilvl="0" w:tplc="ECA66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8A12E4"/>
    <w:multiLevelType w:val="hybridMultilevel"/>
    <w:tmpl w:val="F6E0927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8F3FC3"/>
    <w:multiLevelType w:val="hybridMultilevel"/>
    <w:tmpl w:val="0EE007E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B91ED9"/>
    <w:multiLevelType w:val="multilevel"/>
    <w:tmpl w:val="372A9A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6B364C"/>
    <w:multiLevelType w:val="hybridMultilevel"/>
    <w:tmpl w:val="191231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463E9D"/>
    <w:multiLevelType w:val="hybridMultilevel"/>
    <w:tmpl w:val="6EE4AED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934E35"/>
    <w:multiLevelType w:val="hybridMultilevel"/>
    <w:tmpl w:val="15D6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7355C6"/>
    <w:multiLevelType w:val="multilevel"/>
    <w:tmpl w:val="DBFA82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B5373E"/>
    <w:multiLevelType w:val="hybridMultilevel"/>
    <w:tmpl w:val="EDF8C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603F5E"/>
    <w:multiLevelType w:val="hybridMultilevel"/>
    <w:tmpl w:val="47308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41558"/>
    <w:multiLevelType w:val="hybridMultilevel"/>
    <w:tmpl w:val="F370A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B2830"/>
    <w:multiLevelType w:val="hybridMultilevel"/>
    <w:tmpl w:val="DB34F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A61C9"/>
    <w:multiLevelType w:val="hybridMultilevel"/>
    <w:tmpl w:val="6D98D6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12B1D5E"/>
    <w:multiLevelType w:val="hybridMultilevel"/>
    <w:tmpl w:val="BB30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E01CF"/>
    <w:multiLevelType w:val="hybridMultilevel"/>
    <w:tmpl w:val="FDDEC0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C7DA1"/>
    <w:multiLevelType w:val="hybridMultilevel"/>
    <w:tmpl w:val="A0904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E173F"/>
    <w:multiLevelType w:val="hybridMultilevel"/>
    <w:tmpl w:val="B248FE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73E3A"/>
    <w:multiLevelType w:val="hybridMultilevel"/>
    <w:tmpl w:val="73482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441772"/>
    <w:multiLevelType w:val="hybridMultilevel"/>
    <w:tmpl w:val="7C74EFBE"/>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75117F5"/>
    <w:multiLevelType w:val="hybridMultilevel"/>
    <w:tmpl w:val="7E3C67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76D2BF5"/>
    <w:multiLevelType w:val="multilevel"/>
    <w:tmpl w:val="CD58471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576"/>
        </w:tabs>
        <w:ind w:left="54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78E25B4"/>
    <w:multiLevelType w:val="hybridMultilevel"/>
    <w:tmpl w:val="A4D63A80"/>
    <w:lvl w:ilvl="0" w:tplc="04090001">
      <w:start w:val="1"/>
      <w:numFmt w:val="bullet"/>
      <w:lvlText w:val=""/>
      <w:lvlJc w:val="left"/>
      <w:pPr>
        <w:tabs>
          <w:tab w:val="num" w:pos="2340"/>
        </w:tabs>
        <w:ind w:left="23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8933D34"/>
    <w:multiLevelType w:val="hybridMultilevel"/>
    <w:tmpl w:val="B9A47F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9D486B"/>
    <w:multiLevelType w:val="hybridMultilevel"/>
    <w:tmpl w:val="DC0E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892104"/>
    <w:multiLevelType w:val="hybridMultilevel"/>
    <w:tmpl w:val="CF904FB2"/>
    <w:lvl w:ilvl="0" w:tplc="0409000F">
      <w:start w:val="1"/>
      <w:numFmt w:val="decimal"/>
      <w:lvlText w:val="%1."/>
      <w:lvlJc w:val="left"/>
      <w:pPr>
        <w:ind w:left="720" w:hanging="360"/>
      </w:pPr>
    </w:lvl>
    <w:lvl w:ilvl="1" w:tplc="652819D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A53C88"/>
    <w:multiLevelType w:val="hybridMultilevel"/>
    <w:tmpl w:val="015C60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897215"/>
    <w:multiLevelType w:val="hybridMultilevel"/>
    <w:tmpl w:val="96666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EE1830"/>
    <w:multiLevelType w:val="hybridMultilevel"/>
    <w:tmpl w:val="57A6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2507EF"/>
    <w:multiLevelType w:val="hybridMultilevel"/>
    <w:tmpl w:val="E362D57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2F63674"/>
    <w:multiLevelType w:val="multilevel"/>
    <w:tmpl w:val="BFBE7352"/>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576"/>
        </w:tabs>
        <w:ind w:left="54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330A3EC3"/>
    <w:multiLevelType w:val="hybridMultilevel"/>
    <w:tmpl w:val="19C4ECA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b/>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330E5E85"/>
    <w:multiLevelType w:val="hybridMultilevel"/>
    <w:tmpl w:val="4B6A9B2E"/>
    <w:lvl w:ilvl="0" w:tplc="142C279A">
      <w:start w:val="1"/>
      <w:numFmt w:val="decimal"/>
      <w:lvlText w:val="%1."/>
      <w:lvlJc w:val="left"/>
      <w:pPr>
        <w:ind w:left="900" w:hanging="360"/>
      </w:pPr>
      <w:rPr>
        <w:rFonts w:hint="default"/>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33613DA8"/>
    <w:multiLevelType w:val="hybridMultilevel"/>
    <w:tmpl w:val="EC76F69E"/>
    <w:lvl w:ilvl="0" w:tplc="ECA66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6383760"/>
    <w:multiLevelType w:val="hybridMultilevel"/>
    <w:tmpl w:val="1DCA3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7C4156C"/>
    <w:multiLevelType w:val="hybridMultilevel"/>
    <w:tmpl w:val="FE98C14E"/>
    <w:lvl w:ilvl="0" w:tplc="7EBA40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750742"/>
    <w:multiLevelType w:val="hybridMultilevel"/>
    <w:tmpl w:val="C48E22D4"/>
    <w:lvl w:ilvl="0" w:tplc="04090001">
      <w:start w:val="1"/>
      <w:numFmt w:val="bullet"/>
      <w:lvlText w:val=""/>
      <w:lvlJc w:val="left"/>
      <w:pPr>
        <w:tabs>
          <w:tab w:val="num" w:pos="360"/>
        </w:tabs>
        <w:ind w:left="36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3A1910A0"/>
    <w:multiLevelType w:val="hybridMultilevel"/>
    <w:tmpl w:val="E228CC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B2532C6"/>
    <w:multiLevelType w:val="hybridMultilevel"/>
    <w:tmpl w:val="566846D2"/>
    <w:lvl w:ilvl="0" w:tplc="986046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B527A3E"/>
    <w:multiLevelType w:val="multilevel"/>
    <w:tmpl w:val="8D14DD92"/>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781CFC"/>
    <w:multiLevelType w:val="hybridMultilevel"/>
    <w:tmpl w:val="6218B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EE1B6A"/>
    <w:multiLevelType w:val="multilevel"/>
    <w:tmpl w:val="BFBE7352"/>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576"/>
        </w:tabs>
        <w:ind w:left="54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3FC7744F"/>
    <w:multiLevelType w:val="hybridMultilevel"/>
    <w:tmpl w:val="A4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153436"/>
    <w:multiLevelType w:val="hybridMultilevel"/>
    <w:tmpl w:val="E190E8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224C6B"/>
    <w:multiLevelType w:val="hybridMultilevel"/>
    <w:tmpl w:val="B6D48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29385E"/>
    <w:multiLevelType w:val="hybridMultilevel"/>
    <w:tmpl w:val="23ACFD9C"/>
    <w:lvl w:ilvl="0" w:tplc="05D0584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5CF55D3"/>
    <w:multiLevelType w:val="hybridMultilevel"/>
    <w:tmpl w:val="2AF6885E"/>
    <w:lvl w:ilvl="0" w:tplc="04090001">
      <w:start w:val="1"/>
      <w:numFmt w:val="bullet"/>
      <w:lvlText w:val=""/>
      <w:lvlJc w:val="left"/>
      <w:pPr>
        <w:ind w:left="720" w:hanging="360"/>
      </w:pPr>
      <w:rPr>
        <w:rFonts w:ascii="Symbol" w:hAnsi="Symbol" w:hint="default"/>
      </w:rPr>
    </w:lvl>
    <w:lvl w:ilvl="1" w:tplc="C1C678B4">
      <w:start w:val="1"/>
      <w:numFmt w:val="lowerRoman"/>
      <w:lvlText w:val="%2."/>
      <w:lvlJc w:val="left"/>
      <w:pPr>
        <w:ind w:left="1440" w:hanging="360"/>
      </w:pPr>
      <w:rPr>
        <w:rFonts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CC50E1"/>
    <w:multiLevelType w:val="hybridMultilevel"/>
    <w:tmpl w:val="299CC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6FB4697"/>
    <w:multiLevelType w:val="hybridMultilevel"/>
    <w:tmpl w:val="FF2603AE"/>
    <w:lvl w:ilvl="0" w:tplc="9902554E">
      <w:start w:val="1"/>
      <w:numFmt w:val="decimal"/>
      <w:lvlText w:val="%1."/>
      <w:lvlJc w:val="left"/>
      <w:pPr>
        <w:tabs>
          <w:tab w:val="num" w:pos="720"/>
        </w:tabs>
        <w:ind w:left="720" w:hanging="360"/>
      </w:pPr>
      <w:rPr>
        <w:b w:val="0"/>
      </w:rPr>
    </w:lvl>
    <w:lvl w:ilvl="1" w:tplc="8A2AEA8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8DB4762"/>
    <w:multiLevelType w:val="hybridMultilevel"/>
    <w:tmpl w:val="5D724DA8"/>
    <w:lvl w:ilvl="0" w:tplc="0409000B">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9965425"/>
    <w:multiLevelType w:val="hybridMultilevel"/>
    <w:tmpl w:val="9AF65AF2"/>
    <w:lvl w:ilvl="0" w:tplc="4EF68C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2E6750"/>
    <w:multiLevelType w:val="hybridMultilevel"/>
    <w:tmpl w:val="6F42D2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A23C6A"/>
    <w:multiLevelType w:val="hybridMultilevel"/>
    <w:tmpl w:val="B93A7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5E37ED"/>
    <w:multiLevelType w:val="hybridMultilevel"/>
    <w:tmpl w:val="6788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A42BF8"/>
    <w:multiLevelType w:val="multilevel"/>
    <w:tmpl w:val="BFBE7352"/>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576"/>
        </w:tabs>
        <w:ind w:left="54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509C43B5"/>
    <w:multiLevelType w:val="hybridMultilevel"/>
    <w:tmpl w:val="BCE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112FAE"/>
    <w:multiLevelType w:val="hybridMultilevel"/>
    <w:tmpl w:val="F31CFDC4"/>
    <w:lvl w:ilvl="0" w:tplc="04090001">
      <w:start w:val="1"/>
      <w:numFmt w:val="bullet"/>
      <w:lvlText w:val=""/>
      <w:lvlJc w:val="left"/>
      <w:pPr>
        <w:tabs>
          <w:tab w:val="num" w:pos="1080"/>
        </w:tabs>
        <w:ind w:left="1080" w:hanging="360"/>
      </w:pPr>
      <w:rPr>
        <w:rFonts w:ascii="Symbol" w:hAnsi="Symbo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527404ED"/>
    <w:multiLevelType w:val="hybridMultilevel"/>
    <w:tmpl w:val="E166CB5E"/>
    <w:lvl w:ilvl="0" w:tplc="8A2AEA88">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40460A1"/>
    <w:multiLevelType w:val="hybridMultilevel"/>
    <w:tmpl w:val="416898C8"/>
    <w:lvl w:ilvl="0" w:tplc="CA18A7C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90448EC"/>
    <w:multiLevelType w:val="multilevel"/>
    <w:tmpl w:val="193A4644"/>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2" w15:restartNumberingAfterBreak="0">
    <w:nsid w:val="5A2806B4"/>
    <w:multiLevelType w:val="multilevel"/>
    <w:tmpl w:val="E2DA4C4E"/>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893A11"/>
    <w:multiLevelType w:val="hybridMultilevel"/>
    <w:tmpl w:val="2766B70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C893C7E"/>
    <w:multiLevelType w:val="hybridMultilevel"/>
    <w:tmpl w:val="CC0A1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65546E"/>
    <w:multiLevelType w:val="hybridMultilevel"/>
    <w:tmpl w:val="6A5CD0BC"/>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66" w15:restartNumberingAfterBreak="0">
    <w:nsid w:val="60805D9A"/>
    <w:multiLevelType w:val="hybridMultilevel"/>
    <w:tmpl w:val="9DD0D324"/>
    <w:lvl w:ilvl="0" w:tplc="AFA2562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AC5E29"/>
    <w:multiLevelType w:val="hybridMultilevel"/>
    <w:tmpl w:val="FEE2A71A"/>
    <w:lvl w:ilvl="0" w:tplc="A4D298E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57754C"/>
    <w:multiLevelType w:val="hybridMultilevel"/>
    <w:tmpl w:val="793C5A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42A7872"/>
    <w:multiLevelType w:val="hybridMultilevel"/>
    <w:tmpl w:val="8088547A"/>
    <w:lvl w:ilvl="0" w:tplc="C54EBE5E">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15:restartNumberingAfterBreak="0">
    <w:nsid w:val="6521718B"/>
    <w:multiLevelType w:val="hybridMultilevel"/>
    <w:tmpl w:val="88BAB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5900019"/>
    <w:multiLevelType w:val="hybridMultilevel"/>
    <w:tmpl w:val="61AEEFD0"/>
    <w:lvl w:ilvl="0" w:tplc="90E65980">
      <w:start w:val="1"/>
      <w:numFmt w:val="decimal"/>
      <w:lvlText w:val="%1."/>
      <w:lvlJc w:val="left"/>
      <w:pPr>
        <w:ind w:left="1170" w:hanging="360"/>
      </w:pPr>
      <w:rPr>
        <w:rFonts w:hint="default"/>
        <w:b/>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8CD494A"/>
    <w:multiLevelType w:val="hybridMultilevel"/>
    <w:tmpl w:val="225452A6"/>
    <w:lvl w:ilvl="0" w:tplc="0409000F">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8A2AEA88">
      <w:start w:val="1"/>
      <w:numFmt w:val="decimal"/>
      <w:lvlText w:val="%3."/>
      <w:lvlJc w:val="left"/>
      <w:pPr>
        <w:tabs>
          <w:tab w:val="num" w:pos="2340"/>
        </w:tabs>
        <w:ind w:left="2340" w:hanging="360"/>
      </w:pPr>
      <w:rPr>
        <w:rFonts w:hint="default"/>
      </w:rPr>
    </w:lvl>
    <w:lvl w:ilvl="3" w:tplc="0DD89E56">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AB15801"/>
    <w:multiLevelType w:val="hybridMultilevel"/>
    <w:tmpl w:val="C2D63868"/>
    <w:lvl w:ilvl="0" w:tplc="04090001">
      <w:start w:val="1"/>
      <w:numFmt w:val="bullet"/>
      <w:lvlText w:val=""/>
      <w:lvlJc w:val="left"/>
      <w:pPr>
        <w:tabs>
          <w:tab w:val="num" w:pos="1080"/>
        </w:tabs>
        <w:ind w:left="1080" w:hanging="360"/>
      </w:pPr>
      <w:rPr>
        <w:rFonts w:ascii="Symbol" w:hAnsi="Symbo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15:restartNumberingAfterBreak="0">
    <w:nsid w:val="6ACC6877"/>
    <w:multiLevelType w:val="hybridMultilevel"/>
    <w:tmpl w:val="C740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3A50B9"/>
    <w:multiLevelType w:val="hybridMultilevel"/>
    <w:tmpl w:val="AF500426"/>
    <w:lvl w:ilvl="0" w:tplc="0409000B">
      <w:start w:val="1"/>
      <w:numFmt w:val="bullet"/>
      <w:lvlText w:val=""/>
      <w:lvlJc w:val="left"/>
      <w:pPr>
        <w:ind w:left="360" w:hanging="360"/>
      </w:pPr>
      <w:rPr>
        <w:rFonts w:ascii="Wingdings" w:hAnsi="Wingdings" w:hint="default"/>
        <w:b/>
      </w:rPr>
    </w:lvl>
    <w:lvl w:ilvl="1" w:tplc="04090001">
      <w:start w:val="1"/>
      <w:numFmt w:val="bullet"/>
      <w:lvlText w:val=""/>
      <w:lvlJc w:val="left"/>
      <w:pPr>
        <w:ind w:left="1080" w:hanging="360"/>
      </w:pPr>
      <w:rPr>
        <w:rFonts w:ascii="Symbol" w:hAnsi="Symbol"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D3274D6"/>
    <w:multiLevelType w:val="multilevel"/>
    <w:tmpl w:val="50007770"/>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1800"/>
        </w:tabs>
        <w:ind w:left="1800" w:hanging="360"/>
      </w:pPr>
    </w:lvl>
    <w:lvl w:ilvl="3">
      <w:start w:val="6231"/>
      <w:numFmt w:val="decimal"/>
      <w:lvlText w:val="%4"/>
      <w:lvlJc w:val="left"/>
      <w:pPr>
        <w:ind w:left="2640" w:hanging="48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15:restartNumberingAfterBreak="0">
    <w:nsid w:val="6E66055A"/>
    <w:multiLevelType w:val="hybridMultilevel"/>
    <w:tmpl w:val="03D2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C01665"/>
    <w:multiLevelType w:val="hybridMultilevel"/>
    <w:tmpl w:val="AA1EC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F87E9D"/>
    <w:multiLevelType w:val="hybridMultilevel"/>
    <w:tmpl w:val="556431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5534888"/>
    <w:multiLevelType w:val="hybridMultilevel"/>
    <w:tmpl w:val="FCC22E68"/>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0237E5"/>
    <w:multiLevelType w:val="hybridMultilevel"/>
    <w:tmpl w:val="1F660BBA"/>
    <w:lvl w:ilvl="0" w:tplc="04090005">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C5D56F0"/>
    <w:multiLevelType w:val="hybridMultilevel"/>
    <w:tmpl w:val="0268B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BF0ABB"/>
    <w:multiLevelType w:val="hybridMultilevel"/>
    <w:tmpl w:val="03D2E79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DE17E1A"/>
    <w:multiLevelType w:val="hybridMultilevel"/>
    <w:tmpl w:val="2FD0C566"/>
    <w:lvl w:ilvl="0" w:tplc="F222B32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E30457D"/>
    <w:multiLevelType w:val="hybridMultilevel"/>
    <w:tmpl w:val="ED8C9864"/>
    <w:lvl w:ilvl="0" w:tplc="0409000B">
      <w:start w:val="1"/>
      <w:numFmt w:val="bullet"/>
      <w:lvlText w:val=""/>
      <w:lvlJc w:val="left"/>
      <w:pPr>
        <w:ind w:left="1440" w:hanging="360"/>
      </w:pPr>
      <w:rPr>
        <w:rFonts w:ascii="Wingdings" w:hAnsi="Wingdings" w:hint="default"/>
        <w:b w:val="0"/>
        <w:i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7EB25689"/>
    <w:multiLevelType w:val="hybridMultilevel"/>
    <w:tmpl w:val="89EA45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595D4A"/>
    <w:multiLevelType w:val="hybridMultilevel"/>
    <w:tmpl w:val="6AF24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76"/>
  </w:num>
  <w:num w:numId="3">
    <w:abstractNumId w:val="2"/>
  </w:num>
  <w:num w:numId="4">
    <w:abstractNumId w:val="41"/>
  </w:num>
  <w:num w:numId="5">
    <w:abstractNumId w:val="62"/>
  </w:num>
  <w:num w:numId="6">
    <w:abstractNumId w:val="61"/>
  </w:num>
  <w:num w:numId="7">
    <w:abstractNumId w:val="24"/>
  </w:num>
  <w:num w:numId="8">
    <w:abstractNumId w:val="10"/>
  </w:num>
  <w:num w:numId="9">
    <w:abstractNumId w:val="72"/>
  </w:num>
  <w:num w:numId="10">
    <w:abstractNumId w:val="65"/>
  </w:num>
  <w:num w:numId="11">
    <w:abstractNumId w:val="4"/>
  </w:num>
  <w:num w:numId="12">
    <w:abstractNumId w:val="8"/>
  </w:num>
  <w:num w:numId="13">
    <w:abstractNumId w:val="71"/>
  </w:num>
  <w:num w:numId="14">
    <w:abstractNumId w:val="38"/>
  </w:num>
  <w:num w:numId="15">
    <w:abstractNumId w:val="83"/>
  </w:num>
  <w:num w:numId="16">
    <w:abstractNumId w:val="34"/>
  </w:num>
  <w:num w:numId="17">
    <w:abstractNumId w:val="69"/>
  </w:num>
  <w:num w:numId="18">
    <w:abstractNumId w:val="57"/>
  </w:num>
  <w:num w:numId="19">
    <w:abstractNumId w:val="32"/>
  </w:num>
  <w:num w:numId="20">
    <w:abstractNumId w:val="21"/>
  </w:num>
  <w:num w:numId="21">
    <w:abstractNumId w:val="67"/>
  </w:num>
  <w:num w:numId="22">
    <w:abstractNumId w:val="58"/>
  </w:num>
  <w:num w:numId="23">
    <w:abstractNumId w:val="73"/>
  </w:num>
  <w:num w:numId="24">
    <w:abstractNumId w:val="85"/>
  </w:num>
  <w:num w:numId="25">
    <w:abstractNumId w:val="60"/>
  </w:num>
  <w:num w:numId="26">
    <w:abstractNumId w:val="15"/>
  </w:num>
  <w:num w:numId="27">
    <w:abstractNumId w:val="81"/>
  </w:num>
  <w:num w:numId="28">
    <w:abstractNumId w:val="75"/>
  </w:num>
  <w:num w:numId="29">
    <w:abstractNumId w:val="0"/>
  </w:num>
  <w:num w:numId="30">
    <w:abstractNumId w:val="3"/>
  </w:num>
  <w:num w:numId="31">
    <w:abstractNumId w:val="44"/>
  </w:num>
  <w:num w:numId="32">
    <w:abstractNumId w:val="5"/>
  </w:num>
  <w:num w:numId="33">
    <w:abstractNumId w:val="39"/>
  </w:num>
  <w:num w:numId="34">
    <w:abstractNumId w:val="70"/>
  </w:num>
  <w:num w:numId="35">
    <w:abstractNumId w:val="11"/>
  </w:num>
  <w:num w:numId="36">
    <w:abstractNumId w:val="36"/>
  </w:num>
  <w:num w:numId="37">
    <w:abstractNumId w:val="63"/>
  </w:num>
  <w:num w:numId="38">
    <w:abstractNumId w:val="49"/>
  </w:num>
  <w:num w:numId="39">
    <w:abstractNumId w:val="35"/>
  </w:num>
  <w:num w:numId="40">
    <w:abstractNumId w:val="31"/>
  </w:num>
  <w:num w:numId="41">
    <w:abstractNumId w:val="86"/>
  </w:num>
  <w:num w:numId="42">
    <w:abstractNumId w:val="12"/>
  </w:num>
  <w:num w:numId="43">
    <w:abstractNumId w:val="47"/>
  </w:num>
  <w:num w:numId="44">
    <w:abstractNumId w:val="51"/>
  </w:num>
  <w:num w:numId="45">
    <w:abstractNumId w:val="59"/>
  </w:num>
  <w:num w:numId="46">
    <w:abstractNumId w:val="77"/>
  </w:num>
  <w:num w:numId="47">
    <w:abstractNumId w:val="25"/>
  </w:num>
  <w:num w:numId="48">
    <w:abstractNumId w:val="33"/>
  </w:num>
  <w:num w:numId="49">
    <w:abstractNumId w:val="29"/>
  </w:num>
  <w:num w:numId="50">
    <w:abstractNumId w:val="48"/>
  </w:num>
  <w:num w:numId="51">
    <w:abstractNumId w:val="45"/>
  </w:num>
  <w:num w:numId="52">
    <w:abstractNumId w:val="80"/>
  </w:num>
  <w:num w:numId="53">
    <w:abstractNumId w:val="84"/>
  </w:num>
  <w:num w:numId="54">
    <w:abstractNumId w:val="6"/>
  </w:num>
  <w:num w:numId="55">
    <w:abstractNumId w:val="23"/>
  </w:num>
  <w:num w:numId="56">
    <w:abstractNumId w:val="13"/>
  </w:num>
  <w:num w:numId="57">
    <w:abstractNumId w:val="20"/>
  </w:num>
  <w:num w:numId="58">
    <w:abstractNumId w:val="14"/>
  </w:num>
  <w:num w:numId="59">
    <w:abstractNumId w:val="9"/>
  </w:num>
  <w:num w:numId="60">
    <w:abstractNumId w:val="27"/>
  </w:num>
  <w:num w:numId="61">
    <w:abstractNumId w:val="66"/>
  </w:num>
  <w:num w:numId="62">
    <w:abstractNumId w:val="37"/>
  </w:num>
  <w:num w:numId="63">
    <w:abstractNumId w:val="40"/>
  </w:num>
  <w:num w:numId="64">
    <w:abstractNumId w:val="52"/>
  </w:num>
  <w:num w:numId="65">
    <w:abstractNumId w:val="74"/>
  </w:num>
  <w:num w:numId="66">
    <w:abstractNumId w:val="17"/>
  </w:num>
  <w:num w:numId="67">
    <w:abstractNumId w:val="7"/>
  </w:num>
  <w:num w:numId="68">
    <w:abstractNumId w:val="55"/>
  </w:num>
  <w:num w:numId="69">
    <w:abstractNumId w:val="19"/>
  </w:num>
  <w:num w:numId="70">
    <w:abstractNumId w:val="53"/>
  </w:num>
  <w:num w:numId="71">
    <w:abstractNumId w:val="79"/>
  </w:num>
  <w:num w:numId="72">
    <w:abstractNumId w:val="68"/>
  </w:num>
  <w:num w:numId="73">
    <w:abstractNumId w:val="56"/>
  </w:num>
  <w:num w:numId="74">
    <w:abstractNumId w:val="43"/>
  </w:num>
  <w:num w:numId="75">
    <w:abstractNumId w:val="87"/>
  </w:num>
  <w:num w:numId="76">
    <w:abstractNumId w:val="1"/>
  </w:num>
  <w:num w:numId="77">
    <w:abstractNumId w:val="42"/>
  </w:num>
  <w:num w:numId="78">
    <w:abstractNumId w:val="82"/>
  </w:num>
  <w:num w:numId="79">
    <w:abstractNumId w:val="54"/>
  </w:num>
  <w:num w:numId="80">
    <w:abstractNumId w:val="78"/>
  </w:num>
  <w:num w:numId="81">
    <w:abstractNumId w:val="18"/>
  </w:num>
  <w:num w:numId="82">
    <w:abstractNumId w:val="64"/>
  </w:num>
  <w:num w:numId="83">
    <w:abstractNumId w:val="28"/>
  </w:num>
  <w:num w:numId="84">
    <w:abstractNumId w:val="22"/>
  </w:num>
  <w:num w:numId="85">
    <w:abstractNumId w:val="16"/>
  </w:num>
  <w:num w:numId="86">
    <w:abstractNumId w:val="30"/>
  </w:num>
  <w:num w:numId="87">
    <w:abstractNumId w:val="26"/>
  </w:num>
  <w:num w:numId="88">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0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502"/>
    <w:rsid w:val="00001171"/>
    <w:rsid w:val="00002C38"/>
    <w:rsid w:val="00004135"/>
    <w:rsid w:val="00005CF4"/>
    <w:rsid w:val="000077DE"/>
    <w:rsid w:val="000103DF"/>
    <w:rsid w:val="000108D1"/>
    <w:rsid w:val="00011D05"/>
    <w:rsid w:val="000120C5"/>
    <w:rsid w:val="00012A45"/>
    <w:rsid w:val="000144B0"/>
    <w:rsid w:val="00015004"/>
    <w:rsid w:val="00015F32"/>
    <w:rsid w:val="0001622C"/>
    <w:rsid w:val="0001663F"/>
    <w:rsid w:val="00016F5B"/>
    <w:rsid w:val="0001743C"/>
    <w:rsid w:val="00020728"/>
    <w:rsid w:val="00022242"/>
    <w:rsid w:val="00022DC7"/>
    <w:rsid w:val="000231F6"/>
    <w:rsid w:val="0002419B"/>
    <w:rsid w:val="00024607"/>
    <w:rsid w:val="00024EC3"/>
    <w:rsid w:val="00024F3A"/>
    <w:rsid w:val="000251EE"/>
    <w:rsid w:val="0002684F"/>
    <w:rsid w:val="00026A5E"/>
    <w:rsid w:val="00030C33"/>
    <w:rsid w:val="0003215B"/>
    <w:rsid w:val="0003381D"/>
    <w:rsid w:val="0003639A"/>
    <w:rsid w:val="00037850"/>
    <w:rsid w:val="00037EE5"/>
    <w:rsid w:val="000406E1"/>
    <w:rsid w:val="00041348"/>
    <w:rsid w:val="00041C32"/>
    <w:rsid w:val="00041C89"/>
    <w:rsid w:val="00043490"/>
    <w:rsid w:val="00043C93"/>
    <w:rsid w:val="00043F60"/>
    <w:rsid w:val="000447AE"/>
    <w:rsid w:val="00044C9D"/>
    <w:rsid w:val="0004642F"/>
    <w:rsid w:val="00046928"/>
    <w:rsid w:val="00046D94"/>
    <w:rsid w:val="00046F94"/>
    <w:rsid w:val="000477A3"/>
    <w:rsid w:val="00047CC0"/>
    <w:rsid w:val="00047DC3"/>
    <w:rsid w:val="00050E42"/>
    <w:rsid w:val="000514D4"/>
    <w:rsid w:val="00051AED"/>
    <w:rsid w:val="0005212E"/>
    <w:rsid w:val="000521D4"/>
    <w:rsid w:val="0005236B"/>
    <w:rsid w:val="00052D26"/>
    <w:rsid w:val="000535FB"/>
    <w:rsid w:val="000541D2"/>
    <w:rsid w:val="000551A0"/>
    <w:rsid w:val="00055207"/>
    <w:rsid w:val="0005556C"/>
    <w:rsid w:val="00055576"/>
    <w:rsid w:val="00055782"/>
    <w:rsid w:val="000563C7"/>
    <w:rsid w:val="00057368"/>
    <w:rsid w:val="00061903"/>
    <w:rsid w:val="00061F8A"/>
    <w:rsid w:val="00063EA1"/>
    <w:rsid w:val="000648D4"/>
    <w:rsid w:val="0006551E"/>
    <w:rsid w:val="0006588E"/>
    <w:rsid w:val="00065C06"/>
    <w:rsid w:val="00065D2C"/>
    <w:rsid w:val="00066249"/>
    <w:rsid w:val="00066AC3"/>
    <w:rsid w:val="00071490"/>
    <w:rsid w:val="00072A61"/>
    <w:rsid w:val="00073230"/>
    <w:rsid w:val="000734F1"/>
    <w:rsid w:val="00074434"/>
    <w:rsid w:val="00075AD0"/>
    <w:rsid w:val="00075F5E"/>
    <w:rsid w:val="000761F7"/>
    <w:rsid w:val="00077324"/>
    <w:rsid w:val="00080549"/>
    <w:rsid w:val="00080A3C"/>
    <w:rsid w:val="00080A6B"/>
    <w:rsid w:val="00081AE4"/>
    <w:rsid w:val="00082EC8"/>
    <w:rsid w:val="00085838"/>
    <w:rsid w:val="00086492"/>
    <w:rsid w:val="000872E6"/>
    <w:rsid w:val="000876EA"/>
    <w:rsid w:val="000878DA"/>
    <w:rsid w:val="00087D9F"/>
    <w:rsid w:val="00090083"/>
    <w:rsid w:val="00090514"/>
    <w:rsid w:val="000907AA"/>
    <w:rsid w:val="0009096E"/>
    <w:rsid w:val="000913AE"/>
    <w:rsid w:val="000931D8"/>
    <w:rsid w:val="00093C82"/>
    <w:rsid w:val="00093E4A"/>
    <w:rsid w:val="00094E9D"/>
    <w:rsid w:val="000950D2"/>
    <w:rsid w:val="000962FD"/>
    <w:rsid w:val="0009745A"/>
    <w:rsid w:val="00097953"/>
    <w:rsid w:val="00097A33"/>
    <w:rsid w:val="000A1727"/>
    <w:rsid w:val="000A2754"/>
    <w:rsid w:val="000A2B48"/>
    <w:rsid w:val="000A488C"/>
    <w:rsid w:val="000A64A7"/>
    <w:rsid w:val="000A75CE"/>
    <w:rsid w:val="000A79A9"/>
    <w:rsid w:val="000A7AB7"/>
    <w:rsid w:val="000B0F0E"/>
    <w:rsid w:val="000B13F2"/>
    <w:rsid w:val="000B20FA"/>
    <w:rsid w:val="000B2B2F"/>
    <w:rsid w:val="000B2C13"/>
    <w:rsid w:val="000B44E3"/>
    <w:rsid w:val="000B4BE2"/>
    <w:rsid w:val="000B562B"/>
    <w:rsid w:val="000B5E86"/>
    <w:rsid w:val="000B6068"/>
    <w:rsid w:val="000B767A"/>
    <w:rsid w:val="000B7B51"/>
    <w:rsid w:val="000C19A1"/>
    <w:rsid w:val="000C1A06"/>
    <w:rsid w:val="000C1BFF"/>
    <w:rsid w:val="000C1F54"/>
    <w:rsid w:val="000C2685"/>
    <w:rsid w:val="000C3BB3"/>
    <w:rsid w:val="000C4023"/>
    <w:rsid w:val="000C5396"/>
    <w:rsid w:val="000C6828"/>
    <w:rsid w:val="000C7321"/>
    <w:rsid w:val="000C7491"/>
    <w:rsid w:val="000D0A28"/>
    <w:rsid w:val="000D2670"/>
    <w:rsid w:val="000D3EC4"/>
    <w:rsid w:val="000D49E1"/>
    <w:rsid w:val="000D5821"/>
    <w:rsid w:val="000D74C2"/>
    <w:rsid w:val="000D7B63"/>
    <w:rsid w:val="000E0435"/>
    <w:rsid w:val="000E11CD"/>
    <w:rsid w:val="000E289E"/>
    <w:rsid w:val="000E317E"/>
    <w:rsid w:val="000E4CAC"/>
    <w:rsid w:val="000E4E89"/>
    <w:rsid w:val="000E5561"/>
    <w:rsid w:val="000E5D93"/>
    <w:rsid w:val="000E63F8"/>
    <w:rsid w:val="000F07C3"/>
    <w:rsid w:val="000F198D"/>
    <w:rsid w:val="000F19E1"/>
    <w:rsid w:val="000F39DB"/>
    <w:rsid w:val="000F4DC6"/>
    <w:rsid w:val="000F51C4"/>
    <w:rsid w:val="000F52AC"/>
    <w:rsid w:val="000F78D7"/>
    <w:rsid w:val="001016D6"/>
    <w:rsid w:val="00101D68"/>
    <w:rsid w:val="0010343C"/>
    <w:rsid w:val="00103B82"/>
    <w:rsid w:val="00103BC0"/>
    <w:rsid w:val="00103F6F"/>
    <w:rsid w:val="001043F4"/>
    <w:rsid w:val="00104609"/>
    <w:rsid w:val="00104734"/>
    <w:rsid w:val="00105B72"/>
    <w:rsid w:val="00110385"/>
    <w:rsid w:val="0011248B"/>
    <w:rsid w:val="00113016"/>
    <w:rsid w:val="00113358"/>
    <w:rsid w:val="00113FCD"/>
    <w:rsid w:val="00116316"/>
    <w:rsid w:val="00116774"/>
    <w:rsid w:val="00116D9C"/>
    <w:rsid w:val="0011733E"/>
    <w:rsid w:val="00117410"/>
    <w:rsid w:val="00117A65"/>
    <w:rsid w:val="001205AD"/>
    <w:rsid w:val="001211C3"/>
    <w:rsid w:val="001216EB"/>
    <w:rsid w:val="001228BA"/>
    <w:rsid w:val="00122AE5"/>
    <w:rsid w:val="00123C83"/>
    <w:rsid w:val="00123E2C"/>
    <w:rsid w:val="0012520F"/>
    <w:rsid w:val="00125A20"/>
    <w:rsid w:val="00125ABC"/>
    <w:rsid w:val="00127758"/>
    <w:rsid w:val="0012776D"/>
    <w:rsid w:val="00127E4C"/>
    <w:rsid w:val="001302FB"/>
    <w:rsid w:val="00131E7B"/>
    <w:rsid w:val="001328C0"/>
    <w:rsid w:val="001332EF"/>
    <w:rsid w:val="00133F7D"/>
    <w:rsid w:val="00133FD2"/>
    <w:rsid w:val="00137E61"/>
    <w:rsid w:val="00140B7F"/>
    <w:rsid w:val="00141E37"/>
    <w:rsid w:val="00143036"/>
    <w:rsid w:val="00144309"/>
    <w:rsid w:val="00144E17"/>
    <w:rsid w:val="001455B3"/>
    <w:rsid w:val="00146B57"/>
    <w:rsid w:val="00146B9D"/>
    <w:rsid w:val="00146F8C"/>
    <w:rsid w:val="001478E3"/>
    <w:rsid w:val="00147D0D"/>
    <w:rsid w:val="00150A00"/>
    <w:rsid w:val="00151CBE"/>
    <w:rsid w:val="00153A73"/>
    <w:rsid w:val="00155721"/>
    <w:rsid w:val="00155AE0"/>
    <w:rsid w:val="00156A30"/>
    <w:rsid w:val="001579CF"/>
    <w:rsid w:val="00157C1A"/>
    <w:rsid w:val="00157E14"/>
    <w:rsid w:val="00160ACF"/>
    <w:rsid w:val="001610E7"/>
    <w:rsid w:val="00161993"/>
    <w:rsid w:val="00161E03"/>
    <w:rsid w:val="00162392"/>
    <w:rsid w:val="00162A10"/>
    <w:rsid w:val="00163F64"/>
    <w:rsid w:val="00164427"/>
    <w:rsid w:val="00165F66"/>
    <w:rsid w:val="001666EC"/>
    <w:rsid w:val="001676B0"/>
    <w:rsid w:val="00167726"/>
    <w:rsid w:val="001706ED"/>
    <w:rsid w:val="00171DA8"/>
    <w:rsid w:val="0017278F"/>
    <w:rsid w:val="00173ED6"/>
    <w:rsid w:val="00174AFA"/>
    <w:rsid w:val="00174E35"/>
    <w:rsid w:val="001758B0"/>
    <w:rsid w:val="0017597B"/>
    <w:rsid w:val="00175BE1"/>
    <w:rsid w:val="0017613C"/>
    <w:rsid w:val="001768B3"/>
    <w:rsid w:val="00177295"/>
    <w:rsid w:val="00177586"/>
    <w:rsid w:val="00180232"/>
    <w:rsid w:val="0018179D"/>
    <w:rsid w:val="00181F06"/>
    <w:rsid w:val="00182B33"/>
    <w:rsid w:val="0018372A"/>
    <w:rsid w:val="0018422B"/>
    <w:rsid w:val="001852F5"/>
    <w:rsid w:val="001856BB"/>
    <w:rsid w:val="001858B7"/>
    <w:rsid w:val="00185AC9"/>
    <w:rsid w:val="001866D7"/>
    <w:rsid w:val="0019088B"/>
    <w:rsid w:val="00192DB2"/>
    <w:rsid w:val="00194CD4"/>
    <w:rsid w:val="00195BA2"/>
    <w:rsid w:val="001962DC"/>
    <w:rsid w:val="00197287"/>
    <w:rsid w:val="00197F6B"/>
    <w:rsid w:val="001A051C"/>
    <w:rsid w:val="001A09F5"/>
    <w:rsid w:val="001A0E13"/>
    <w:rsid w:val="001A2D8D"/>
    <w:rsid w:val="001A311F"/>
    <w:rsid w:val="001A4344"/>
    <w:rsid w:val="001A484C"/>
    <w:rsid w:val="001A5167"/>
    <w:rsid w:val="001B0B44"/>
    <w:rsid w:val="001B12A0"/>
    <w:rsid w:val="001B1911"/>
    <w:rsid w:val="001B2165"/>
    <w:rsid w:val="001B2727"/>
    <w:rsid w:val="001B33DB"/>
    <w:rsid w:val="001B5147"/>
    <w:rsid w:val="001B5EB2"/>
    <w:rsid w:val="001B5F93"/>
    <w:rsid w:val="001B6067"/>
    <w:rsid w:val="001B60B5"/>
    <w:rsid w:val="001B6AC1"/>
    <w:rsid w:val="001C0745"/>
    <w:rsid w:val="001C0F6A"/>
    <w:rsid w:val="001C3555"/>
    <w:rsid w:val="001C3DE2"/>
    <w:rsid w:val="001C57B4"/>
    <w:rsid w:val="001C6613"/>
    <w:rsid w:val="001D0005"/>
    <w:rsid w:val="001D03B7"/>
    <w:rsid w:val="001D04F5"/>
    <w:rsid w:val="001D104B"/>
    <w:rsid w:val="001D34B8"/>
    <w:rsid w:val="001D3EDA"/>
    <w:rsid w:val="001D3F57"/>
    <w:rsid w:val="001D4747"/>
    <w:rsid w:val="001D7F05"/>
    <w:rsid w:val="001E0AA1"/>
    <w:rsid w:val="001E0C58"/>
    <w:rsid w:val="001E112F"/>
    <w:rsid w:val="001E129B"/>
    <w:rsid w:val="001E22F1"/>
    <w:rsid w:val="001E2A78"/>
    <w:rsid w:val="001E31A4"/>
    <w:rsid w:val="001E5751"/>
    <w:rsid w:val="001E5FD2"/>
    <w:rsid w:val="001E6273"/>
    <w:rsid w:val="001E6CCC"/>
    <w:rsid w:val="001E7A68"/>
    <w:rsid w:val="001E7AFE"/>
    <w:rsid w:val="001F0216"/>
    <w:rsid w:val="001F197E"/>
    <w:rsid w:val="001F1DA4"/>
    <w:rsid w:val="001F2215"/>
    <w:rsid w:val="001F2DD3"/>
    <w:rsid w:val="001F48EA"/>
    <w:rsid w:val="001F6F22"/>
    <w:rsid w:val="001F708B"/>
    <w:rsid w:val="001F7464"/>
    <w:rsid w:val="001F7C8B"/>
    <w:rsid w:val="002001A7"/>
    <w:rsid w:val="00200545"/>
    <w:rsid w:val="0020252D"/>
    <w:rsid w:val="00202820"/>
    <w:rsid w:val="002053AC"/>
    <w:rsid w:val="00212DE1"/>
    <w:rsid w:val="00213369"/>
    <w:rsid w:val="00213AD4"/>
    <w:rsid w:val="00214559"/>
    <w:rsid w:val="00216D29"/>
    <w:rsid w:val="00217619"/>
    <w:rsid w:val="00217BBA"/>
    <w:rsid w:val="00217E67"/>
    <w:rsid w:val="002206CF"/>
    <w:rsid w:val="00220AB0"/>
    <w:rsid w:val="00220ED3"/>
    <w:rsid w:val="0022332C"/>
    <w:rsid w:val="002237DA"/>
    <w:rsid w:val="00224AE4"/>
    <w:rsid w:val="00224D9A"/>
    <w:rsid w:val="00226A29"/>
    <w:rsid w:val="00227AF5"/>
    <w:rsid w:val="002306DC"/>
    <w:rsid w:val="002319E8"/>
    <w:rsid w:val="00231ED5"/>
    <w:rsid w:val="00234F20"/>
    <w:rsid w:val="00234F39"/>
    <w:rsid w:val="0023549C"/>
    <w:rsid w:val="0023591A"/>
    <w:rsid w:val="00235B32"/>
    <w:rsid w:val="002367DD"/>
    <w:rsid w:val="00236BF0"/>
    <w:rsid w:val="00237598"/>
    <w:rsid w:val="002376C3"/>
    <w:rsid w:val="00240DC1"/>
    <w:rsid w:val="00240F43"/>
    <w:rsid w:val="00241738"/>
    <w:rsid w:val="00241780"/>
    <w:rsid w:val="00242AB1"/>
    <w:rsid w:val="00243192"/>
    <w:rsid w:val="0024356D"/>
    <w:rsid w:val="00244B6C"/>
    <w:rsid w:val="00245D2B"/>
    <w:rsid w:val="002466B3"/>
    <w:rsid w:val="00246821"/>
    <w:rsid w:val="00247BAE"/>
    <w:rsid w:val="00250785"/>
    <w:rsid w:val="0025090C"/>
    <w:rsid w:val="00251B4E"/>
    <w:rsid w:val="00252CE2"/>
    <w:rsid w:val="00252FE2"/>
    <w:rsid w:val="0025320F"/>
    <w:rsid w:val="00253ADA"/>
    <w:rsid w:val="00254A11"/>
    <w:rsid w:val="00254B08"/>
    <w:rsid w:val="00254C1A"/>
    <w:rsid w:val="002561A1"/>
    <w:rsid w:val="0025675E"/>
    <w:rsid w:val="00257138"/>
    <w:rsid w:val="00257A5F"/>
    <w:rsid w:val="002602BE"/>
    <w:rsid w:val="00260365"/>
    <w:rsid w:val="00260661"/>
    <w:rsid w:val="0026099D"/>
    <w:rsid w:val="00264248"/>
    <w:rsid w:val="00265F89"/>
    <w:rsid w:val="002663A4"/>
    <w:rsid w:val="002667D5"/>
    <w:rsid w:val="00267144"/>
    <w:rsid w:val="002672BD"/>
    <w:rsid w:val="0026791D"/>
    <w:rsid w:val="002711BE"/>
    <w:rsid w:val="00271FB5"/>
    <w:rsid w:val="00272BB7"/>
    <w:rsid w:val="00273792"/>
    <w:rsid w:val="00274185"/>
    <w:rsid w:val="00274303"/>
    <w:rsid w:val="00275175"/>
    <w:rsid w:val="00275B7D"/>
    <w:rsid w:val="00276BFB"/>
    <w:rsid w:val="00280521"/>
    <w:rsid w:val="00280BFF"/>
    <w:rsid w:val="00282EEC"/>
    <w:rsid w:val="00283146"/>
    <w:rsid w:val="002839BE"/>
    <w:rsid w:val="00283B7E"/>
    <w:rsid w:val="0028464C"/>
    <w:rsid w:val="0028576F"/>
    <w:rsid w:val="0028645E"/>
    <w:rsid w:val="00286A31"/>
    <w:rsid w:val="00287549"/>
    <w:rsid w:val="002904CC"/>
    <w:rsid w:val="00290B1C"/>
    <w:rsid w:val="00293301"/>
    <w:rsid w:val="002936AB"/>
    <w:rsid w:val="00293CA3"/>
    <w:rsid w:val="002941E0"/>
    <w:rsid w:val="0029475F"/>
    <w:rsid w:val="00294B7B"/>
    <w:rsid w:val="00295A54"/>
    <w:rsid w:val="00295CCC"/>
    <w:rsid w:val="00296BB3"/>
    <w:rsid w:val="00296C69"/>
    <w:rsid w:val="002A02FF"/>
    <w:rsid w:val="002A03E6"/>
    <w:rsid w:val="002A0D6A"/>
    <w:rsid w:val="002A201B"/>
    <w:rsid w:val="002A2CD5"/>
    <w:rsid w:val="002A4A12"/>
    <w:rsid w:val="002A4AF6"/>
    <w:rsid w:val="002A4C90"/>
    <w:rsid w:val="002A586B"/>
    <w:rsid w:val="002A5AEF"/>
    <w:rsid w:val="002A724B"/>
    <w:rsid w:val="002B0AA4"/>
    <w:rsid w:val="002B12E9"/>
    <w:rsid w:val="002B16E3"/>
    <w:rsid w:val="002B1BD2"/>
    <w:rsid w:val="002B2D10"/>
    <w:rsid w:val="002B4A17"/>
    <w:rsid w:val="002B6702"/>
    <w:rsid w:val="002B678A"/>
    <w:rsid w:val="002B681A"/>
    <w:rsid w:val="002B6E4A"/>
    <w:rsid w:val="002B7963"/>
    <w:rsid w:val="002C0B3D"/>
    <w:rsid w:val="002C15FC"/>
    <w:rsid w:val="002C2037"/>
    <w:rsid w:val="002C303A"/>
    <w:rsid w:val="002C537C"/>
    <w:rsid w:val="002D07C3"/>
    <w:rsid w:val="002D1272"/>
    <w:rsid w:val="002D1F87"/>
    <w:rsid w:val="002D3E6C"/>
    <w:rsid w:val="002D43B5"/>
    <w:rsid w:val="002D4DD5"/>
    <w:rsid w:val="002D562A"/>
    <w:rsid w:val="002D5868"/>
    <w:rsid w:val="002E11CC"/>
    <w:rsid w:val="002E3003"/>
    <w:rsid w:val="002E4A71"/>
    <w:rsid w:val="002E4BAA"/>
    <w:rsid w:val="002E7213"/>
    <w:rsid w:val="002E73F9"/>
    <w:rsid w:val="002E74BF"/>
    <w:rsid w:val="002F00B4"/>
    <w:rsid w:val="002F0143"/>
    <w:rsid w:val="002F0E23"/>
    <w:rsid w:val="002F2322"/>
    <w:rsid w:val="002F2D43"/>
    <w:rsid w:val="002F32FF"/>
    <w:rsid w:val="002F3719"/>
    <w:rsid w:val="002F625E"/>
    <w:rsid w:val="003007DC"/>
    <w:rsid w:val="00301C82"/>
    <w:rsid w:val="003021A5"/>
    <w:rsid w:val="00302848"/>
    <w:rsid w:val="0030363D"/>
    <w:rsid w:val="00303AD6"/>
    <w:rsid w:val="003040A3"/>
    <w:rsid w:val="00304E28"/>
    <w:rsid w:val="0030637F"/>
    <w:rsid w:val="00310466"/>
    <w:rsid w:val="003108B8"/>
    <w:rsid w:val="003115C6"/>
    <w:rsid w:val="00315A4F"/>
    <w:rsid w:val="00315A60"/>
    <w:rsid w:val="003161D5"/>
    <w:rsid w:val="0031780C"/>
    <w:rsid w:val="00317E09"/>
    <w:rsid w:val="00320881"/>
    <w:rsid w:val="00321165"/>
    <w:rsid w:val="00323440"/>
    <w:rsid w:val="00324534"/>
    <w:rsid w:val="003245C5"/>
    <w:rsid w:val="003245DF"/>
    <w:rsid w:val="00324961"/>
    <w:rsid w:val="003257BB"/>
    <w:rsid w:val="00326F9D"/>
    <w:rsid w:val="003311B4"/>
    <w:rsid w:val="00331586"/>
    <w:rsid w:val="00331B88"/>
    <w:rsid w:val="003341F5"/>
    <w:rsid w:val="00334216"/>
    <w:rsid w:val="00334F06"/>
    <w:rsid w:val="003378BF"/>
    <w:rsid w:val="003411E9"/>
    <w:rsid w:val="00341F49"/>
    <w:rsid w:val="0034227C"/>
    <w:rsid w:val="00342779"/>
    <w:rsid w:val="003427E4"/>
    <w:rsid w:val="00343969"/>
    <w:rsid w:val="00343F41"/>
    <w:rsid w:val="0034443D"/>
    <w:rsid w:val="003445BB"/>
    <w:rsid w:val="00344720"/>
    <w:rsid w:val="00345629"/>
    <w:rsid w:val="00347123"/>
    <w:rsid w:val="00350021"/>
    <w:rsid w:val="0035097E"/>
    <w:rsid w:val="00352A12"/>
    <w:rsid w:val="00354E00"/>
    <w:rsid w:val="00355653"/>
    <w:rsid w:val="0035704F"/>
    <w:rsid w:val="003579CD"/>
    <w:rsid w:val="003604B7"/>
    <w:rsid w:val="003605BA"/>
    <w:rsid w:val="003605E2"/>
    <w:rsid w:val="0036079C"/>
    <w:rsid w:val="003611E4"/>
    <w:rsid w:val="003617F9"/>
    <w:rsid w:val="00361850"/>
    <w:rsid w:val="00363A9A"/>
    <w:rsid w:val="00363AD1"/>
    <w:rsid w:val="003645AD"/>
    <w:rsid w:val="00364B4C"/>
    <w:rsid w:val="0036553A"/>
    <w:rsid w:val="003665A3"/>
    <w:rsid w:val="00366809"/>
    <w:rsid w:val="00366F20"/>
    <w:rsid w:val="00370F2E"/>
    <w:rsid w:val="00370F5D"/>
    <w:rsid w:val="0037117F"/>
    <w:rsid w:val="0037122B"/>
    <w:rsid w:val="00372ED8"/>
    <w:rsid w:val="00373ED3"/>
    <w:rsid w:val="00373F9F"/>
    <w:rsid w:val="0037574A"/>
    <w:rsid w:val="00376018"/>
    <w:rsid w:val="0037728C"/>
    <w:rsid w:val="003806EF"/>
    <w:rsid w:val="003816F0"/>
    <w:rsid w:val="00382208"/>
    <w:rsid w:val="0038475D"/>
    <w:rsid w:val="00384F53"/>
    <w:rsid w:val="00386699"/>
    <w:rsid w:val="00390FB6"/>
    <w:rsid w:val="00391207"/>
    <w:rsid w:val="00391843"/>
    <w:rsid w:val="00393068"/>
    <w:rsid w:val="00394603"/>
    <w:rsid w:val="0039574C"/>
    <w:rsid w:val="00396D35"/>
    <w:rsid w:val="00397AFE"/>
    <w:rsid w:val="003A2BB5"/>
    <w:rsid w:val="003A5F85"/>
    <w:rsid w:val="003A6808"/>
    <w:rsid w:val="003A6A0C"/>
    <w:rsid w:val="003A7196"/>
    <w:rsid w:val="003B0418"/>
    <w:rsid w:val="003B0AB5"/>
    <w:rsid w:val="003B2938"/>
    <w:rsid w:val="003B3568"/>
    <w:rsid w:val="003B48FC"/>
    <w:rsid w:val="003B5AEC"/>
    <w:rsid w:val="003B6C83"/>
    <w:rsid w:val="003B7125"/>
    <w:rsid w:val="003C0E62"/>
    <w:rsid w:val="003C116E"/>
    <w:rsid w:val="003C25EA"/>
    <w:rsid w:val="003C2A1C"/>
    <w:rsid w:val="003C33BF"/>
    <w:rsid w:val="003C3CBD"/>
    <w:rsid w:val="003C4216"/>
    <w:rsid w:val="003C57D2"/>
    <w:rsid w:val="003C5B3F"/>
    <w:rsid w:val="003C5BA3"/>
    <w:rsid w:val="003C6BE4"/>
    <w:rsid w:val="003C7F4B"/>
    <w:rsid w:val="003C7F6E"/>
    <w:rsid w:val="003D111D"/>
    <w:rsid w:val="003D3F89"/>
    <w:rsid w:val="003D40DB"/>
    <w:rsid w:val="003D535C"/>
    <w:rsid w:val="003E0497"/>
    <w:rsid w:val="003E15CC"/>
    <w:rsid w:val="003E1732"/>
    <w:rsid w:val="003E1E19"/>
    <w:rsid w:val="003E3259"/>
    <w:rsid w:val="003E3822"/>
    <w:rsid w:val="003E4827"/>
    <w:rsid w:val="003E6B59"/>
    <w:rsid w:val="003E76D7"/>
    <w:rsid w:val="003F0EFD"/>
    <w:rsid w:val="003F22C8"/>
    <w:rsid w:val="003F282C"/>
    <w:rsid w:val="003F426A"/>
    <w:rsid w:val="003F534D"/>
    <w:rsid w:val="003F53DC"/>
    <w:rsid w:val="003F55B3"/>
    <w:rsid w:val="003F6453"/>
    <w:rsid w:val="003F688C"/>
    <w:rsid w:val="003F741A"/>
    <w:rsid w:val="003F7C80"/>
    <w:rsid w:val="00400044"/>
    <w:rsid w:val="0040023F"/>
    <w:rsid w:val="004006CC"/>
    <w:rsid w:val="00402780"/>
    <w:rsid w:val="004030C1"/>
    <w:rsid w:val="0040519B"/>
    <w:rsid w:val="00405659"/>
    <w:rsid w:val="00406BC7"/>
    <w:rsid w:val="00407BCD"/>
    <w:rsid w:val="00410597"/>
    <w:rsid w:val="0041068C"/>
    <w:rsid w:val="00410872"/>
    <w:rsid w:val="0041090B"/>
    <w:rsid w:val="00410A4D"/>
    <w:rsid w:val="00411877"/>
    <w:rsid w:val="004118E7"/>
    <w:rsid w:val="00412254"/>
    <w:rsid w:val="00412FE8"/>
    <w:rsid w:val="00413173"/>
    <w:rsid w:val="004135AA"/>
    <w:rsid w:val="00413C1A"/>
    <w:rsid w:val="00414EED"/>
    <w:rsid w:val="004157A3"/>
    <w:rsid w:val="00417B6B"/>
    <w:rsid w:val="00421A32"/>
    <w:rsid w:val="00422C2B"/>
    <w:rsid w:val="00424922"/>
    <w:rsid w:val="00426B90"/>
    <w:rsid w:val="00430C69"/>
    <w:rsid w:val="004315EB"/>
    <w:rsid w:val="0043204F"/>
    <w:rsid w:val="00432E15"/>
    <w:rsid w:val="004336C2"/>
    <w:rsid w:val="004340D6"/>
    <w:rsid w:val="004347AB"/>
    <w:rsid w:val="00436E4A"/>
    <w:rsid w:val="00437FA5"/>
    <w:rsid w:val="00441086"/>
    <w:rsid w:val="00443CDC"/>
    <w:rsid w:val="00443E3F"/>
    <w:rsid w:val="00445C4F"/>
    <w:rsid w:val="00446565"/>
    <w:rsid w:val="004470BE"/>
    <w:rsid w:val="00447625"/>
    <w:rsid w:val="004529CF"/>
    <w:rsid w:val="00452DE0"/>
    <w:rsid w:val="00453920"/>
    <w:rsid w:val="0045396A"/>
    <w:rsid w:val="00453AFB"/>
    <w:rsid w:val="00454F58"/>
    <w:rsid w:val="00456671"/>
    <w:rsid w:val="00457943"/>
    <w:rsid w:val="00457AD4"/>
    <w:rsid w:val="00460D9A"/>
    <w:rsid w:val="004629A1"/>
    <w:rsid w:val="00464DAE"/>
    <w:rsid w:val="00465BA9"/>
    <w:rsid w:val="00466C74"/>
    <w:rsid w:val="00466CD2"/>
    <w:rsid w:val="0046724D"/>
    <w:rsid w:val="00467B9F"/>
    <w:rsid w:val="00467D5B"/>
    <w:rsid w:val="00467D64"/>
    <w:rsid w:val="00467D9D"/>
    <w:rsid w:val="0047000B"/>
    <w:rsid w:val="00470EDC"/>
    <w:rsid w:val="00471B54"/>
    <w:rsid w:val="004722D7"/>
    <w:rsid w:val="00473695"/>
    <w:rsid w:val="00474111"/>
    <w:rsid w:val="00474125"/>
    <w:rsid w:val="00475154"/>
    <w:rsid w:val="00475B36"/>
    <w:rsid w:val="00476925"/>
    <w:rsid w:val="00480F53"/>
    <w:rsid w:val="00480F95"/>
    <w:rsid w:val="0048147C"/>
    <w:rsid w:val="00483324"/>
    <w:rsid w:val="004863E7"/>
    <w:rsid w:val="004905D5"/>
    <w:rsid w:val="004906B2"/>
    <w:rsid w:val="00490FB1"/>
    <w:rsid w:val="00492187"/>
    <w:rsid w:val="00492234"/>
    <w:rsid w:val="00493861"/>
    <w:rsid w:val="00493E5D"/>
    <w:rsid w:val="00494698"/>
    <w:rsid w:val="00494F66"/>
    <w:rsid w:val="004951D3"/>
    <w:rsid w:val="004953B8"/>
    <w:rsid w:val="00495607"/>
    <w:rsid w:val="004957A3"/>
    <w:rsid w:val="0049598F"/>
    <w:rsid w:val="00495D25"/>
    <w:rsid w:val="004965EE"/>
    <w:rsid w:val="004A0000"/>
    <w:rsid w:val="004A18D3"/>
    <w:rsid w:val="004A233C"/>
    <w:rsid w:val="004A3725"/>
    <w:rsid w:val="004A3741"/>
    <w:rsid w:val="004A4AB7"/>
    <w:rsid w:val="004A756E"/>
    <w:rsid w:val="004B0514"/>
    <w:rsid w:val="004B1836"/>
    <w:rsid w:val="004B1D58"/>
    <w:rsid w:val="004B1EC0"/>
    <w:rsid w:val="004B306E"/>
    <w:rsid w:val="004B3631"/>
    <w:rsid w:val="004B5164"/>
    <w:rsid w:val="004B66A8"/>
    <w:rsid w:val="004B66E4"/>
    <w:rsid w:val="004B6D70"/>
    <w:rsid w:val="004C0814"/>
    <w:rsid w:val="004C0902"/>
    <w:rsid w:val="004C0AD0"/>
    <w:rsid w:val="004C3CBD"/>
    <w:rsid w:val="004C515A"/>
    <w:rsid w:val="004C55A7"/>
    <w:rsid w:val="004C5ADE"/>
    <w:rsid w:val="004C5C48"/>
    <w:rsid w:val="004D2D34"/>
    <w:rsid w:val="004D2FDB"/>
    <w:rsid w:val="004D3E0A"/>
    <w:rsid w:val="004D41F0"/>
    <w:rsid w:val="004D4800"/>
    <w:rsid w:val="004D6167"/>
    <w:rsid w:val="004D68F2"/>
    <w:rsid w:val="004D7A72"/>
    <w:rsid w:val="004D7B90"/>
    <w:rsid w:val="004D7D21"/>
    <w:rsid w:val="004E0A1F"/>
    <w:rsid w:val="004E0B02"/>
    <w:rsid w:val="004E1802"/>
    <w:rsid w:val="004E1D22"/>
    <w:rsid w:val="004E229C"/>
    <w:rsid w:val="004E2AD2"/>
    <w:rsid w:val="004E31C6"/>
    <w:rsid w:val="004E3378"/>
    <w:rsid w:val="004E4D8C"/>
    <w:rsid w:val="004E503E"/>
    <w:rsid w:val="004E5499"/>
    <w:rsid w:val="004E5E2B"/>
    <w:rsid w:val="004E6976"/>
    <w:rsid w:val="004E7397"/>
    <w:rsid w:val="004E7853"/>
    <w:rsid w:val="004E7B7B"/>
    <w:rsid w:val="004F0E80"/>
    <w:rsid w:val="004F0FA9"/>
    <w:rsid w:val="004F184D"/>
    <w:rsid w:val="004F46EB"/>
    <w:rsid w:val="004F4EC1"/>
    <w:rsid w:val="004F4FC8"/>
    <w:rsid w:val="004F6547"/>
    <w:rsid w:val="004F7244"/>
    <w:rsid w:val="004F73D0"/>
    <w:rsid w:val="00502955"/>
    <w:rsid w:val="00505D47"/>
    <w:rsid w:val="00506509"/>
    <w:rsid w:val="00506E3E"/>
    <w:rsid w:val="0050714C"/>
    <w:rsid w:val="005075AB"/>
    <w:rsid w:val="00507962"/>
    <w:rsid w:val="0051023F"/>
    <w:rsid w:val="0051096B"/>
    <w:rsid w:val="00511705"/>
    <w:rsid w:val="00511992"/>
    <w:rsid w:val="00511BDE"/>
    <w:rsid w:val="00513E2A"/>
    <w:rsid w:val="005140FE"/>
    <w:rsid w:val="005145B8"/>
    <w:rsid w:val="00514A19"/>
    <w:rsid w:val="005167F3"/>
    <w:rsid w:val="00516CF8"/>
    <w:rsid w:val="00517713"/>
    <w:rsid w:val="00517D49"/>
    <w:rsid w:val="00520C8E"/>
    <w:rsid w:val="00521565"/>
    <w:rsid w:val="005231F5"/>
    <w:rsid w:val="00524C7F"/>
    <w:rsid w:val="00524CCB"/>
    <w:rsid w:val="0052538A"/>
    <w:rsid w:val="005254A5"/>
    <w:rsid w:val="005256FC"/>
    <w:rsid w:val="0052590B"/>
    <w:rsid w:val="00526116"/>
    <w:rsid w:val="0052652B"/>
    <w:rsid w:val="00527458"/>
    <w:rsid w:val="005301F3"/>
    <w:rsid w:val="00530276"/>
    <w:rsid w:val="00532863"/>
    <w:rsid w:val="00532AEC"/>
    <w:rsid w:val="00534A9F"/>
    <w:rsid w:val="005351BC"/>
    <w:rsid w:val="00536B8F"/>
    <w:rsid w:val="00536B98"/>
    <w:rsid w:val="0053792D"/>
    <w:rsid w:val="005400B6"/>
    <w:rsid w:val="0054172E"/>
    <w:rsid w:val="00541942"/>
    <w:rsid w:val="005436C6"/>
    <w:rsid w:val="0054405E"/>
    <w:rsid w:val="00544D1B"/>
    <w:rsid w:val="00545BEA"/>
    <w:rsid w:val="00546F01"/>
    <w:rsid w:val="005501A3"/>
    <w:rsid w:val="005503E9"/>
    <w:rsid w:val="0055082D"/>
    <w:rsid w:val="00550D7D"/>
    <w:rsid w:val="005530BE"/>
    <w:rsid w:val="005536D0"/>
    <w:rsid w:val="00554E59"/>
    <w:rsid w:val="0055560E"/>
    <w:rsid w:val="005563A5"/>
    <w:rsid w:val="005565BB"/>
    <w:rsid w:val="00556CA7"/>
    <w:rsid w:val="00561411"/>
    <w:rsid w:val="005614C1"/>
    <w:rsid w:val="00562395"/>
    <w:rsid w:val="00563D61"/>
    <w:rsid w:val="00564DAF"/>
    <w:rsid w:val="005675C8"/>
    <w:rsid w:val="00567FC6"/>
    <w:rsid w:val="00572004"/>
    <w:rsid w:val="005734D2"/>
    <w:rsid w:val="00573853"/>
    <w:rsid w:val="005749D6"/>
    <w:rsid w:val="0057738D"/>
    <w:rsid w:val="005816D6"/>
    <w:rsid w:val="005825F2"/>
    <w:rsid w:val="00582EB0"/>
    <w:rsid w:val="00583795"/>
    <w:rsid w:val="00583D6B"/>
    <w:rsid w:val="00584934"/>
    <w:rsid w:val="00585067"/>
    <w:rsid w:val="005858D8"/>
    <w:rsid w:val="0058619F"/>
    <w:rsid w:val="005865C0"/>
    <w:rsid w:val="005878FD"/>
    <w:rsid w:val="00587F44"/>
    <w:rsid w:val="00590178"/>
    <w:rsid w:val="0059131E"/>
    <w:rsid w:val="00592161"/>
    <w:rsid w:val="005933A4"/>
    <w:rsid w:val="00593C1F"/>
    <w:rsid w:val="00594136"/>
    <w:rsid w:val="00594839"/>
    <w:rsid w:val="00595065"/>
    <w:rsid w:val="00595CEA"/>
    <w:rsid w:val="005965EA"/>
    <w:rsid w:val="00596A18"/>
    <w:rsid w:val="005A0B2F"/>
    <w:rsid w:val="005A0DC8"/>
    <w:rsid w:val="005A1055"/>
    <w:rsid w:val="005A125F"/>
    <w:rsid w:val="005A2C1B"/>
    <w:rsid w:val="005A3E78"/>
    <w:rsid w:val="005A3F3E"/>
    <w:rsid w:val="005A4C9A"/>
    <w:rsid w:val="005A6346"/>
    <w:rsid w:val="005A6661"/>
    <w:rsid w:val="005A6C2F"/>
    <w:rsid w:val="005A7914"/>
    <w:rsid w:val="005B0468"/>
    <w:rsid w:val="005B05C1"/>
    <w:rsid w:val="005B0FEA"/>
    <w:rsid w:val="005B1A01"/>
    <w:rsid w:val="005B1DD2"/>
    <w:rsid w:val="005B2450"/>
    <w:rsid w:val="005B2BB8"/>
    <w:rsid w:val="005B2DDD"/>
    <w:rsid w:val="005B51C5"/>
    <w:rsid w:val="005B5BAC"/>
    <w:rsid w:val="005B6C4E"/>
    <w:rsid w:val="005B6E97"/>
    <w:rsid w:val="005C0413"/>
    <w:rsid w:val="005C064A"/>
    <w:rsid w:val="005C0CCD"/>
    <w:rsid w:val="005C0CDA"/>
    <w:rsid w:val="005C302E"/>
    <w:rsid w:val="005C4AE6"/>
    <w:rsid w:val="005C4FD4"/>
    <w:rsid w:val="005C504F"/>
    <w:rsid w:val="005C5488"/>
    <w:rsid w:val="005C74C8"/>
    <w:rsid w:val="005C7B00"/>
    <w:rsid w:val="005D00A9"/>
    <w:rsid w:val="005D01BF"/>
    <w:rsid w:val="005D08F8"/>
    <w:rsid w:val="005D0969"/>
    <w:rsid w:val="005D1F74"/>
    <w:rsid w:val="005D249A"/>
    <w:rsid w:val="005D2898"/>
    <w:rsid w:val="005D29CF"/>
    <w:rsid w:val="005D2EDC"/>
    <w:rsid w:val="005D4921"/>
    <w:rsid w:val="005D525E"/>
    <w:rsid w:val="005D6126"/>
    <w:rsid w:val="005E13AB"/>
    <w:rsid w:val="005E3AB0"/>
    <w:rsid w:val="005E7D55"/>
    <w:rsid w:val="005F228C"/>
    <w:rsid w:val="005F2322"/>
    <w:rsid w:val="005F3044"/>
    <w:rsid w:val="005F36FA"/>
    <w:rsid w:val="005F3710"/>
    <w:rsid w:val="005F4DAA"/>
    <w:rsid w:val="005F5A01"/>
    <w:rsid w:val="00600500"/>
    <w:rsid w:val="00600663"/>
    <w:rsid w:val="00600E65"/>
    <w:rsid w:val="00601A14"/>
    <w:rsid w:val="006022F7"/>
    <w:rsid w:val="00602F12"/>
    <w:rsid w:val="006038F9"/>
    <w:rsid w:val="0060398D"/>
    <w:rsid w:val="006042A7"/>
    <w:rsid w:val="006048E7"/>
    <w:rsid w:val="00605737"/>
    <w:rsid w:val="006069E3"/>
    <w:rsid w:val="00606B3A"/>
    <w:rsid w:val="006078BF"/>
    <w:rsid w:val="006103BC"/>
    <w:rsid w:val="006103C2"/>
    <w:rsid w:val="00611CDE"/>
    <w:rsid w:val="00612381"/>
    <w:rsid w:val="00613DB5"/>
    <w:rsid w:val="00614D81"/>
    <w:rsid w:val="00615A03"/>
    <w:rsid w:val="00615C57"/>
    <w:rsid w:val="00616C02"/>
    <w:rsid w:val="006175FB"/>
    <w:rsid w:val="006220EE"/>
    <w:rsid w:val="006231F2"/>
    <w:rsid w:val="006232ED"/>
    <w:rsid w:val="0062381C"/>
    <w:rsid w:val="00623FA6"/>
    <w:rsid w:val="006247B3"/>
    <w:rsid w:val="00624B2D"/>
    <w:rsid w:val="00626095"/>
    <w:rsid w:val="00626A4A"/>
    <w:rsid w:val="006309C0"/>
    <w:rsid w:val="00633398"/>
    <w:rsid w:val="00635DDB"/>
    <w:rsid w:val="00640CD9"/>
    <w:rsid w:val="006410C6"/>
    <w:rsid w:val="0064202E"/>
    <w:rsid w:val="00642FDF"/>
    <w:rsid w:val="0064419A"/>
    <w:rsid w:val="0064509C"/>
    <w:rsid w:val="00645800"/>
    <w:rsid w:val="00645E3C"/>
    <w:rsid w:val="00646299"/>
    <w:rsid w:val="00646A66"/>
    <w:rsid w:val="006504EC"/>
    <w:rsid w:val="00650831"/>
    <w:rsid w:val="00650DD5"/>
    <w:rsid w:val="00651A94"/>
    <w:rsid w:val="006552C4"/>
    <w:rsid w:val="006554EC"/>
    <w:rsid w:val="006558B9"/>
    <w:rsid w:val="00655A38"/>
    <w:rsid w:val="00655CE7"/>
    <w:rsid w:val="00657DC4"/>
    <w:rsid w:val="0066013F"/>
    <w:rsid w:val="00661A1C"/>
    <w:rsid w:val="0066392E"/>
    <w:rsid w:val="00664128"/>
    <w:rsid w:val="00665D09"/>
    <w:rsid w:val="00666087"/>
    <w:rsid w:val="006677A7"/>
    <w:rsid w:val="00667F30"/>
    <w:rsid w:val="006701E9"/>
    <w:rsid w:val="0067097D"/>
    <w:rsid w:val="00670CE7"/>
    <w:rsid w:val="0067275A"/>
    <w:rsid w:val="0067284E"/>
    <w:rsid w:val="00672B3D"/>
    <w:rsid w:val="00672F5C"/>
    <w:rsid w:val="00673870"/>
    <w:rsid w:val="00673AEE"/>
    <w:rsid w:val="006742C8"/>
    <w:rsid w:val="00674BEE"/>
    <w:rsid w:val="00676858"/>
    <w:rsid w:val="00676F06"/>
    <w:rsid w:val="0067751F"/>
    <w:rsid w:val="00680146"/>
    <w:rsid w:val="0068019E"/>
    <w:rsid w:val="0068108E"/>
    <w:rsid w:val="006828CC"/>
    <w:rsid w:val="006829AA"/>
    <w:rsid w:val="00683369"/>
    <w:rsid w:val="00684970"/>
    <w:rsid w:val="0068535F"/>
    <w:rsid w:val="006855D8"/>
    <w:rsid w:val="0068637C"/>
    <w:rsid w:val="00686AAC"/>
    <w:rsid w:val="00690041"/>
    <w:rsid w:val="0069042F"/>
    <w:rsid w:val="00690CB5"/>
    <w:rsid w:val="006923C2"/>
    <w:rsid w:val="00692E4F"/>
    <w:rsid w:val="00693049"/>
    <w:rsid w:val="00693688"/>
    <w:rsid w:val="00693FBD"/>
    <w:rsid w:val="00694A31"/>
    <w:rsid w:val="00694F99"/>
    <w:rsid w:val="006969DD"/>
    <w:rsid w:val="006A00AE"/>
    <w:rsid w:val="006A010E"/>
    <w:rsid w:val="006A1B0E"/>
    <w:rsid w:val="006A1CE1"/>
    <w:rsid w:val="006A2121"/>
    <w:rsid w:val="006A25EF"/>
    <w:rsid w:val="006A2B7D"/>
    <w:rsid w:val="006A3570"/>
    <w:rsid w:val="006A4047"/>
    <w:rsid w:val="006A4B70"/>
    <w:rsid w:val="006A57B9"/>
    <w:rsid w:val="006A57EA"/>
    <w:rsid w:val="006A5B30"/>
    <w:rsid w:val="006A6D25"/>
    <w:rsid w:val="006A6D37"/>
    <w:rsid w:val="006A7A4D"/>
    <w:rsid w:val="006B02BD"/>
    <w:rsid w:val="006B0D47"/>
    <w:rsid w:val="006B0E43"/>
    <w:rsid w:val="006B1D6B"/>
    <w:rsid w:val="006B249E"/>
    <w:rsid w:val="006B2BBE"/>
    <w:rsid w:val="006B36B0"/>
    <w:rsid w:val="006B4D0A"/>
    <w:rsid w:val="006B5E12"/>
    <w:rsid w:val="006B6093"/>
    <w:rsid w:val="006B63C7"/>
    <w:rsid w:val="006B6C45"/>
    <w:rsid w:val="006B71A6"/>
    <w:rsid w:val="006B787C"/>
    <w:rsid w:val="006C0163"/>
    <w:rsid w:val="006C0D43"/>
    <w:rsid w:val="006C175B"/>
    <w:rsid w:val="006C1C54"/>
    <w:rsid w:val="006C23CF"/>
    <w:rsid w:val="006C4234"/>
    <w:rsid w:val="006C4895"/>
    <w:rsid w:val="006C4EDC"/>
    <w:rsid w:val="006C7860"/>
    <w:rsid w:val="006D047D"/>
    <w:rsid w:val="006D08EE"/>
    <w:rsid w:val="006D13B4"/>
    <w:rsid w:val="006D1C69"/>
    <w:rsid w:val="006D2F6B"/>
    <w:rsid w:val="006D3667"/>
    <w:rsid w:val="006D3A6F"/>
    <w:rsid w:val="006D51C4"/>
    <w:rsid w:val="006D537D"/>
    <w:rsid w:val="006D5620"/>
    <w:rsid w:val="006D76B3"/>
    <w:rsid w:val="006E0993"/>
    <w:rsid w:val="006E23C2"/>
    <w:rsid w:val="006E2B9C"/>
    <w:rsid w:val="006E36C7"/>
    <w:rsid w:val="006E4246"/>
    <w:rsid w:val="006E5414"/>
    <w:rsid w:val="006E5C0F"/>
    <w:rsid w:val="006E6660"/>
    <w:rsid w:val="006E7579"/>
    <w:rsid w:val="006F1370"/>
    <w:rsid w:val="006F137C"/>
    <w:rsid w:val="006F27DB"/>
    <w:rsid w:val="006F50BF"/>
    <w:rsid w:val="006F57AA"/>
    <w:rsid w:val="006F7CDC"/>
    <w:rsid w:val="007009A6"/>
    <w:rsid w:val="0070161C"/>
    <w:rsid w:val="00702150"/>
    <w:rsid w:val="00702469"/>
    <w:rsid w:val="00702C9D"/>
    <w:rsid w:val="00702CCB"/>
    <w:rsid w:val="00703845"/>
    <w:rsid w:val="00704A55"/>
    <w:rsid w:val="00704C37"/>
    <w:rsid w:val="007056E5"/>
    <w:rsid w:val="00705E48"/>
    <w:rsid w:val="00706E2A"/>
    <w:rsid w:val="007073E0"/>
    <w:rsid w:val="007079FB"/>
    <w:rsid w:val="00710384"/>
    <w:rsid w:val="00710580"/>
    <w:rsid w:val="00710DEC"/>
    <w:rsid w:val="0071109A"/>
    <w:rsid w:val="00711754"/>
    <w:rsid w:val="00711C6D"/>
    <w:rsid w:val="00712914"/>
    <w:rsid w:val="00713930"/>
    <w:rsid w:val="00713CA2"/>
    <w:rsid w:val="00713D71"/>
    <w:rsid w:val="00714FB4"/>
    <w:rsid w:val="007153FB"/>
    <w:rsid w:val="00715E2B"/>
    <w:rsid w:val="0071665D"/>
    <w:rsid w:val="00717B01"/>
    <w:rsid w:val="00717C7B"/>
    <w:rsid w:val="0072025E"/>
    <w:rsid w:val="00720299"/>
    <w:rsid w:val="007223BC"/>
    <w:rsid w:val="00723096"/>
    <w:rsid w:val="007232C4"/>
    <w:rsid w:val="00724056"/>
    <w:rsid w:val="007243D7"/>
    <w:rsid w:val="00724411"/>
    <w:rsid w:val="007265D5"/>
    <w:rsid w:val="00727C31"/>
    <w:rsid w:val="00727C56"/>
    <w:rsid w:val="0073198E"/>
    <w:rsid w:val="0073379A"/>
    <w:rsid w:val="00736B7B"/>
    <w:rsid w:val="00737433"/>
    <w:rsid w:val="007400F8"/>
    <w:rsid w:val="00742150"/>
    <w:rsid w:val="007423F7"/>
    <w:rsid w:val="00742DBC"/>
    <w:rsid w:val="0074385C"/>
    <w:rsid w:val="00744184"/>
    <w:rsid w:val="007442AC"/>
    <w:rsid w:val="007445B3"/>
    <w:rsid w:val="00744875"/>
    <w:rsid w:val="00745384"/>
    <w:rsid w:val="0074646F"/>
    <w:rsid w:val="00750274"/>
    <w:rsid w:val="007508D4"/>
    <w:rsid w:val="00756022"/>
    <w:rsid w:val="007569AE"/>
    <w:rsid w:val="007572D5"/>
    <w:rsid w:val="00757852"/>
    <w:rsid w:val="0076027D"/>
    <w:rsid w:val="007612EF"/>
    <w:rsid w:val="0076299B"/>
    <w:rsid w:val="0076320A"/>
    <w:rsid w:val="00764188"/>
    <w:rsid w:val="00764636"/>
    <w:rsid w:val="00766FF2"/>
    <w:rsid w:val="00767D29"/>
    <w:rsid w:val="007728BA"/>
    <w:rsid w:val="00772997"/>
    <w:rsid w:val="0077607E"/>
    <w:rsid w:val="007765AB"/>
    <w:rsid w:val="00777CA6"/>
    <w:rsid w:val="007866A6"/>
    <w:rsid w:val="007873F3"/>
    <w:rsid w:val="0079040A"/>
    <w:rsid w:val="00790E00"/>
    <w:rsid w:val="00791630"/>
    <w:rsid w:val="00791747"/>
    <w:rsid w:val="007922FD"/>
    <w:rsid w:val="00792A30"/>
    <w:rsid w:val="00793390"/>
    <w:rsid w:val="00793A38"/>
    <w:rsid w:val="007948B4"/>
    <w:rsid w:val="007960CA"/>
    <w:rsid w:val="00796439"/>
    <w:rsid w:val="007977FB"/>
    <w:rsid w:val="0079798A"/>
    <w:rsid w:val="00797F1A"/>
    <w:rsid w:val="007A046E"/>
    <w:rsid w:val="007A2F84"/>
    <w:rsid w:val="007A3462"/>
    <w:rsid w:val="007A4E05"/>
    <w:rsid w:val="007A5A5E"/>
    <w:rsid w:val="007A6585"/>
    <w:rsid w:val="007A6F53"/>
    <w:rsid w:val="007A7F70"/>
    <w:rsid w:val="007B1011"/>
    <w:rsid w:val="007B1AEF"/>
    <w:rsid w:val="007B372B"/>
    <w:rsid w:val="007C0468"/>
    <w:rsid w:val="007C105D"/>
    <w:rsid w:val="007C1081"/>
    <w:rsid w:val="007C6220"/>
    <w:rsid w:val="007D302D"/>
    <w:rsid w:val="007D3ECC"/>
    <w:rsid w:val="007D4370"/>
    <w:rsid w:val="007D43EF"/>
    <w:rsid w:val="007D4D1C"/>
    <w:rsid w:val="007D5C7D"/>
    <w:rsid w:val="007D60B0"/>
    <w:rsid w:val="007D6472"/>
    <w:rsid w:val="007D78E5"/>
    <w:rsid w:val="007E0107"/>
    <w:rsid w:val="007E01CD"/>
    <w:rsid w:val="007E02CE"/>
    <w:rsid w:val="007E229B"/>
    <w:rsid w:val="007E25E2"/>
    <w:rsid w:val="007E2EEB"/>
    <w:rsid w:val="007E31C7"/>
    <w:rsid w:val="007E5C31"/>
    <w:rsid w:val="007E6E11"/>
    <w:rsid w:val="007E7640"/>
    <w:rsid w:val="007F1EF9"/>
    <w:rsid w:val="007F40B2"/>
    <w:rsid w:val="007F4A01"/>
    <w:rsid w:val="007F52E3"/>
    <w:rsid w:val="007F689C"/>
    <w:rsid w:val="007F6AA3"/>
    <w:rsid w:val="007F7BB1"/>
    <w:rsid w:val="0080038B"/>
    <w:rsid w:val="00803C57"/>
    <w:rsid w:val="008046A1"/>
    <w:rsid w:val="00805819"/>
    <w:rsid w:val="00806DA0"/>
    <w:rsid w:val="00806F15"/>
    <w:rsid w:val="0080711C"/>
    <w:rsid w:val="0081095B"/>
    <w:rsid w:val="00810E86"/>
    <w:rsid w:val="00812A8E"/>
    <w:rsid w:val="00812B97"/>
    <w:rsid w:val="008143C4"/>
    <w:rsid w:val="00815A78"/>
    <w:rsid w:val="00815EA4"/>
    <w:rsid w:val="00816DDB"/>
    <w:rsid w:val="00816DEF"/>
    <w:rsid w:val="0082075D"/>
    <w:rsid w:val="00820877"/>
    <w:rsid w:val="00820E77"/>
    <w:rsid w:val="00823E31"/>
    <w:rsid w:val="00824268"/>
    <w:rsid w:val="0082489F"/>
    <w:rsid w:val="00824CCB"/>
    <w:rsid w:val="00825245"/>
    <w:rsid w:val="0082718B"/>
    <w:rsid w:val="0082724D"/>
    <w:rsid w:val="008279EF"/>
    <w:rsid w:val="00830F7A"/>
    <w:rsid w:val="00831998"/>
    <w:rsid w:val="008321AD"/>
    <w:rsid w:val="00832BD2"/>
    <w:rsid w:val="00832D45"/>
    <w:rsid w:val="008357B8"/>
    <w:rsid w:val="008359E5"/>
    <w:rsid w:val="00835F65"/>
    <w:rsid w:val="0083655A"/>
    <w:rsid w:val="00836C0E"/>
    <w:rsid w:val="00837CE2"/>
    <w:rsid w:val="00837F55"/>
    <w:rsid w:val="00840ED9"/>
    <w:rsid w:val="00841105"/>
    <w:rsid w:val="0084399C"/>
    <w:rsid w:val="00843B3E"/>
    <w:rsid w:val="0084472E"/>
    <w:rsid w:val="008459B9"/>
    <w:rsid w:val="00845B1C"/>
    <w:rsid w:val="00845C9E"/>
    <w:rsid w:val="008461F2"/>
    <w:rsid w:val="00846ED3"/>
    <w:rsid w:val="00851374"/>
    <w:rsid w:val="0085204F"/>
    <w:rsid w:val="008528B4"/>
    <w:rsid w:val="0085337F"/>
    <w:rsid w:val="00854882"/>
    <w:rsid w:val="00857030"/>
    <w:rsid w:val="00861228"/>
    <w:rsid w:val="008628D6"/>
    <w:rsid w:val="008639C8"/>
    <w:rsid w:val="008644BA"/>
    <w:rsid w:val="0086464D"/>
    <w:rsid w:val="00865236"/>
    <w:rsid w:val="00865ED9"/>
    <w:rsid w:val="00866E74"/>
    <w:rsid w:val="00867451"/>
    <w:rsid w:val="00871053"/>
    <w:rsid w:val="00871E35"/>
    <w:rsid w:val="00872E72"/>
    <w:rsid w:val="00874B67"/>
    <w:rsid w:val="0087593C"/>
    <w:rsid w:val="0087610C"/>
    <w:rsid w:val="00877657"/>
    <w:rsid w:val="00877994"/>
    <w:rsid w:val="008814E4"/>
    <w:rsid w:val="0088185D"/>
    <w:rsid w:val="00881F40"/>
    <w:rsid w:val="008855FA"/>
    <w:rsid w:val="00885F06"/>
    <w:rsid w:val="0088691D"/>
    <w:rsid w:val="00886D24"/>
    <w:rsid w:val="00887AA0"/>
    <w:rsid w:val="0089031D"/>
    <w:rsid w:val="008917F5"/>
    <w:rsid w:val="00891949"/>
    <w:rsid w:val="0089256F"/>
    <w:rsid w:val="00892738"/>
    <w:rsid w:val="0089304A"/>
    <w:rsid w:val="00893224"/>
    <w:rsid w:val="008940A6"/>
    <w:rsid w:val="008942CC"/>
    <w:rsid w:val="00894A45"/>
    <w:rsid w:val="0089588E"/>
    <w:rsid w:val="00895AB9"/>
    <w:rsid w:val="00896623"/>
    <w:rsid w:val="00896B2B"/>
    <w:rsid w:val="008A073A"/>
    <w:rsid w:val="008A2B7C"/>
    <w:rsid w:val="008A4C8C"/>
    <w:rsid w:val="008A4F50"/>
    <w:rsid w:val="008A5575"/>
    <w:rsid w:val="008A6E11"/>
    <w:rsid w:val="008A7B7F"/>
    <w:rsid w:val="008B1C6B"/>
    <w:rsid w:val="008B1F53"/>
    <w:rsid w:val="008B2267"/>
    <w:rsid w:val="008B232E"/>
    <w:rsid w:val="008B2544"/>
    <w:rsid w:val="008B312B"/>
    <w:rsid w:val="008B4909"/>
    <w:rsid w:val="008B4F92"/>
    <w:rsid w:val="008B5980"/>
    <w:rsid w:val="008B5DC5"/>
    <w:rsid w:val="008B5DEA"/>
    <w:rsid w:val="008B7156"/>
    <w:rsid w:val="008C15ED"/>
    <w:rsid w:val="008C181B"/>
    <w:rsid w:val="008C1866"/>
    <w:rsid w:val="008C1FC9"/>
    <w:rsid w:val="008C23CD"/>
    <w:rsid w:val="008C3AE6"/>
    <w:rsid w:val="008C4054"/>
    <w:rsid w:val="008C4CEF"/>
    <w:rsid w:val="008C523D"/>
    <w:rsid w:val="008C5670"/>
    <w:rsid w:val="008C5A63"/>
    <w:rsid w:val="008C5CB2"/>
    <w:rsid w:val="008C7B12"/>
    <w:rsid w:val="008D1894"/>
    <w:rsid w:val="008D18C7"/>
    <w:rsid w:val="008D1C09"/>
    <w:rsid w:val="008D2891"/>
    <w:rsid w:val="008D3428"/>
    <w:rsid w:val="008D36BA"/>
    <w:rsid w:val="008D47F2"/>
    <w:rsid w:val="008D6E78"/>
    <w:rsid w:val="008D71AE"/>
    <w:rsid w:val="008D78AB"/>
    <w:rsid w:val="008D7938"/>
    <w:rsid w:val="008D7D82"/>
    <w:rsid w:val="008E041E"/>
    <w:rsid w:val="008E0CE6"/>
    <w:rsid w:val="008E11D2"/>
    <w:rsid w:val="008E1A3C"/>
    <w:rsid w:val="008E1EDA"/>
    <w:rsid w:val="008E2CBE"/>
    <w:rsid w:val="008E336F"/>
    <w:rsid w:val="008E5F20"/>
    <w:rsid w:val="008E6420"/>
    <w:rsid w:val="008E78D7"/>
    <w:rsid w:val="008F022C"/>
    <w:rsid w:val="008F0A5F"/>
    <w:rsid w:val="008F10D2"/>
    <w:rsid w:val="008F149A"/>
    <w:rsid w:val="008F2B0B"/>
    <w:rsid w:val="008F4D85"/>
    <w:rsid w:val="008F5D96"/>
    <w:rsid w:val="008F699D"/>
    <w:rsid w:val="008F789F"/>
    <w:rsid w:val="00901B7A"/>
    <w:rsid w:val="009021CB"/>
    <w:rsid w:val="00902207"/>
    <w:rsid w:val="009022A4"/>
    <w:rsid w:val="00902D16"/>
    <w:rsid w:val="0090330A"/>
    <w:rsid w:val="00903821"/>
    <w:rsid w:val="00903B11"/>
    <w:rsid w:val="00904E70"/>
    <w:rsid w:val="009076F3"/>
    <w:rsid w:val="0091091A"/>
    <w:rsid w:val="009110BC"/>
    <w:rsid w:val="00911C81"/>
    <w:rsid w:val="009121E7"/>
    <w:rsid w:val="009137FE"/>
    <w:rsid w:val="00914388"/>
    <w:rsid w:val="009147AA"/>
    <w:rsid w:val="0091519E"/>
    <w:rsid w:val="00916948"/>
    <w:rsid w:val="00916EE1"/>
    <w:rsid w:val="00921192"/>
    <w:rsid w:val="00921B7D"/>
    <w:rsid w:val="0092301D"/>
    <w:rsid w:val="00923650"/>
    <w:rsid w:val="00924FB5"/>
    <w:rsid w:val="00927150"/>
    <w:rsid w:val="009274F1"/>
    <w:rsid w:val="00927582"/>
    <w:rsid w:val="009302B3"/>
    <w:rsid w:val="00930AB3"/>
    <w:rsid w:val="00931787"/>
    <w:rsid w:val="00932DC9"/>
    <w:rsid w:val="00933815"/>
    <w:rsid w:val="00933A84"/>
    <w:rsid w:val="00934597"/>
    <w:rsid w:val="00936913"/>
    <w:rsid w:val="009371BC"/>
    <w:rsid w:val="009374D2"/>
    <w:rsid w:val="00937AF3"/>
    <w:rsid w:val="00941244"/>
    <w:rsid w:val="009413B9"/>
    <w:rsid w:val="00941544"/>
    <w:rsid w:val="0094220B"/>
    <w:rsid w:val="00943E44"/>
    <w:rsid w:val="0094533D"/>
    <w:rsid w:val="009466C8"/>
    <w:rsid w:val="00947620"/>
    <w:rsid w:val="00947659"/>
    <w:rsid w:val="00947F27"/>
    <w:rsid w:val="009501F6"/>
    <w:rsid w:val="00950751"/>
    <w:rsid w:val="00950FCA"/>
    <w:rsid w:val="00954195"/>
    <w:rsid w:val="00954CD1"/>
    <w:rsid w:val="0095584E"/>
    <w:rsid w:val="00956FDB"/>
    <w:rsid w:val="0095719A"/>
    <w:rsid w:val="00957475"/>
    <w:rsid w:val="00957881"/>
    <w:rsid w:val="00960863"/>
    <w:rsid w:val="00961CEA"/>
    <w:rsid w:val="00962008"/>
    <w:rsid w:val="009635EA"/>
    <w:rsid w:val="00964391"/>
    <w:rsid w:val="00964FE4"/>
    <w:rsid w:val="00965CE7"/>
    <w:rsid w:val="00965D04"/>
    <w:rsid w:val="00966F1A"/>
    <w:rsid w:val="00966F5E"/>
    <w:rsid w:val="00970698"/>
    <w:rsid w:val="00970CE5"/>
    <w:rsid w:val="0097154F"/>
    <w:rsid w:val="0097247F"/>
    <w:rsid w:val="0097314D"/>
    <w:rsid w:val="0097358E"/>
    <w:rsid w:val="00974506"/>
    <w:rsid w:val="0097500D"/>
    <w:rsid w:val="009757D7"/>
    <w:rsid w:val="009764E2"/>
    <w:rsid w:val="0097729E"/>
    <w:rsid w:val="00980FA7"/>
    <w:rsid w:val="0098108D"/>
    <w:rsid w:val="0098295C"/>
    <w:rsid w:val="00983452"/>
    <w:rsid w:val="00983EA8"/>
    <w:rsid w:val="00983F60"/>
    <w:rsid w:val="009841DB"/>
    <w:rsid w:val="009856AD"/>
    <w:rsid w:val="0098662A"/>
    <w:rsid w:val="009873F1"/>
    <w:rsid w:val="009874D7"/>
    <w:rsid w:val="0099080E"/>
    <w:rsid w:val="00990876"/>
    <w:rsid w:val="00993D58"/>
    <w:rsid w:val="00994CD6"/>
    <w:rsid w:val="00994EB4"/>
    <w:rsid w:val="00995A74"/>
    <w:rsid w:val="009A04EB"/>
    <w:rsid w:val="009A05E5"/>
    <w:rsid w:val="009A1148"/>
    <w:rsid w:val="009A1573"/>
    <w:rsid w:val="009A259C"/>
    <w:rsid w:val="009A2922"/>
    <w:rsid w:val="009A29D1"/>
    <w:rsid w:val="009A2D12"/>
    <w:rsid w:val="009A36D5"/>
    <w:rsid w:val="009A3CF4"/>
    <w:rsid w:val="009A3FEA"/>
    <w:rsid w:val="009A4160"/>
    <w:rsid w:val="009A5FBB"/>
    <w:rsid w:val="009A63BE"/>
    <w:rsid w:val="009A756E"/>
    <w:rsid w:val="009B10A2"/>
    <w:rsid w:val="009B12CB"/>
    <w:rsid w:val="009B1FF5"/>
    <w:rsid w:val="009B215A"/>
    <w:rsid w:val="009B2B31"/>
    <w:rsid w:val="009B51B8"/>
    <w:rsid w:val="009C2B2F"/>
    <w:rsid w:val="009C3C61"/>
    <w:rsid w:val="009C3EEE"/>
    <w:rsid w:val="009C470B"/>
    <w:rsid w:val="009C4B70"/>
    <w:rsid w:val="009C5503"/>
    <w:rsid w:val="009C5F5E"/>
    <w:rsid w:val="009C6B7B"/>
    <w:rsid w:val="009C73AD"/>
    <w:rsid w:val="009C7CBD"/>
    <w:rsid w:val="009C7FA1"/>
    <w:rsid w:val="009D0CEC"/>
    <w:rsid w:val="009D1567"/>
    <w:rsid w:val="009D1FD2"/>
    <w:rsid w:val="009D3CD8"/>
    <w:rsid w:val="009D45B2"/>
    <w:rsid w:val="009D5BE3"/>
    <w:rsid w:val="009D6901"/>
    <w:rsid w:val="009D6A91"/>
    <w:rsid w:val="009D6B87"/>
    <w:rsid w:val="009D70D3"/>
    <w:rsid w:val="009D7342"/>
    <w:rsid w:val="009D7849"/>
    <w:rsid w:val="009D7C9B"/>
    <w:rsid w:val="009E01B5"/>
    <w:rsid w:val="009E0A5B"/>
    <w:rsid w:val="009E0E2E"/>
    <w:rsid w:val="009E1917"/>
    <w:rsid w:val="009E1B14"/>
    <w:rsid w:val="009E1CAB"/>
    <w:rsid w:val="009E2B57"/>
    <w:rsid w:val="009E347E"/>
    <w:rsid w:val="009E3D99"/>
    <w:rsid w:val="009E4E08"/>
    <w:rsid w:val="009E57BB"/>
    <w:rsid w:val="009E5BFC"/>
    <w:rsid w:val="009E6165"/>
    <w:rsid w:val="009E6C05"/>
    <w:rsid w:val="009E770B"/>
    <w:rsid w:val="009F0045"/>
    <w:rsid w:val="009F03C7"/>
    <w:rsid w:val="009F0702"/>
    <w:rsid w:val="009F0AC3"/>
    <w:rsid w:val="009F1B4B"/>
    <w:rsid w:val="009F2953"/>
    <w:rsid w:val="009F29B1"/>
    <w:rsid w:val="009F626A"/>
    <w:rsid w:val="009F6318"/>
    <w:rsid w:val="009F7125"/>
    <w:rsid w:val="009F73A6"/>
    <w:rsid w:val="009F7FD4"/>
    <w:rsid w:val="00A00857"/>
    <w:rsid w:val="00A00886"/>
    <w:rsid w:val="00A00C52"/>
    <w:rsid w:val="00A00D43"/>
    <w:rsid w:val="00A02D95"/>
    <w:rsid w:val="00A04F01"/>
    <w:rsid w:val="00A05024"/>
    <w:rsid w:val="00A06590"/>
    <w:rsid w:val="00A0659D"/>
    <w:rsid w:val="00A072CD"/>
    <w:rsid w:val="00A10DAE"/>
    <w:rsid w:val="00A1120E"/>
    <w:rsid w:val="00A125FF"/>
    <w:rsid w:val="00A1333D"/>
    <w:rsid w:val="00A1333F"/>
    <w:rsid w:val="00A13D28"/>
    <w:rsid w:val="00A1405E"/>
    <w:rsid w:val="00A16100"/>
    <w:rsid w:val="00A168B6"/>
    <w:rsid w:val="00A16DDA"/>
    <w:rsid w:val="00A171F8"/>
    <w:rsid w:val="00A2108D"/>
    <w:rsid w:val="00A219A9"/>
    <w:rsid w:val="00A21C14"/>
    <w:rsid w:val="00A22E13"/>
    <w:rsid w:val="00A234FA"/>
    <w:rsid w:val="00A237D0"/>
    <w:rsid w:val="00A23B33"/>
    <w:rsid w:val="00A2504B"/>
    <w:rsid w:val="00A2519D"/>
    <w:rsid w:val="00A258FD"/>
    <w:rsid w:val="00A26185"/>
    <w:rsid w:val="00A26226"/>
    <w:rsid w:val="00A27EC6"/>
    <w:rsid w:val="00A30B6F"/>
    <w:rsid w:val="00A30BD1"/>
    <w:rsid w:val="00A3165A"/>
    <w:rsid w:val="00A32600"/>
    <w:rsid w:val="00A40980"/>
    <w:rsid w:val="00A41F89"/>
    <w:rsid w:val="00A4237B"/>
    <w:rsid w:val="00A44154"/>
    <w:rsid w:val="00A44BCF"/>
    <w:rsid w:val="00A44CD7"/>
    <w:rsid w:val="00A46086"/>
    <w:rsid w:val="00A47689"/>
    <w:rsid w:val="00A476EE"/>
    <w:rsid w:val="00A47894"/>
    <w:rsid w:val="00A51B34"/>
    <w:rsid w:val="00A52ADA"/>
    <w:rsid w:val="00A52E63"/>
    <w:rsid w:val="00A53BA5"/>
    <w:rsid w:val="00A54794"/>
    <w:rsid w:val="00A54E50"/>
    <w:rsid w:val="00A56949"/>
    <w:rsid w:val="00A56BCA"/>
    <w:rsid w:val="00A57947"/>
    <w:rsid w:val="00A609CB"/>
    <w:rsid w:val="00A62AF7"/>
    <w:rsid w:val="00A63387"/>
    <w:rsid w:val="00A63390"/>
    <w:rsid w:val="00A65CBF"/>
    <w:rsid w:val="00A65F9B"/>
    <w:rsid w:val="00A67B05"/>
    <w:rsid w:val="00A715E4"/>
    <w:rsid w:val="00A72A5E"/>
    <w:rsid w:val="00A732F0"/>
    <w:rsid w:val="00A73481"/>
    <w:rsid w:val="00A735E4"/>
    <w:rsid w:val="00A74326"/>
    <w:rsid w:val="00A743EA"/>
    <w:rsid w:val="00A75ADB"/>
    <w:rsid w:val="00A76349"/>
    <w:rsid w:val="00A80600"/>
    <w:rsid w:val="00A8108D"/>
    <w:rsid w:val="00A81C74"/>
    <w:rsid w:val="00A8272A"/>
    <w:rsid w:val="00A839F5"/>
    <w:rsid w:val="00A84F05"/>
    <w:rsid w:val="00A866DB"/>
    <w:rsid w:val="00A86CAC"/>
    <w:rsid w:val="00A872A0"/>
    <w:rsid w:val="00A92330"/>
    <w:rsid w:val="00A93B65"/>
    <w:rsid w:val="00A97869"/>
    <w:rsid w:val="00A97A67"/>
    <w:rsid w:val="00A97ADF"/>
    <w:rsid w:val="00AA0A30"/>
    <w:rsid w:val="00AA0FF7"/>
    <w:rsid w:val="00AA1241"/>
    <w:rsid w:val="00AA177C"/>
    <w:rsid w:val="00AA18AD"/>
    <w:rsid w:val="00AA225C"/>
    <w:rsid w:val="00AA3430"/>
    <w:rsid w:val="00AA3EDD"/>
    <w:rsid w:val="00AA55E1"/>
    <w:rsid w:val="00AA5EE7"/>
    <w:rsid w:val="00AA6B93"/>
    <w:rsid w:val="00AA6EC2"/>
    <w:rsid w:val="00AA7460"/>
    <w:rsid w:val="00AB0798"/>
    <w:rsid w:val="00AB0E4E"/>
    <w:rsid w:val="00AB16C8"/>
    <w:rsid w:val="00AB1DFE"/>
    <w:rsid w:val="00AB2BB4"/>
    <w:rsid w:val="00AB42B6"/>
    <w:rsid w:val="00AB499D"/>
    <w:rsid w:val="00AB49F2"/>
    <w:rsid w:val="00AB4BAB"/>
    <w:rsid w:val="00AB4E53"/>
    <w:rsid w:val="00AB5902"/>
    <w:rsid w:val="00AC0C4B"/>
    <w:rsid w:val="00AC111B"/>
    <w:rsid w:val="00AC2160"/>
    <w:rsid w:val="00AC23E3"/>
    <w:rsid w:val="00AC3122"/>
    <w:rsid w:val="00AC3503"/>
    <w:rsid w:val="00AC3CF5"/>
    <w:rsid w:val="00AC5351"/>
    <w:rsid w:val="00AC6384"/>
    <w:rsid w:val="00AC72F0"/>
    <w:rsid w:val="00AC78F8"/>
    <w:rsid w:val="00AC7C1E"/>
    <w:rsid w:val="00AD0A51"/>
    <w:rsid w:val="00AD1C0B"/>
    <w:rsid w:val="00AD2D70"/>
    <w:rsid w:val="00AD3EBE"/>
    <w:rsid w:val="00AD45E5"/>
    <w:rsid w:val="00AD47F3"/>
    <w:rsid w:val="00AD5342"/>
    <w:rsid w:val="00AD7D84"/>
    <w:rsid w:val="00AE0AD4"/>
    <w:rsid w:val="00AE1AD9"/>
    <w:rsid w:val="00AE230C"/>
    <w:rsid w:val="00AE2BAE"/>
    <w:rsid w:val="00AE2F4F"/>
    <w:rsid w:val="00AE3F0D"/>
    <w:rsid w:val="00AE404E"/>
    <w:rsid w:val="00AE5BB2"/>
    <w:rsid w:val="00AE5D60"/>
    <w:rsid w:val="00AE62DD"/>
    <w:rsid w:val="00AF1012"/>
    <w:rsid w:val="00AF1D50"/>
    <w:rsid w:val="00AF2570"/>
    <w:rsid w:val="00AF27FA"/>
    <w:rsid w:val="00AF2BEB"/>
    <w:rsid w:val="00AF4DFB"/>
    <w:rsid w:val="00AF6672"/>
    <w:rsid w:val="00AF69B1"/>
    <w:rsid w:val="00AF72DB"/>
    <w:rsid w:val="00AF7570"/>
    <w:rsid w:val="00B0002A"/>
    <w:rsid w:val="00B00273"/>
    <w:rsid w:val="00B01277"/>
    <w:rsid w:val="00B0162A"/>
    <w:rsid w:val="00B0310C"/>
    <w:rsid w:val="00B03A94"/>
    <w:rsid w:val="00B04230"/>
    <w:rsid w:val="00B05D1C"/>
    <w:rsid w:val="00B06EB8"/>
    <w:rsid w:val="00B0759F"/>
    <w:rsid w:val="00B1071A"/>
    <w:rsid w:val="00B107AA"/>
    <w:rsid w:val="00B10C52"/>
    <w:rsid w:val="00B1196C"/>
    <w:rsid w:val="00B126DB"/>
    <w:rsid w:val="00B12B07"/>
    <w:rsid w:val="00B12C54"/>
    <w:rsid w:val="00B13FD6"/>
    <w:rsid w:val="00B142E4"/>
    <w:rsid w:val="00B146B0"/>
    <w:rsid w:val="00B14934"/>
    <w:rsid w:val="00B16085"/>
    <w:rsid w:val="00B1653C"/>
    <w:rsid w:val="00B16C5D"/>
    <w:rsid w:val="00B17570"/>
    <w:rsid w:val="00B20539"/>
    <w:rsid w:val="00B21269"/>
    <w:rsid w:val="00B23619"/>
    <w:rsid w:val="00B239C7"/>
    <w:rsid w:val="00B2485F"/>
    <w:rsid w:val="00B25AF5"/>
    <w:rsid w:val="00B25B63"/>
    <w:rsid w:val="00B25D21"/>
    <w:rsid w:val="00B27633"/>
    <w:rsid w:val="00B352A7"/>
    <w:rsid w:val="00B36896"/>
    <w:rsid w:val="00B37B64"/>
    <w:rsid w:val="00B4199B"/>
    <w:rsid w:val="00B428D7"/>
    <w:rsid w:val="00B434EE"/>
    <w:rsid w:val="00B43ADF"/>
    <w:rsid w:val="00B445BA"/>
    <w:rsid w:val="00B44B5C"/>
    <w:rsid w:val="00B44D94"/>
    <w:rsid w:val="00B461F1"/>
    <w:rsid w:val="00B474C9"/>
    <w:rsid w:val="00B47696"/>
    <w:rsid w:val="00B50D1D"/>
    <w:rsid w:val="00B54127"/>
    <w:rsid w:val="00B560C5"/>
    <w:rsid w:val="00B56B63"/>
    <w:rsid w:val="00B60A89"/>
    <w:rsid w:val="00B60FA0"/>
    <w:rsid w:val="00B614CC"/>
    <w:rsid w:val="00B620EC"/>
    <w:rsid w:val="00B62D01"/>
    <w:rsid w:val="00B6314A"/>
    <w:rsid w:val="00B63EAF"/>
    <w:rsid w:val="00B64542"/>
    <w:rsid w:val="00B6467A"/>
    <w:rsid w:val="00B64CD2"/>
    <w:rsid w:val="00B651A4"/>
    <w:rsid w:val="00B6663A"/>
    <w:rsid w:val="00B6735E"/>
    <w:rsid w:val="00B673FC"/>
    <w:rsid w:val="00B7125F"/>
    <w:rsid w:val="00B71A11"/>
    <w:rsid w:val="00B72BB3"/>
    <w:rsid w:val="00B72EA9"/>
    <w:rsid w:val="00B7303B"/>
    <w:rsid w:val="00B7353A"/>
    <w:rsid w:val="00B73F57"/>
    <w:rsid w:val="00B74A8D"/>
    <w:rsid w:val="00B7641C"/>
    <w:rsid w:val="00B76A3D"/>
    <w:rsid w:val="00B77C03"/>
    <w:rsid w:val="00B80794"/>
    <w:rsid w:val="00B80A31"/>
    <w:rsid w:val="00B84227"/>
    <w:rsid w:val="00B85EE3"/>
    <w:rsid w:val="00B904CF"/>
    <w:rsid w:val="00B90A26"/>
    <w:rsid w:val="00B91121"/>
    <w:rsid w:val="00B91FA6"/>
    <w:rsid w:val="00B92ECE"/>
    <w:rsid w:val="00B93071"/>
    <w:rsid w:val="00B94E7F"/>
    <w:rsid w:val="00B952DE"/>
    <w:rsid w:val="00B963B2"/>
    <w:rsid w:val="00B96563"/>
    <w:rsid w:val="00B97F9F"/>
    <w:rsid w:val="00BA0101"/>
    <w:rsid w:val="00BA1194"/>
    <w:rsid w:val="00BA307B"/>
    <w:rsid w:val="00BA4B9A"/>
    <w:rsid w:val="00BA5C97"/>
    <w:rsid w:val="00BA65BB"/>
    <w:rsid w:val="00BA7952"/>
    <w:rsid w:val="00BB0BE3"/>
    <w:rsid w:val="00BB30D0"/>
    <w:rsid w:val="00BB3736"/>
    <w:rsid w:val="00BB3F77"/>
    <w:rsid w:val="00BB4C4D"/>
    <w:rsid w:val="00BC0150"/>
    <w:rsid w:val="00BC0D8D"/>
    <w:rsid w:val="00BC1500"/>
    <w:rsid w:val="00BC1A0D"/>
    <w:rsid w:val="00BC252A"/>
    <w:rsid w:val="00BC261B"/>
    <w:rsid w:val="00BC28C8"/>
    <w:rsid w:val="00BC3157"/>
    <w:rsid w:val="00BC3E87"/>
    <w:rsid w:val="00BC428A"/>
    <w:rsid w:val="00BC477B"/>
    <w:rsid w:val="00BC4AE1"/>
    <w:rsid w:val="00BC6A78"/>
    <w:rsid w:val="00BD06B9"/>
    <w:rsid w:val="00BD117E"/>
    <w:rsid w:val="00BD13F7"/>
    <w:rsid w:val="00BD2B10"/>
    <w:rsid w:val="00BD2B51"/>
    <w:rsid w:val="00BD2B9B"/>
    <w:rsid w:val="00BD3156"/>
    <w:rsid w:val="00BD3398"/>
    <w:rsid w:val="00BD3A8F"/>
    <w:rsid w:val="00BD3C2C"/>
    <w:rsid w:val="00BD4664"/>
    <w:rsid w:val="00BD5150"/>
    <w:rsid w:val="00BD5513"/>
    <w:rsid w:val="00BE334C"/>
    <w:rsid w:val="00BE34B9"/>
    <w:rsid w:val="00BE41B4"/>
    <w:rsid w:val="00BE50FA"/>
    <w:rsid w:val="00BE5585"/>
    <w:rsid w:val="00BE5933"/>
    <w:rsid w:val="00BE5AEC"/>
    <w:rsid w:val="00BE7412"/>
    <w:rsid w:val="00BE78BA"/>
    <w:rsid w:val="00BF19E8"/>
    <w:rsid w:val="00BF2445"/>
    <w:rsid w:val="00BF24BA"/>
    <w:rsid w:val="00BF34EA"/>
    <w:rsid w:val="00BF5F36"/>
    <w:rsid w:val="00BF625D"/>
    <w:rsid w:val="00BF696F"/>
    <w:rsid w:val="00BF6CFE"/>
    <w:rsid w:val="00BF74EF"/>
    <w:rsid w:val="00C01716"/>
    <w:rsid w:val="00C02208"/>
    <w:rsid w:val="00C02895"/>
    <w:rsid w:val="00C03112"/>
    <w:rsid w:val="00C038B3"/>
    <w:rsid w:val="00C05D06"/>
    <w:rsid w:val="00C06463"/>
    <w:rsid w:val="00C06B92"/>
    <w:rsid w:val="00C1175E"/>
    <w:rsid w:val="00C11A4B"/>
    <w:rsid w:val="00C12971"/>
    <w:rsid w:val="00C13365"/>
    <w:rsid w:val="00C13D62"/>
    <w:rsid w:val="00C14B59"/>
    <w:rsid w:val="00C1798A"/>
    <w:rsid w:val="00C17FA4"/>
    <w:rsid w:val="00C207FA"/>
    <w:rsid w:val="00C210DF"/>
    <w:rsid w:val="00C2121C"/>
    <w:rsid w:val="00C215E6"/>
    <w:rsid w:val="00C2162C"/>
    <w:rsid w:val="00C21B07"/>
    <w:rsid w:val="00C230F9"/>
    <w:rsid w:val="00C252CB"/>
    <w:rsid w:val="00C2565E"/>
    <w:rsid w:val="00C26348"/>
    <w:rsid w:val="00C2681F"/>
    <w:rsid w:val="00C27F86"/>
    <w:rsid w:val="00C312C5"/>
    <w:rsid w:val="00C31643"/>
    <w:rsid w:val="00C32860"/>
    <w:rsid w:val="00C333E2"/>
    <w:rsid w:val="00C3432B"/>
    <w:rsid w:val="00C344B4"/>
    <w:rsid w:val="00C34C7E"/>
    <w:rsid w:val="00C35656"/>
    <w:rsid w:val="00C35F77"/>
    <w:rsid w:val="00C37334"/>
    <w:rsid w:val="00C37F3E"/>
    <w:rsid w:val="00C4033B"/>
    <w:rsid w:val="00C40692"/>
    <w:rsid w:val="00C41ED7"/>
    <w:rsid w:val="00C423C7"/>
    <w:rsid w:val="00C4247B"/>
    <w:rsid w:val="00C42DB8"/>
    <w:rsid w:val="00C43C54"/>
    <w:rsid w:val="00C44497"/>
    <w:rsid w:val="00C45CBB"/>
    <w:rsid w:val="00C45D29"/>
    <w:rsid w:val="00C45E51"/>
    <w:rsid w:val="00C51EA8"/>
    <w:rsid w:val="00C5231C"/>
    <w:rsid w:val="00C5355A"/>
    <w:rsid w:val="00C53EA7"/>
    <w:rsid w:val="00C54D13"/>
    <w:rsid w:val="00C54F05"/>
    <w:rsid w:val="00C558C7"/>
    <w:rsid w:val="00C567E8"/>
    <w:rsid w:val="00C569DD"/>
    <w:rsid w:val="00C56BC4"/>
    <w:rsid w:val="00C60AD5"/>
    <w:rsid w:val="00C61B2A"/>
    <w:rsid w:val="00C61D3E"/>
    <w:rsid w:val="00C62CEC"/>
    <w:rsid w:val="00C63864"/>
    <w:rsid w:val="00C6583C"/>
    <w:rsid w:val="00C7033A"/>
    <w:rsid w:val="00C70884"/>
    <w:rsid w:val="00C70CF6"/>
    <w:rsid w:val="00C7178B"/>
    <w:rsid w:val="00C71EAA"/>
    <w:rsid w:val="00C73370"/>
    <w:rsid w:val="00C7446D"/>
    <w:rsid w:val="00C76488"/>
    <w:rsid w:val="00C769DA"/>
    <w:rsid w:val="00C76F72"/>
    <w:rsid w:val="00C80F50"/>
    <w:rsid w:val="00C81A62"/>
    <w:rsid w:val="00C822A6"/>
    <w:rsid w:val="00C83807"/>
    <w:rsid w:val="00C85380"/>
    <w:rsid w:val="00C90263"/>
    <w:rsid w:val="00C9280E"/>
    <w:rsid w:val="00C93EDD"/>
    <w:rsid w:val="00C94502"/>
    <w:rsid w:val="00C94637"/>
    <w:rsid w:val="00C94C46"/>
    <w:rsid w:val="00CA1CB4"/>
    <w:rsid w:val="00CA243F"/>
    <w:rsid w:val="00CA3119"/>
    <w:rsid w:val="00CA3F1F"/>
    <w:rsid w:val="00CA4363"/>
    <w:rsid w:val="00CA5024"/>
    <w:rsid w:val="00CA512C"/>
    <w:rsid w:val="00CA545E"/>
    <w:rsid w:val="00CA5890"/>
    <w:rsid w:val="00CB0EBB"/>
    <w:rsid w:val="00CB2CCE"/>
    <w:rsid w:val="00CB3B39"/>
    <w:rsid w:val="00CB3DF4"/>
    <w:rsid w:val="00CB42CE"/>
    <w:rsid w:val="00CB47F3"/>
    <w:rsid w:val="00CB78F8"/>
    <w:rsid w:val="00CC216F"/>
    <w:rsid w:val="00CC363B"/>
    <w:rsid w:val="00CC3B02"/>
    <w:rsid w:val="00CC4114"/>
    <w:rsid w:val="00CC5F7D"/>
    <w:rsid w:val="00CD041F"/>
    <w:rsid w:val="00CD04C6"/>
    <w:rsid w:val="00CD2234"/>
    <w:rsid w:val="00CD2A0F"/>
    <w:rsid w:val="00CD324E"/>
    <w:rsid w:val="00CD34AF"/>
    <w:rsid w:val="00CD45AB"/>
    <w:rsid w:val="00CD4CB9"/>
    <w:rsid w:val="00CD55B3"/>
    <w:rsid w:val="00CD6E1F"/>
    <w:rsid w:val="00CD794D"/>
    <w:rsid w:val="00CE0C67"/>
    <w:rsid w:val="00CE4EA2"/>
    <w:rsid w:val="00CE5042"/>
    <w:rsid w:val="00CE5BBB"/>
    <w:rsid w:val="00CE62FE"/>
    <w:rsid w:val="00CE726A"/>
    <w:rsid w:val="00CE7700"/>
    <w:rsid w:val="00CE7A2F"/>
    <w:rsid w:val="00CF0463"/>
    <w:rsid w:val="00CF3DB7"/>
    <w:rsid w:val="00CF4D06"/>
    <w:rsid w:val="00CF59AE"/>
    <w:rsid w:val="00CF62EC"/>
    <w:rsid w:val="00CF71C9"/>
    <w:rsid w:val="00CF7960"/>
    <w:rsid w:val="00D00173"/>
    <w:rsid w:val="00D002E9"/>
    <w:rsid w:val="00D004A0"/>
    <w:rsid w:val="00D00536"/>
    <w:rsid w:val="00D009F8"/>
    <w:rsid w:val="00D01381"/>
    <w:rsid w:val="00D01DFA"/>
    <w:rsid w:val="00D022BC"/>
    <w:rsid w:val="00D036B9"/>
    <w:rsid w:val="00D03DD9"/>
    <w:rsid w:val="00D04F2D"/>
    <w:rsid w:val="00D05D9E"/>
    <w:rsid w:val="00D06323"/>
    <w:rsid w:val="00D06F36"/>
    <w:rsid w:val="00D10A5E"/>
    <w:rsid w:val="00D11744"/>
    <w:rsid w:val="00D124E5"/>
    <w:rsid w:val="00D127FD"/>
    <w:rsid w:val="00D128D9"/>
    <w:rsid w:val="00D13246"/>
    <w:rsid w:val="00D14004"/>
    <w:rsid w:val="00D151FF"/>
    <w:rsid w:val="00D160DA"/>
    <w:rsid w:val="00D1635A"/>
    <w:rsid w:val="00D20B6B"/>
    <w:rsid w:val="00D217EA"/>
    <w:rsid w:val="00D2230D"/>
    <w:rsid w:val="00D2449C"/>
    <w:rsid w:val="00D30176"/>
    <w:rsid w:val="00D30DC1"/>
    <w:rsid w:val="00D30EF2"/>
    <w:rsid w:val="00D31B1C"/>
    <w:rsid w:val="00D31BA1"/>
    <w:rsid w:val="00D320DE"/>
    <w:rsid w:val="00D32305"/>
    <w:rsid w:val="00D3271C"/>
    <w:rsid w:val="00D327B9"/>
    <w:rsid w:val="00D3280B"/>
    <w:rsid w:val="00D33A99"/>
    <w:rsid w:val="00D33E74"/>
    <w:rsid w:val="00D34251"/>
    <w:rsid w:val="00D345D5"/>
    <w:rsid w:val="00D34B95"/>
    <w:rsid w:val="00D35BFB"/>
    <w:rsid w:val="00D362BA"/>
    <w:rsid w:val="00D373CE"/>
    <w:rsid w:val="00D3752A"/>
    <w:rsid w:val="00D4065A"/>
    <w:rsid w:val="00D40BA9"/>
    <w:rsid w:val="00D40FD6"/>
    <w:rsid w:val="00D42A65"/>
    <w:rsid w:val="00D44C54"/>
    <w:rsid w:val="00D45B1F"/>
    <w:rsid w:val="00D46CF8"/>
    <w:rsid w:val="00D47779"/>
    <w:rsid w:val="00D502A1"/>
    <w:rsid w:val="00D5137B"/>
    <w:rsid w:val="00D52AF3"/>
    <w:rsid w:val="00D5559E"/>
    <w:rsid w:val="00D55786"/>
    <w:rsid w:val="00D56B33"/>
    <w:rsid w:val="00D610EC"/>
    <w:rsid w:val="00D614BC"/>
    <w:rsid w:val="00D62396"/>
    <w:rsid w:val="00D623EA"/>
    <w:rsid w:val="00D6306D"/>
    <w:rsid w:val="00D6361E"/>
    <w:rsid w:val="00D647AF"/>
    <w:rsid w:val="00D64E52"/>
    <w:rsid w:val="00D66150"/>
    <w:rsid w:val="00D66BAB"/>
    <w:rsid w:val="00D67748"/>
    <w:rsid w:val="00D700C8"/>
    <w:rsid w:val="00D71F3D"/>
    <w:rsid w:val="00D72A50"/>
    <w:rsid w:val="00D73124"/>
    <w:rsid w:val="00D74859"/>
    <w:rsid w:val="00D75335"/>
    <w:rsid w:val="00D757F4"/>
    <w:rsid w:val="00D75E0A"/>
    <w:rsid w:val="00D771C3"/>
    <w:rsid w:val="00D776F3"/>
    <w:rsid w:val="00D8028F"/>
    <w:rsid w:val="00D81CC6"/>
    <w:rsid w:val="00D82081"/>
    <w:rsid w:val="00D835EB"/>
    <w:rsid w:val="00D83ACC"/>
    <w:rsid w:val="00D83BE5"/>
    <w:rsid w:val="00D8406D"/>
    <w:rsid w:val="00D849FB"/>
    <w:rsid w:val="00D86F9A"/>
    <w:rsid w:val="00D873F7"/>
    <w:rsid w:val="00D875F2"/>
    <w:rsid w:val="00D91003"/>
    <w:rsid w:val="00D9311A"/>
    <w:rsid w:val="00D939FA"/>
    <w:rsid w:val="00D94BC0"/>
    <w:rsid w:val="00D97194"/>
    <w:rsid w:val="00D97617"/>
    <w:rsid w:val="00DA1583"/>
    <w:rsid w:val="00DA18D2"/>
    <w:rsid w:val="00DA1DB5"/>
    <w:rsid w:val="00DA3148"/>
    <w:rsid w:val="00DA34B0"/>
    <w:rsid w:val="00DA3CAF"/>
    <w:rsid w:val="00DA431A"/>
    <w:rsid w:val="00DA448A"/>
    <w:rsid w:val="00DA4639"/>
    <w:rsid w:val="00DA689F"/>
    <w:rsid w:val="00DA73CE"/>
    <w:rsid w:val="00DA7510"/>
    <w:rsid w:val="00DA7ACA"/>
    <w:rsid w:val="00DB0F02"/>
    <w:rsid w:val="00DB2196"/>
    <w:rsid w:val="00DB3110"/>
    <w:rsid w:val="00DB4591"/>
    <w:rsid w:val="00DB5BA5"/>
    <w:rsid w:val="00DB602C"/>
    <w:rsid w:val="00DB782B"/>
    <w:rsid w:val="00DB7EC0"/>
    <w:rsid w:val="00DB7FB3"/>
    <w:rsid w:val="00DC0FF3"/>
    <w:rsid w:val="00DC277F"/>
    <w:rsid w:val="00DC5048"/>
    <w:rsid w:val="00DC5C56"/>
    <w:rsid w:val="00DC6325"/>
    <w:rsid w:val="00DC6BCC"/>
    <w:rsid w:val="00DD0505"/>
    <w:rsid w:val="00DD0B52"/>
    <w:rsid w:val="00DD2976"/>
    <w:rsid w:val="00DD2F0F"/>
    <w:rsid w:val="00DD3A50"/>
    <w:rsid w:val="00DD3A64"/>
    <w:rsid w:val="00DD481D"/>
    <w:rsid w:val="00DD5A35"/>
    <w:rsid w:val="00DD5DC4"/>
    <w:rsid w:val="00DD692E"/>
    <w:rsid w:val="00DE023F"/>
    <w:rsid w:val="00DE08D6"/>
    <w:rsid w:val="00DE0CA0"/>
    <w:rsid w:val="00DE1FC3"/>
    <w:rsid w:val="00DE23C4"/>
    <w:rsid w:val="00DE3C13"/>
    <w:rsid w:val="00DE44FC"/>
    <w:rsid w:val="00DE5E6D"/>
    <w:rsid w:val="00DE5EB0"/>
    <w:rsid w:val="00DE6EE5"/>
    <w:rsid w:val="00DE7048"/>
    <w:rsid w:val="00DF084F"/>
    <w:rsid w:val="00DF0D5F"/>
    <w:rsid w:val="00DF13FF"/>
    <w:rsid w:val="00DF14C7"/>
    <w:rsid w:val="00DF1E88"/>
    <w:rsid w:val="00DF1FCA"/>
    <w:rsid w:val="00DF359E"/>
    <w:rsid w:val="00DF38E0"/>
    <w:rsid w:val="00DF56FA"/>
    <w:rsid w:val="00DF6A29"/>
    <w:rsid w:val="00DF6F67"/>
    <w:rsid w:val="00DF7317"/>
    <w:rsid w:val="00DF7381"/>
    <w:rsid w:val="00E02280"/>
    <w:rsid w:val="00E04D35"/>
    <w:rsid w:val="00E05A32"/>
    <w:rsid w:val="00E05E23"/>
    <w:rsid w:val="00E073F3"/>
    <w:rsid w:val="00E07AA0"/>
    <w:rsid w:val="00E106E7"/>
    <w:rsid w:val="00E12E89"/>
    <w:rsid w:val="00E13C8C"/>
    <w:rsid w:val="00E13D93"/>
    <w:rsid w:val="00E13FFB"/>
    <w:rsid w:val="00E14D50"/>
    <w:rsid w:val="00E15565"/>
    <w:rsid w:val="00E16C6E"/>
    <w:rsid w:val="00E17C9A"/>
    <w:rsid w:val="00E21619"/>
    <w:rsid w:val="00E217EE"/>
    <w:rsid w:val="00E22293"/>
    <w:rsid w:val="00E24A63"/>
    <w:rsid w:val="00E24B11"/>
    <w:rsid w:val="00E25AAE"/>
    <w:rsid w:val="00E25BC7"/>
    <w:rsid w:val="00E263FD"/>
    <w:rsid w:val="00E271EA"/>
    <w:rsid w:val="00E275B9"/>
    <w:rsid w:val="00E321B9"/>
    <w:rsid w:val="00E323E0"/>
    <w:rsid w:val="00E32CC8"/>
    <w:rsid w:val="00E3412F"/>
    <w:rsid w:val="00E34B7B"/>
    <w:rsid w:val="00E34DC0"/>
    <w:rsid w:val="00E34E99"/>
    <w:rsid w:val="00E36AD5"/>
    <w:rsid w:val="00E36CFB"/>
    <w:rsid w:val="00E37278"/>
    <w:rsid w:val="00E37495"/>
    <w:rsid w:val="00E379E6"/>
    <w:rsid w:val="00E37F2D"/>
    <w:rsid w:val="00E40BEA"/>
    <w:rsid w:val="00E4136E"/>
    <w:rsid w:val="00E41D76"/>
    <w:rsid w:val="00E42566"/>
    <w:rsid w:val="00E42893"/>
    <w:rsid w:val="00E42A4C"/>
    <w:rsid w:val="00E439FA"/>
    <w:rsid w:val="00E440A7"/>
    <w:rsid w:val="00E44371"/>
    <w:rsid w:val="00E448EF"/>
    <w:rsid w:val="00E45F95"/>
    <w:rsid w:val="00E46123"/>
    <w:rsid w:val="00E46147"/>
    <w:rsid w:val="00E46FC3"/>
    <w:rsid w:val="00E4741B"/>
    <w:rsid w:val="00E50C22"/>
    <w:rsid w:val="00E50D41"/>
    <w:rsid w:val="00E50E9B"/>
    <w:rsid w:val="00E5197D"/>
    <w:rsid w:val="00E53C77"/>
    <w:rsid w:val="00E540DB"/>
    <w:rsid w:val="00E56843"/>
    <w:rsid w:val="00E57547"/>
    <w:rsid w:val="00E6135C"/>
    <w:rsid w:val="00E6220E"/>
    <w:rsid w:val="00E636CE"/>
    <w:rsid w:val="00E637B0"/>
    <w:rsid w:val="00E63EE9"/>
    <w:rsid w:val="00E65177"/>
    <w:rsid w:val="00E6603A"/>
    <w:rsid w:val="00E665B0"/>
    <w:rsid w:val="00E677F9"/>
    <w:rsid w:val="00E67EE2"/>
    <w:rsid w:val="00E70EE7"/>
    <w:rsid w:val="00E74215"/>
    <w:rsid w:val="00E75FB7"/>
    <w:rsid w:val="00E771FA"/>
    <w:rsid w:val="00E8213C"/>
    <w:rsid w:val="00E832BF"/>
    <w:rsid w:val="00E83A0C"/>
    <w:rsid w:val="00E83A7E"/>
    <w:rsid w:val="00E84284"/>
    <w:rsid w:val="00E84AF5"/>
    <w:rsid w:val="00E85387"/>
    <w:rsid w:val="00E858B8"/>
    <w:rsid w:val="00E86691"/>
    <w:rsid w:val="00E86B33"/>
    <w:rsid w:val="00E86B8D"/>
    <w:rsid w:val="00E86C4B"/>
    <w:rsid w:val="00E90AE6"/>
    <w:rsid w:val="00E9193F"/>
    <w:rsid w:val="00E919A3"/>
    <w:rsid w:val="00E91BC5"/>
    <w:rsid w:val="00E92661"/>
    <w:rsid w:val="00E93E62"/>
    <w:rsid w:val="00E9480D"/>
    <w:rsid w:val="00E949DA"/>
    <w:rsid w:val="00E951B8"/>
    <w:rsid w:val="00EA04B0"/>
    <w:rsid w:val="00EA0E51"/>
    <w:rsid w:val="00EA0F3D"/>
    <w:rsid w:val="00EA11F3"/>
    <w:rsid w:val="00EA132E"/>
    <w:rsid w:val="00EA2A1A"/>
    <w:rsid w:val="00EA34F6"/>
    <w:rsid w:val="00EA3880"/>
    <w:rsid w:val="00EA39D1"/>
    <w:rsid w:val="00EA48AA"/>
    <w:rsid w:val="00EA5875"/>
    <w:rsid w:val="00EA69D5"/>
    <w:rsid w:val="00EB1316"/>
    <w:rsid w:val="00EB17F2"/>
    <w:rsid w:val="00EB29AA"/>
    <w:rsid w:val="00EB5D48"/>
    <w:rsid w:val="00EB62E7"/>
    <w:rsid w:val="00EB79BD"/>
    <w:rsid w:val="00EB7A86"/>
    <w:rsid w:val="00EB7C62"/>
    <w:rsid w:val="00EC042E"/>
    <w:rsid w:val="00EC1709"/>
    <w:rsid w:val="00EC1888"/>
    <w:rsid w:val="00EC1E18"/>
    <w:rsid w:val="00EC1F86"/>
    <w:rsid w:val="00EC23F9"/>
    <w:rsid w:val="00EC3179"/>
    <w:rsid w:val="00EC3976"/>
    <w:rsid w:val="00EC4591"/>
    <w:rsid w:val="00EC4B14"/>
    <w:rsid w:val="00EC548F"/>
    <w:rsid w:val="00EC658C"/>
    <w:rsid w:val="00EC67F3"/>
    <w:rsid w:val="00EC6B38"/>
    <w:rsid w:val="00EC7497"/>
    <w:rsid w:val="00ED0828"/>
    <w:rsid w:val="00ED1498"/>
    <w:rsid w:val="00ED17D9"/>
    <w:rsid w:val="00ED1BD7"/>
    <w:rsid w:val="00ED1D71"/>
    <w:rsid w:val="00ED2491"/>
    <w:rsid w:val="00ED30CD"/>
    <w:rsid w:val="00ED38C8"/>
    <w:rsid w:val="00ED44DE"/>
    <w:rsid w:val="00ED5604"/>
    <w:rsid w:val="00ED594F"/>
    <w:rsid w:val="00ED67B1"/>
    <w:rsid w:val="00ED702D"/>
    <w:rsid w:val="00EE0158"/>
    <w:rsid w:val="00EE0957"/>
    <w:rsid w:val="00EE11C7"/>
    <w:rsid w:val="00EE21C0"/>
    <w:rsid w:val="00EE6B02"/>
    <w:rsid w:val="00EF1A5F"/>
    <w:rsid w:val="00EF2160"/>
    <w:rsid w:val="00EF21B9"/>
    <w:rsid w:val="00EF2FEE"/>
    <w:rsid w:val="00EF31B8"/>
    <w:rsid w:val="00EF3386"/>
    <w:rsid w:val="00EF3626"/>
    <w:rsid w:val="00EF4091"/>
    <w:rsid w:val="00EF4F6D"/>
    <w:rsid w:val="00EF633A"/>
    <w:rsid w:val="00EF6378"/>
    <w:rsid w:val="00EF6470"/>
    <w:rsid w:val="00EF6FD6"/>
    <w:rsid w:val="00EF7C7F"/>
    <w:rsid w:val="00F02418"/>
    <w:rsid w:val="00F03800"/>
    <w:rsid w:val="00F052F4"/>
    <w:rsid w:val="00F059EA"/>
    <w:rsid w:val="00F0669E"/>
    <w:rsid w:val="00F074A2"/>
    <w:rsid w:val="00F1025B"/>
    <w:rsid w:val="00F105DA"/>
    <w:rsid w:val="00F10A4F"/>
    <w:rsid w:val="00F113FB"/>
    <w:rsid w:val="00F126CA"/>
    <w:rsid w:val="00F134BD"/>
    <w:rsid w:val="00F16219"/>
    <w:rsid w:val="00F16546"/>
    <w:rsid w:val="00F1723B"/>
    <w:rsid w:val="00F17852"/>
    <w:rsid w:val="00F223BC"/>
    <w:rsid w:val="00F22D4E"/>
    <w:rsid w:val="00F247E5"/>
    <w:rsid w:val="00F252FA"/>
    <w:rsid w:val="00F25388"/>
    <w:rsid w:val="00F25C51"/>
    <w:rsid w:val="00F27856"/>
    <w:rsid w:val="00F300E8"/>
    <w:rsid w:val="00F30F90"/>
    <w:rsid w:val="00F32B0C"/>
    <w:rsid w:val="00F337ED"/>
    <w:rsid w:val="00F33E18"/>
    <w:rsid w:val="00F3569A"/>
    <w:rsid w:val="00F35C81"/>
    <w:rsid w:val="00F37172"/>
    <w:rsid w:val="00F41BEA"/>
    <w:rsid w:val="00F45A1F"/>
    <w:rsid w:val="00F45BF2"/>
    <w:rsid w:val="00F46E8B"/>
    <w:rsid w:val="00F47542"/>
    <w:rsid w:val="00F4789F"/>
    <w:rsid w:val="00F4798A"/>
    <w:rsid w:val="00F5101E"/>
    <w:rsid w:val="00F516DA"/>
    <w:rsid w:val="00F51AB8"/>
    <w:rsid w:val="00F526D8"/>
    <w:rsid w:val="00F5353C"/>
    <w:rsid w:val="00F54822"/>
    <w:rsid w:val="00F55F84"/>
    <w:rsid w:val="00F55FD3"/>
    <w:rsid w:val="00F57D36"/>
    <w:rsid w:val="00F6082E"/>
    <w:rsid w:val="00F6153D"/>
    <w:rsid w:val="00F625B4"/>
    <w:rsid w:val="00F6273C"/>
    <w:rsid w:val="00F63340"/>
    <w:rsid w:val="00F65C40"/>
    <w:rsid w:val="00F70C47"/>
    <w:rsid w:val="00F71E26"/>
    <w:rsid w:val="00F71EF7"/>
    <w:rsid w:val="00F73B59"/>
    <w:rsid w:val="00F741FF"/>
    <w:rsid w:val="00F74266"/>
    <w:rsid w:val="00F74B08"/>
    <w:rsid w:val="00F7522B"/>
    <w:rsid w:val="00F75A37"/>
    <w:rsid w:val="00F76EA4"/>
    <w:rsid w:val="00F801E1"/>
    <w:rsid w:val="00F80C69"/>
    <w:rsid w:val="00F81085"/>
    <w:rsid w:val="00F83BFC"/>
    <w:rsid w:val="00F84164"/>
    <w:rsid w:val="00F845D7"/>
    <w:rsid w:val="00F8577B"/>
    <w:rsid w:val="00F86859"/>
    <w:rsid w:val="00F9000F"/>
    <w:rsid w:val="00F90245"/>
    <w:rsid w:val="00F90EF2"/>
    <w:rsid w:val="00F91160"/>
    <w:rsid w:val="00F91490"/>
    <w:rsid w:val="00F9158C"/>
    <w:rsid w:val="00F9233D"/>
    <w:rsid w:val="00F92B5D"/>
    <w:rsid w:val="00F937F0"/>
    <w:rsid w:val="00F94B62"/>
    <w:rsid w:val="00F963D1"/>
    <w:rsid w:val="00FA05CF"/>
    <w:rsid w:val="00FA060E"/>
    <w:rsid w:val="00FA1A9D"/>
    <w:rsid w:val="00FA2CE5"/>
    <w:rsid w:val="00FA42F6"/>
    <w:rsid w:val="00FA43E7"/>
    <w:rsid w:val="00FA4B6D"/>
    <w:rsid w:val="00FA58E0"/>
    <w:rsid w:val="00FA6AAB"/>
    <w:rsid w:val="00FA72BE"/>
    <w:rsid w:val="00FB009B"/>
    <w:rsid w:val="00FB08F2"/>
    <w:rsid w:val="00FB1B9D"/>
    <w:rsid w:val="00FB3615"/>
    <w:rsid w:val="00FB430F"/>
    <w:rsid w:val="00FB5A79"/>
    <w:rsid w:val="00FB603E"/>
    <w:rsid w:val="00FB737D"/>
    <w:rsid w:val="00FC210E"/>
    <w:rsid w:val="00FC21AB"/>
    <w:rsid w:val="00FC253B"/>
    <w:rsid w:val="00FC2625"/>
    <w:rsid w:val="00FC2E41"/>
    <w:rsid w:val="00FC2FFF"/>
    <w:rsid w:val="00FC306B"/>
    <w:rsid w:val="00FC397F"/>
    <w:rsid w:val="00FC3DD6"/>
    <w:rsid w:val="00FC5049"/>
    <w:rsid w:val="00FC5EDE"/>
    <w:rsid w:val="00FC67C8"/>
    <w:rsid w:val="00FC7D2A"/>
    <w:rsid w:val="00FD0709"/>
    <w:rsid w:val="00FD09E6"/>
    <w:rsid w:val="00FD195B"/>
    <w:rsid w:val="00FD1CA8"/>
    <w:rsid w:val="00FD292F"/>
    <w:rsid w:val="00FD3417"/>
    <w:rsid w:val="00FD5BE3"/>
    <w:rsid w:val="00FD5C29"/>
    <w:rsid w:val="00FD7F5E"/>
    <w:rsid w:val="00FE0C88"/>
    <w:rsid w:val="00FE0EDF"/>
    <w:rsid w:val="00FE1333"/>
    <w:rsid w:val="00FE18E8"/>
    <w:rsid w:val="00FE281F"/>
    <w:rsid w:val="00FE6624"/>
    <w:rsid w:val="00FE7068"/>
    <w:rsid w:val="00FF03AC"/>
    <w:rsid w:val="00FF0B82"/>
    <w:rsid w:val="00FF0FEA"/>
    <w:rsid w:val="00FF19DC"/>
    <w:rsid w:val="00FF2980"/>
    <w:rsid w:val="00FF3995"/>
    <w:rsid w:val="00FF4A4A"/>
    <w:rsid w:val="00FF5D7A"/>
    <w:rsid w:val="00FF6C34"/>
    <w:rsid w:val="00FF7A2A"/>
    <w:rsid w:val="00FF7AF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0913"/>
    <o:shapelayout v:ext="edit">
      <o:idmap v:ext="edit" data="1"/>
    </o:shapelayout>
  </w:shapeDefaults>
  <w:decimalSymbol w:val="."/>
  <w:listSeparator w:val=","/>
  <w14:docId w14:val="472AD798"/>
  <w15:docId w15:val="{A0284818-B283-4AEA-955C-9FB608A3F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32B"/>
  </w:style>
  <w:style w:type="paragraph" w:styleId="Heading1">
    <w:name w:val="heading 1"/>
    <w:basedOn w:val="Normal"/>
    <w:next w:val="Normal"/>
    <w:link w:val="Heading1Char"/>
    <w:qFormat/>
    <w:rsid w:val="00456671"/>
    <w:pPr>
      <w:keepNext/>
      <w:spacing w:after="0" w:line="240" w:lineRule="auto"/>
      <w:outlineLvl w:val="0"/>
    </w:pPr>
    <w:rPr>
      <w:rFonts w:ascii="Arial" w:eastAsia="Times New Roman" w:hAnsi="Arial" w:cs="Times New Roman"/>
      <w:b/>
      <w:bCs/>
      <w:sz w:val="20"/>
      <w:szCs w:val="20"/>
    </w:rPr>
  </w:style>
  <w:style w:type="paragraph" w:styleId="Heading2">
    <w:name w:val="heading 2"/>
    <w:basedOn w:val="Normal"/>
    <w:next w:val="Normal"/>
    <w:link w:val="Heading2Char"/>
    <w:qFormat/>
    <w:rsid w:val="00456671"/>
    <w:pPr>
      <w:keepNext/>
      <w:spacing w:after="0" w:line="240" w:lineRule="auto"/>
      <w:outlineLvl w:val="1"/>
    </w:pPr>
    <w:rPr>
      <w:rFonts w:ascii="Arial" w:eastAsia="Times New Roman" w:hAnsi="Arial" w:cs="Times New Roman"/>
      <w:i/>
      <w:iCs/>
      <w:szCs w:val="20"/>
    </w:rPr>
  </w:style>
  <w:style w:type="paragraph" w:styleId="Heading3">
    <w:name w:val="heading 3"/>
    <w:basedOn w:val="Normal"/>
    <w:next w:val="Normal"/>
    <w:link w:val="Heading3Char"/>
    <w:qFormat/>
    <w:rsid w:val="00456671"/>
    <w:pPr>
      <w:keepNext/>
      <w:spacing w:after="0" w:line="240" w:lineRule="auto"/>
      <w:outlineLvl w:val="2"/>
    </w:pPr>
    <w:rPr>
      <w:rFonts w:ascii="Arial" w:eastAsia="Times New Roman" w:hAnsi="Arial" w:cs="Times New Roman"/>
      <w:b/>
      <w:szCs w:val="20"/>
    </w:rPr>
  </w:style>
  <w:style w:type="paragraph" w:styleId="Heading4">
    <w:name w:val="heading 4"/>
    <w:basedOn w:val="Normal"/>
    <w:next w:val="Normal"/>
    <w:link w:val="Heading4Char"/>
    <w:qFormat/>
    <w:rsid w:val="00456671"/>
    <w:pPr>
      <w:keepNext/>
      <w:spacing w:after="0" w:line="240" w:lineRule="auto"/>
      <w:outlineLvl w:val="3"/>
    </w:pPr>
    <w:rPr>
      <w:rFonts w:ascii="Arial" w:eastAsia="Times New Roman" w:hAnsi="Arial" w:cs="Times New Roman"/>
      <w:b/>
      <w:szCs w:val="20"/>
      <w:u w:val="single"/>
    </w:rPr>
  </w:style>
  <w:style w:type="paragraph" w:styleId="Heading5">
    <w:name w:val="heading 5"/>
    <w:basedOn w:val="Normal"/>
    <w:next w:val="Normal"/>
    <w:link w:val="Heading5Char"/>
    <w:qFormat/>
    <w:rsid w:val="00456671"/>
    <w:pPr>
      <w:keepNext/>
      <w:spacing w:after="0" w:line="240" w:lineRule="auto"/>
      <w:outlineLvl w:val="4"/>
    </w:pPr>
    <w:rPr>
      <w:rFonts w:ascii="Arial" w:eastAsia="Times New Roman" w:hAnsi="Arial" w:cs="Times New Roman"/>
      <w:b/>
      <w:szCs w:val="24"/>
    </w:rPr>
  </w:style>
  <w:style w:type="paragraph" w:styleId="Heading6">
    <w:name w:val="heading 6"/>
    <w:basedOn w:val="Normal"/>
    <w:next w:val="Normal"/>
    <w:link w:val="Heading6Char"/>
    <w:qFormat/>
    <w:rsid w:val="00456671"/>
    <w:pPr>
      <w:keepNext/>
      <w:spacing w:after="0" w:line="240" w:lineRule="auto"/>
      <w:outlineLvl w:val="5"/>
    </w:pPr>
    <w:rPr>
      <w:rFonts w:ascii="Arial" w:eastAsia="Times New Roman" w:hAnsi="Arial" w:cs="Times New Roman"/>
      <w:bCs/>
      <w:i/>
      <w:iCs/>
      <w:szCs w:val="20"/>
    </w:rPr>
  </w:style>
  <w:style w:type="paragraph" w:styleId="Heading7">
    <w:name w:val="heading 7"/>
    <w:basedOn w:val="Normal"/>
    <w:next w:val="Normal"/>
    <w:link w:val="Heading7Char"/>
    <w:qFormat/>
    <w:rsid w:val="00456671"/>
    <w:pPr>
      <w:keepNext/>
      <w:spacing w:after="0" w:line="240" w:lineRule="auto"/>
      <w:jc w:val="center"/>
      <w:outlineLvl w:val="6"/>
    </w:pPr>
    <w:rPr>
      <w:rFonts w:ascii="Arial" w:eastAsia="Times New Roman" w:hAnsi="Arial" w:cs="Times New Roman"/>
      <w:b/>
      <w:bCs/>
      <w:szCs w:val="24"/>
    </w:rPr>
  </w:style>
  <w:style w:type="paragraph" w:styleId="Heading8">
    <w:name w:val="heading 8"/>
    <w:basedOn w:val="Normal"/>
    <w:next w:val="Normal"/>
    <w:link w:val="Heading8Char"/>
    <w:qFormat/>
    <w:rsid w:val="00456671"/>
    <w:pPr>
      <w:keepNext/>
      <w:spacing w:after="0" w:line="240" w:lineRule="auto"/>
      <w:jc w:val="center"/>
      <w:outlineLvl w:val="7"/>
    </w:pPr>
    <w:rPr>
      <w:rFonts w:ascii="Arial" w:eastAsia="Times New Roman" w:hAnsi="Arial" w:cs="Times New Roman"/>
      <w:b/>
      <w:bCs/>
      <w:sz w:val="20"/>
      <w:szCs w:val="24"/>
    </w:rPr>
  </w:style>
  <w:style w:type="paragraph" w:styleId="Heading9">
    <w:name w:val="heading 9"/>
    <w:basedOn w:val="Normal"/>
    <w:next w:val="Normal"/>
    <w:link w:val="Heading9Char"/>
    <w:qFormat/>
    <w:rsid w:val="00456671"/>
    <w:pPr>
      <w:keepNext/>
      <w:spacing w:after="0" w:line="240" w:lineRule="auto"/>
      <w:outlineLvl w:val="8"/>
    </w:pPr>
    <w:rPr>
      <w:rFonts w:ascii="Arial" w:eastAsia="Times New Roman" w:hAnsi="Arial" w:cs="Times New Roman"/>
      <w:b/>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C94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502"/>
    <w:rPr>
      <w:rFonts w:ascii="Tahoma" w:hAnsi="Tahoma" w:cs="Tahoma"/>
      <w:sz w:val="16"/>
      <w:szCs w:val="16"/>
    </w:rPr>
  </w:style>
  <w:style w:type="paragraph" w:styleId="Header">
    <w:name w:val="header"/>
    <w:basedOn w:val="Normal"/>
    <w:link w:val="HeaderChar"/>
    <w:uiPriority w:val="99"/>
    <w:unhideWhenUsed/>
    <w:rsid w:val="00C94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502"/>
  </w:style>
  <w:style w:type="paragraph" w:styleId="Footer">
    <w:name w:val="footer"/>
    <w:basedOn w:val="Normal"/>
    <w:link w:val="FooterChar"/>
    <w:uiPriority w:val="99"/>
    <w:unhideWhenUsed/>
    <w:rsid w:val="00C94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502"/>
  </w:style>
  <w:style w:type="paragraph" w:styleId="ListParagraph">
    <w:name w:val="List Paragraph"/>
    <w:basedOn w:val="Normal"/>
    <w:uiPriority w:val="34"/>
    <w:qFormat/>
    <w:rsid w:val="0094220B"/>
    <w:pPr>
      <w:ind w:left="720"/>
      <w:contextualSpacing/>
    </w:pPr>
  </w:style>
  <w:style w:type="paragraph" w:styleId="NormalWeb">
    <w:name w:val="Normal (Web)"/>
    <w:basedOn w:val="Normal"/>
    <w:uiPriority w:val="99"/>
    <w:unhideWhenUsed/>
    <w:rsid w:val="00456671"/>
    <w:rPr>
      <w:rFonts w:ascii="Times New Roman" w:hAnsi="Times New Roman" w:cs="Times New Roman"/>
      <w:sz w:val="24"/>
      <w:szCs w:val="24"/>
    </w:rPr>
  </w:style>
  <w:style w:type="character" w:customStyle="1" w:styleId="Heading1Char">
    <w:name w:val="Heading 1 Char"/>
    <w:basedOn w:val="DefaultParagraphFont"/>
    <w:link w:val="Heading1"/>
    <w:rsid w:val="00456671"/>
    <w:rPr>
      <w:rFonts w:ascii="Arial" w:eastAsia="Times New Roman" w:hAnsi="Arial" w:cs="Times New Roman"/>
      <w:b/>
      <w:bCs/>
      <w:sz w:val="20"/>
      <w:szCs w:val="20"/>
    </w:rPr>
  </w:style>
  <w:style w:type="character" w:customStyle="1" w:styleId="Heading2Char">
    <w:name w:val="Heading 2 Char"/>
    <w:basedOn w:val="DefaultParagraphFont"/>
    <w:link w:val="Heading2"/>
    <w:rsid w:val="00456671"/>
    <w:rPr>
      <w:rFonts w:ascii="Arial" w:eastAsia="Times New Roman" w:hAnsi="Arial" w:cs="Times New Roman"/>
      <w:i/>
      <w:iCs/>
      <w:szCs w:val="20"/>
    </w:rPr>
  </w:style>
  <w:style w:type="character" w:customStyle="1" w:styleId="Heading3Char">
    <w:name w:val="Heading 3 Char"/>
    <w:basedOn w:val="DefaultParagraphFont"/>
    <w:link w:val="Heading3"/>
    <w:rsid w:val="00456671"/>
    <w:rPr>
      <w:rFonts w:ascii="Arial" w:eastAsia="Times New Roman" w:hAnsi="Arial" w:cs="Times New Roman"/>
      <w:b/>
      <w:szCs w:val="20"/>
    </w:rPr>
  </w:style>
  <w:style w:type="character" w:customStyle="1" w:styleId="Heading4Char">
    <w:name w:val="Heading 4 Char"/>
    <w:basedOn w:val="DefaultParagraphFont"/>
    <w:link w:val="Heading4"/>
    <w:rsid w:val="00456671"/>
    <w:rPr>
      <w:rFonts w:ascii="Arial" w:eastAsia="Times New Roman" w:hAnsi="Arial" w:cs="Times New Roman"/>
      <w:b/>
      <w:szCs w:val="20"/>
      <w:u w:val="single"/>
    </w:rPr>
  </w:style>
  <w:style w:type="character" w:customStyle="1" w:styleId="Heading5Char">
    <w:name w:val="Heading 5 Char"/>
    <w:basedOn w:val="DefaultParagraphFont"/>
    <w:link w:val="Heading5"/>
    <w:rsid w:val="00456671"/>
    <w:rPr>
      <w:rFonts w:ascii="Arial" w:eastAsia="Times New Roman" w:hAnsi="Arial" w:cs="Times New Roman"/>
      <w:b/>
      <w:szCs w:val="24"/>
    </w:rPr>
  </w:style>
  <w:style w:type="character" w:customStyle="1" w:styleId="Heading6Char">
    <w:name w:val="Heading 6 Char"/>
    <w:basedOn w:val="DefaultParagraphFont"/>
    <w:link w:val="Heading6"/>
    <w:rsid w:val="00456671"/>
    <w:rPr>
      <w:rFonts w:ascii="Arial" w:eastAsia="Times New Roman" w:hAnsi="Arial" w:cs="Times New Roman"/>
      <w:bCs/>
      <w:i/>
      <w:iCs/>
      <w:szCs w:val="20"/>
    </w:rPr>
  </w:style>
  <w:style w:type="character" w:customStyle="1" w:styleId="Heading7Char">
    <w:name w:val="Heading 7 Char"/>
    <w:basedOn w:val="DefaultParagraphFont"/>
    <w:link w:val="Heading7"/>
    <w:rsid w:val="00456671"/>
    <w:rPr>
      <w:rFonts w:ascii="Arial" w:eastAsia="Times New Roman" w:hAnsi="Arial" w:cs="Times New Roman"/>
      <w:b/>
      <w:bCs/>
      <w:szCs w:val="24"/>
    </w:rPr>
  </w:style>
  <w:style w:type="character" w:customStyle="1" w:styleId="Heading8Char">
    <w:name w:val="Heading 8 Char"/>
    <w:basedOn w:val="DefaultParagraphFont"/>
    <w:link w:val="Heading8"/>
    <w:rsid w:val="00456671"/>
    <w:rPr>
      <w:rFonts w:ascii="Arial" w:eastAsia="Times New Roman" w:hAnsi="Arial" w:cs="Times New Roman"/>
      <w:b/>
      <w:bCs/>
      <w:sz w:val="20"/>
      <w:szCs w:val="24"/>
    </w:rPr>
  </w:style>
  <w:style w:type="character" w:customStyle="1" w:styleId="Heading9Char">
    <w:name w:val="Heading 9 Char"/>
    <w:basedOn w:val="DefaultParagraphFont"/>
    <w:link w:val="Heading9"/>
    <w:rsid w:val="00456671"/>
    <w:rPr>
      <w:rFonts w:ascii="Arial" w:eastAsia="Times New Roman" w:hAnsi="Arial" w:cs="Times New Roman"/>
      <w:b/>
      <w:i/>
      <w:iCs/>
      <w:szCs w:val="24"/>
    </w:rPr>
  </w:style>
  <w:style w:type="numbering" w:customStyle="1" w:styleId="NoList1">
    <w:name w:val="No List1"/>
    <w:next w:val="NoList"/>
    <w:uiPriority w:val="99"/>
    <w:semiHidden/>
    <w:rsid w:val="00456671"/>
  </w:style>
  <w:style w:type="paragraph" w:styleId="BlockText">
    <w:name w:val="Block Text"/>
    <w:basedOn w:val="Normal"/>
    <w:rsid w:val="00456671"/>
    <w:pPr>
      <w:tabs>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left="504" w:right="-504"/>
      <w:jc w:val="both"/>
    </w:pPr>
    <w:rPr>
      <w:rFonts w:ascii="Arial" w:eastAsia="Times New Roman" w:hAnsi="Arial" w:cs="Times New Roman"/>
      <w:szCs w:val="24"/>
    </w:rPr>
  </w:style>
  <w:style w:type="paragraph" w:styleId="BodyText">
    <w:name w:val="Body Text"/>
    <w:basedOn w:val="Normal"/>
    <w:link w:val="BodyTextChar"/>
    <w:rsid w:val="00456671"/>
    <w:pPr>
      <w:tabs>
        <w:tab w:val="left" w:pos="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spacing w:after="0" w:line="240" w:lineRule="auto"/>
      <w:ind w:right="-504"/>
      <w:jc w:val="both"/>
    </w:pPr>
    <w:rPr>
      <w:rFonts w:ascii="Arial" w:eastAsia="Times New Roman" w:hAnsi="Arial" w:cs="Times New Roman"/>
      <w:szCs w:val="24"/>
    </w:rPr>
  </w:style>
  <w:style w:type="character" w:customStyle="1" w:styleId="BodyTextChar">
    <w:name w:val="Body Text Char"/>
    <w:basedOn w:val="DefaultParagraphFont"/>
    <w:link w:val="BodyText"/>
    <w:rsid w:val="00456671"/>
    <w:rPr>
      <w:rFonts w:ascii="Arial" w:eastAsia="Times New Roman" w:hAnsi="Arial" w:cs="Times New Roman"/>
      <w:szCs w:val="24"/>
    </w:rPr>
  </w:style>
  <w:style w:type="character" w:styleId="Hyperlink">
    <w:name w:val="Hyperlink"/>
    <w:basedOn w:val="DefaultParagraphFont"/>
    <w:uiPriority w:val="99"/>
    <w:rsid w:val="00456671"/>
    <w:rPr>
      <w:color w:val="0000FF"/>
      <w:u w:val="single"/>
    </w:rPr>
  </w:style>
  <w:style w:type="paragraph" w:styleId="BodyText2">
    <w:name w:val="Body Text 2"/>
    <w:basedOn w:val="Normal"/>
    <w:link w:val="BodyText2Char"/>
    <w:rsid w:val="00456671"/>
    <w:pPr>
      <w:spacing w:after="0" w:line="240" w:lineRule="auto"/>
    </w:pPr>
    <w:rPr>
      <w:rFonts w:ascii="Arial" w:eastAsia="Times New Roman" w:hAnsi="Arial" w:cs="Times New Roman"/>
      <w:szCs w:val="24"/>
    </w:rPr>
  </w:style>
  <w:style w:type="character" w:customStyle="1" w:styleId="BodyText2Char">
    <w:name w:val="Body Text 2 Char"/>
    <w:basedOn w:val="DefaultParagraphFont"/>
    <w:link w:val="BodyText2"/>
    <w:rsid w:val="00456671"/>
    <w:rPr>
      <w:rFonts w:ascii="Arial" w:eastAsia="Times New Roman" w:hAnsi="Arial" w:cs="Times New Roman"/>
      <w:szCs w:val="24"/>
    </w:rPr>
  </w:style>
  <w:style w:type="paragraph" w:styleId="TOC1">
    <w:name w:val="toc 1"/>
    <w:basedOn w:val="Normal"/>
    <w:next w:val="Normal"/>
    <w:autoRedefine/>
    <w:uiPriority w:val="39"/>
    <w:qFormat/>
    <w:rsid w:val="0040519B"/>
    <w:pPr>
      <w:tabs>
        <w:tab w:val="right" w:leader="dot" w:pos="10502"/>
      </w:tabs>
      <w:spacing w:before="120" w:after="120" w:line="240" w:lineRule="auto"/>
    </w:pPr>
    <w:rPr>
      <w:rFonts w:ascii="Arial" w:eastAsia="Times New Roman" w:hAnsi="Arial" w:cs="Times New Roman"/>
      <w:b/>
      <w:bCs/>
      <w:caps/>
      <w:noProof/>
      <w:sz w:val="20"/>
      <w:szCs w:val="20"/>
    </w:rPr>
  </w:style>
  <w:style w:type="paragraph" w:styleId="TOC2">
    <w:name w:val="toc 2"/>
    <w:basedOn w:val="Normal"/>
    <w:next w:val="Normal"/>
    <w:autoRedefine/>
    <w:uiPriority w:val="39"/>
    <w:qFormat/>
    <w:rsid w:val="005140FE"/>
    <w:pPr>
      <w:tabs>
        <w:tab w:val="right" w:leader="dot" w:pos="10502"/>
      </w:tabs>
      <w:spacing w:after="0" w:line="240" w:lineRule="auto"/>
      <w:ind w:left="720"/>
    </w:pPr>
    <w:rPr>
      <w:rFonts w:ascii="Arial" w:eastAsia="Times New Roman" w:hAnsi="Arial" w:cs="Times New Roman"/>
      <w:b/>
      <w:bCs/>
      <w:i/>
      <w:smallCaps/>
      <w:noProof/>
      <w:sz w:val="18"/>
      <w:szCs w:val="18"/>
    </w:rPr>
  </w:style>
  <w:style w:type="paragraph" w:styleId="TOC3">
    <w:name w:val="toc 3"/>
    <w:basedOn w:val="Normal"/>
    <w:next w:val="Normal"/>
    <w:autoRedefine/>
    <w:uiPriority w:val="39"/>
    <w:qFormat/>
    <w:rsid w:val="0098662A"/>
    <w:pPr>
      <w:tabs>
        <w:tab w:val="right" w:leader="dot" w:pos="10502"/>
      </w:tabs>
      <w:spacing w:after="0" w:line="240" w:lineRule="auto"/>
      <w:ind w:left="1440"/>
    </w:pPr>
    <w:rPr>
      <w:rFonts w:ascii="Arial" w:eastAsia="Times New Roman" w:hAnsi="Arial" w:cs="Times New Roman"/>
      <w:i/>
      <w:iCs/>
      <w:noProof/>
      <w:spacing w:val="-6"/>
      <w:sz w:val="18"/>
      <w:szCs w:val="18"/>
    </w:rPr>
  </w:style>
  <w:style w:type="paragraph" w:styleId="TOC4">
    <w:name w:val="toc 4"/>
    <w:basedOn w:val="Normal"/>
    <w:next w:val="Normal"/>
    <w:autoRedefine/>
    <w:uiPriority w:val="39"/>
    <w:rsid w:val="00456671"/>
    <w:pPr>
      <w:spacing w:after="0" w:line="240" w:lineRule="auto"/>
      <w:ind w:left="720"/>
    </w:pPr>
    <w:rPr>
      <w:rFonts w:ascii="Arial" w:eastAsia="Times New Roman" w:hAnsi="Arial" w:cs="Times New Roman"/>
      <w:sz w:val="18"/>
      <w:szCs w:val="18"/>
    </w:rPr>
  </w:style>
  <w:style w:type="paragraph" w:styleId="TOC5">
    <w:name w:val="toc 5"/>
    <w:basedOn w:val="Normal"/>
    <w:next w:val="Normal"/>
    <w:autoRedefine/>
    <w:uiPriority w:val="39"/>
    <w:rsid w:val="00456671"/>
    <w:pPr>
      <w:spacing w:after="0" w:line="240" w:lineRule="auto"/>
      <w:ind w:left="960"/>
    </w:pPr>
    <w:rPr>
      <w:rFonts w:ascii="Arial" w:eastAsia="Times New Roman" w:hAnsi="Arial" w:cs="Times New Roman"/>
      <w:sz w:val="18"/>
      <w:szCs w:val="18"/>
    </w:rPr>
  </w:style>
  <w:style w:type="paragraph" w:styleId="TOC6">
    <w:name w:val="toc 6"/>
    <w:basedOn w:val="Normal"/>
    <w:next w:val="Normal"/>
    <w:autoRedefine/>
    <w:uiPriority w:val="39"/>
    <w:rsid w:val="00456671"/>
    <w:pPr>
      <w:spacing w:after="0" w:line="240" w:lineRule="auto"/>
      <w:ind w:left="1200"/>
    </w:pPr>
    <w:rPr>
      <w:rFonts w:ascii="Arial" w:eastAsia="Times New Roman" w:hAnsi="Arial" w:cs="Times New Roman"/>
      <w:sz w:val="18"/>
      <w:szCs w:val="18"/>
    </w:rPr>
  </w:style>
  <w:style w:type="paragraph" w:styleId="TOC7">
    <w:name w:val="toc 7"/>
    <w:basedOn w:val="Normal"/>
    <w:next w:val="Normal"/>
    <w:autoRedefine/>
    <w:uiPriority w:val="39"/>
    <w:rsid w:val="00456671"/>
    <w:pPr>
      <w:spacing w:after="0" w:line="240" w:lineRule="auto"/>
      <w:ind w:left="1440"/>
    </w:pPr>
    <w:rPr>
      <w:rFonts w:ascii="Arial" w:eastAsia="Times New Roman" w:hAnsi="Arial" w:cs="Times New Roman"/>
      <w:sz w:val="18"/>
      <w:szCs w:val="18"/>
    </w:rPr>
  </w:style>
  <w:style w:type="paragraph" w:styleId="TOC8">
    <w:name w:val="toc 8"/>
    <w:basedOn w:val="Normal"/>
    <w:next w:val="Normal"/>
    <w:autoRedefine/>
    <w:uiPriority w:val="39"/>
    <w:rsid w:val="00456671"/>
    <w:pPr>
      <w:spacing w:after="0" w:line="240" w:lineRule="auto"/>
      <w:ind w:left="1680"/>
    </w:pPr>
    <w:rPr>
      <w:rFonts w:ascii="Arial" w:eastAsia="Times New Roman" w:hAnsi="Arial" w:cs="Times New Roman"/>
      <w:sz w:val="18"/>
      <w:szCs w:val="18"/>
    </w:rPr>
  </w:style>
  <w:style w:type="paragraph" w:styleId="TOC9">
    <w:name w:val="toc 9"/>
    <w:basedOn w:val="Normal"/>
    <w:next w:val="Normal"/>
    <w:autoRedefine/>
    <w:uiPriority w:val="39"/>
    <w:rsid w:val="00456671"/>
    <w:pPr>
      <w:spacing w:after="0" w:line="240" w:lineRule="auto"/>
      <w:ind w:left="1920"/>
    </w:pPr>
    <w:rPr>
      <w:rFonts w:ascii="Arial" w:eastAsia="Times New Roman" w:hAnsi="Arial" w:cs="Times New Roman"/>
      <w:sz w:val="18"/>
      <w:szCs w:val="18"/>
    </w:rPr>
  </w:style>
  <w:style w:type="character" w:styleId="FollowedHyperlink">
    <w:name w:val="FollowedHyperlink"/>
    <w:basedOn w:val="DefaultParagraphFont"/>
    <w:uiPriority w:val="99"/>
    <w:rsid w:val="00456671"/>
    <w:rPr>
      <w:color w:val="800080"/>
      <w:u w:val="single"/>
    </w:rPr>
  </w:style>
  <w:style w:type="paragraph" w:styleId="Title">
    <w:name w:val="Title"/>
    <w:basedOn w:val="Normal"/>
    <w:link w:val="TitleChar"/>
    <w:qFormat/>
    <w:rsid w:val="00456671"/>
    <w:pPr>
      <w:spacing w:after="0" w:line="240" w:lineRule="auto"/>
      <w:jc w:val="center"/>
    </w:pPr>
    <w:rPr>
      <w:rFonts w:ascii="Arial" w:eastAsia="Times New Roman" w:hAnsi="Arial" w:cs="Times New Roman"/>
      <w:b/>
      <w:szCs w:val="20"/>
    </w:rPr>
  </w:style>
  <w:style w:type="character" w:customStyle="1" w:styleId="TitleChar">
    <w:name w:val="Title Char"/>
    <w:basedOn w:val="DefaultParagraphFont"/>
    <w:link w:val="Title"/>
    <w:rsid w:val="00456671"/>
    <w:rPr>
      <w:rFonts w:ascii="Arial" w:eastAsia="Times New Roman" w:hAnsi="Arial" w:cs="Times New Roman"/>
      <w:b/>
      <w:szCs w:val="20"/>
    </w:rPr>
  </w:style>
  <w:style w:type="paragraph" w:styleId="NormalIndent">
    <w:name w:val="Normal Indent"/>
    <w:basedOn w:val="Normal"/>
    <w:rsid w:val="00456671"/>
    <w:pPr>
      <w:spacing w:after="0" w:line="240" w:lineRule="auto"/>
      <w:ind w:left="720"/>
    </w:pPr>
    <w:rPr>
      <w:rFonts w:ascii="CG Times (W1)" w:eastAsia="Times New Roman" w:hAnsi="CG Times (W1)" w:cs="Times New Roman"/>
      <w:sz w:val="20"/>
      <w:szCs w:val="20"/>
    </w:rPr>
  </w:style>
  <w:style w:type="paragraph" w:customStyle="1" w:styleId="body">
    <w:name w:val="body"/>
    <w:rsid w:val="00456671"/>
    <w:pPr>
      <w:spacing w:after="120" w:line="260" w:lineRule="atLeast"/>
      <w:ind w:left="1440"/>
    </w:pPr>
    <w:rPr>
      <w:rFonts w:ascii="Times" w:eastAsia="Times New Roman" w:hAnsi="Times" w:cs="Times New Roman"/>
      <w:sz w:val="24"/>
      <w:szCs w:val="20"/>
    </w:rPr>
  </w:style>
  <w:style w:type="paragraph" w:customStyle="1" w:styleId="bulletbody">
    <w:name w:val="bullet body"/>
    <w:basedOn w:val="body"/>
    <w:rsid w:val="00456671"/>
    <w:pPr>
      <w:tabs>
        <w:tab w:val="left" w:pos="1800"/>
      </w:tabs>
      <w:spacing w:after="0"/>
      <w:ind w:left="2160" w:hanging="360"/>
    </w:pPr>
  </w:style>
  <w:style w:type="paragraph" w:customStyle="1" w:styleId="Bheadsquished">
    <w:name w:val="B head squished"/>
    <w:basedOn w:val="Normal"/>
    <w:rsid w:val="00456671"/>
    <w:pPr>
      <w:keepNext/>
      <w:keepLines/>
      <w:spacing w:before="120" w:after="240" w:line="260" w:lineRule="atLeast"/>
    </w:pPr>
    <w:rPr>
      <w:rFonts w:ascii="Univers (W1)" w:eastAsia="Times New Roman" w:hAnsi="Univers (W1)" w:cs="Times New Roman"/>
      <w:b/>
      <w:szCs w:val="20"/>
    </w:rPr>
  </w:style>
  <w:style w:type="paragraph" w:styleId="BodyTextIndent">
    <w:name w:val="Body Text Indent"/>
    <w:basedOn w:val="Normal"/>
    <w:link w:val="BodyTextIndentChar"/>
    <w:rsid w:val="00456671"/>
    <w:pPr>
      <w:keepLines/>
      <w:widowControl w:val="0"/>
      <w:tabs>
        <w:tab w:val="left" w:pos="0"/>
        <w:tab w:val="left" w:pos="720"/>
      </w:tabs>
      <w:suppressAutoHyphens/>
      <w:spacing w:after="0" w:line="240" w:lineRule="auto"/>
      <w:ind w:left="360" w:hanging="360"/>
      <w:jc w:val="both"/>
    </w:pPr>
    <w:rPr>
      <w:rFonts w:ascii="Arial" w:eastAsia="Times New Roman" w:hAnsi="Arial" w:cs="Times New Roman"/>
      <w:snapToGrid w:val="0"/>
      <w:spacing w:val="-2"/>
      <w:sz w:val="20"/>
      <w:szCs w:val="20"/>
    </w:rPr>
  </w:style>
  <w:style w:type="character" w:customStyle="1" w:styleId="BodyTextIndentChar">
    <w:name w:val="Body Text Indent Char"/>
    <w:basedOn w:val="DefaultParagraphFont"/>
    <w:link w:val="BodyTextIndent"/>
    <w:rsid w:val="00456671"/>
    <w:rPr>
      <w:rFonts w:ascii="Arial" w:eastAsia="Times New Roman" w:hAnsi="Arial" w:cs="Times New Roman"/>
      <w:snapToGrid w:val="0"/>
      <w:spacing w:val="-2"/>
      <w:sz w:val="20"/>
      <w:szCs w:val="20"/>
    </w:rPr>
  </w:style>
  <w:style w:type="paragraph" w:styleId="BodyTextIndent2">
    <w:name w:val="Body Text Indent 2"/>
    <w:basedOn w:val="Normal"/>
    <w:link w:val="BodyTextIndent2Char"/>
    <w:rsid w:val="00456671"/>
    <w:pPr>
      <w:tabs>
        <w:tab w:val="left" w:pos="0"/>
        <w:tab w:val="left" w:pos="720"/>
      </w:tabs>
      <w:suppressAutoHyphens/>
      <w:spacing w:after="0" w:line="240" w:lineRule="auto"/>
      <w:ind w:left="1212" w:hanging="1212"/>
      <w:jc w:val="both"/>
    </w:pPr>
    <w:rPr>
      <w:rFonts w:ascii="Arial" w:eastAsia="Times New Roman" w:hAnsi="Arial" w:cs="Times New Roman"/>
      <w:spacing w:val="-2"/>
      <w:szCs w:val="24"/>
    </w:rPr>
  </w:style>
  <w:style w:type="character" w:customStyle="1" w:styleId="BodyTextIndent2Char">
    <w:name w:val="Body Text Indent 2 Char"/>
    <w:basedOn w:val="DefaultParagraphFont"/>
    <w:link w:val="BodyTextIndent2"/>
    <w:rsid w:val="00456671"/>
    <w:rPr>
      <w:rFonts w:ascii="Arial" w:eastAsia="Times New Roman" w:hAnsi="Arial" w:cs="Times New Roman"/>
      <w:spacing w:val="-2"/>
      <w:szCs w:val="24"/>
    </w:rPr>
  </w:style>
  <w:style w:type="character" w:styleId="PageNumber">
    <w:name w:val="page number"/>
    <w:basedOn w:val="DefaultParagraphFont"/>
    <w:rsid w:val="00456671"/>
  </w:style>
  <w:style w:type="paragraph" w:styleId="BodyText3">
    <w:name w:val="Body Text 3"/>
    <w:basedOn w:val="Normal"/>
    <w:link w:val="BodyText3Char"/>
    <w:rsid w:val="00456671"/>
    <w:pPr>
      <w:spacing w:after="0" w:line="240" w:lineRule="auto"/>
    </w:pPr>
    <w:rPr>
      <w:rFonts w:ascii="Arial" w:eastAsia="Times New Roman" w:hAnsi="Arial" w:cs="Times New Roman"/>
      <w:color w:val="FF0000"/>
      <w:szCs w:val="24"/>
    </w:rPr>
  </w:style>
  <w:style w:type="character" w:customStyle="1" w:styleId="BodyText3Char">
    <w:name w:val="Body Text 3 Char"/>
    <w:basedOn w:val="DefaultParagraphFont"/>
    <w:link w:val="BodyText3"/>
    <w:rsid w:val="00456671"/>
    <w:rPr>
      <w:rFonts w:ascii="Arial" w:eastAsia="Times New Roman" w:hAnsi="Arial" w:cs="Times New Roman"/>
      <w:color w:val="FF0000"/>
      <w:szCs w:val="24"/>
    </w:rPr>
  </w:style>
  <w:style w:type="paragraph" w:styleId="BodyTextIndent3">
    <w:name w:val="Body Text Indent 3"/>
    <w:basedOn w:val="Normal"/>
    <w:link w:val="BodyTextIndent3Char"/>
    <w:rsid w:val="00456671"/>
    <w:pPr>
      <w:spacing w:after="0" w:line="240" w:lineRule="auto"/>
      <w:ind w:left="360"/>
    </w:pPr>
    <w:rPr>
      <w:rFonts w:ascii="Arial" w:eastAsia="Times New Roman" w:hAnsi="Arial" w:cs="Times New Roman"/>
      <w:szCs w:val="24"/>
    </w:rPr>
  </w:style>
  <w:style w:type="character" w:customStyle="1" w:styleId="BodyTextIndent3Char">
    <w:name w:val="Body Text Indent 3 Char"/>
    <w:basedOn w:val="DefaultParagraphFont"/>
    <w:link w:val="BodyTextIndent3"/>
    <w:rsid w:val="00456671"/>
    <w:rPr>
      <w:rFonts w:ascii="Arial" w:eastAsia="Times New Roman" w:hAnsi="Arial" w:cs="Times New Roman"/>
      <w:szCs w:val="24"/>
    </w:rPr>
  </w:style>
  <w:style w:type="paragraph" w:styleId="Index1">
    <w:name w:val="index 1"/>
    <w:basedOn w:val="Normal"/>
    <w:next w:val="Normal"/>
    <w:autoRedefine/>
    <w:semiHidden/>
    <w:rsid w:val="00456671"/>
    <w:pPr>
      <w:spacing w:after="0" w:line="240" w:lineRule="auto"/>
      <w:ind w:left="240" w:hanging="240"/>
    </w:pPr>
    <w:rPr>
      <w:rFonts w:ascii="Arial" w:eastAsia="Times New Roman" w:hAnsi="Arial" w:cs="Times New Roman"/>
      <w:szCs w:val="24"/>
    </w:rPr>
  </w:style>
  <w:style w:type="paragraph" w:styleId="Index2">
    <w:name w:val="index 2"/>
    <w:basedOn w:val="Normal"/>
    <w:next w:val="Normal"/>
    <w:autoRedefine/>
    <w:semiHidden/>
    <w:rsid w:val="00456671"/>
    <w:pPr>
      <w:spacing w:after="0" w:line="240" w:lineRule="auto"/>
      <w:ind w:left="480" w:hanging="240"/>
    </w:pPr>
    <w:rPr>
      <w:rFonts w:ascii="Arial" w:eastAsia="Times New Roman" w:hAnsi="Arial" w:cs="Times New Roman"/>
      <w:szCs w:val="24"/>
    </w:rPr>
  </w:style>
  <w:style w:type="paragraph" w:styleId="Index3">
    <w:name w:val="index 3"/>
    <w:basedOn w:val="Normal"/>
    <w:next w:val="Normal"/>
    <w:autoRedefine/>
    <w:semiHidden/>
    <w:rsid w:val="00456671"/>
    <w:pPr>
      <w:spacing w:after="0" w:line="240" w:lineRule="auto"/>
      <w:ind w:left="720" w:hanging="240"/>
    </w:pPr>
    <w:rPr>
      <w:rFonts w:ascii="Arial" w:eastAsia="Times New Roman" w:hAnsi="Arial" w:cs="Times New Roman"/>
      <w:szCs w:val="24"/>
    </w:rPr>
  </w:style>
  <w:style w:type="paragraph" w:styleId="Index4">
    <w:name w:val="index 4"/>
    <w:basedOn w:val="Normal"/>
    <w:next w:val="Normal"/>
    <w:autoRedefine/>
    <w:semiHidden/>
    <w:rsid w:val="00456671"/>
    <w:pPr>
      <w:spacing w:after="0" w:line="240" w:lineRule="auto"/>
      <w:ind w:left="960" w:hanging="240"/>
    </w:pPr>
    <w:rPr>
      <w:rFonts w:ascii="Arial" w:eastAsia="Times New Roman" w:hAnsi="Arial" w:cs="Times New Roman"/>
      <w:szCs w:val="24"/>
    </w:rPr>
  </w:style>
  <w:style w:type="paragraph" w:styleId="Index5">
    <w:name w:val="index 5"/>
    <w:basedOn w:val="Normal"/>
    <w:next w:val="Normal"/>
    <w:autoRedefine/>
    <w:semiHidden/>
    <w:rsid w:val="00456671"/>
    <w:pPr>
      <w:spacing w:after="0" w:line="240" w:lineRule="auto"/>
      <w:ind w:left="1200" w:hanging="240"/>
    </w:pPr>
    <w:rPr>
      <w:rFonts w:ascii="Arial" w:eastAsia="Times New Roman" w:hAnsi="Arial" w:cs="Times New Roman"/>
      <w:szCs w:val="24"/>
    </w:rPr>
  </w:style>
  <w:style w:type="paragraph" w:styleId="Index6">
    <w:name w:val="index 6"/>
    <w:basedOn w:val="Normal"/>
    <w:next w:val="Normal"/>
    <w:autoRedefine/>
    <w:semiHidden/>
    <w:rsid w:val="00456671"/>
    <w:pPr>
      <w:spacing w:after="0" w:line="240" w:lineRule="auto"/>
      <w:ind w:left="1440" w:hanging="240"/>
    </w:pPr>
    <w:rPr>
      <w:rFonts w:ascii="Arial" w:eastAsia="Times New Roman" w:hAnsi="Arial" w:cs="Times New Roman"/>
      <w:szCs w:val="24"/>
    </w:rPr>
  </w:style>
  <w:style w:type="paragraph" w:styleId="Index7">
    <w:name w:val="index 7"/>
    <w:basedOn w:val="Normal"/>
    <w:next w:val="Normal"/>
    <w:autoRedefine/>
    <w:semiHidden/>
    <w:rsid w:val="00456671"/>
    <w:pPr>
      <w:spacing w:after="0" w:line="240" w:lineRule="auto"/>
      <w:ind w:left="1680" w:hanging="240"/>
    </w:pPr>
    <w:rPr>
      <w:rFonts w:ascii="Arial" w:eastAsia="Times New Roman" w:hAnsi="Arial" w:cs="Times New Roman"/>
      <w:szCs w:val="24"/>
    </w:rPr>
  </w:style>
  <w:style w:type="paragraph" w:styleId="Index8">
    <w:name w:val="index 8"/>
    <w:basedOn w:val="Normal"/>
    <w:next w:val="Normal"/>
    <w:autoRedefine/>
    <w:semiHidden/>
    <w:rsid w:val="00456671"/>
    <w:pPr>
      <w:spacing w:after="0" w:line="240" w:lineRule="auto"/>
      <w:ind w:left="1920" w:hanging="240"/>
    </w:pPr>
    <w:rPr>
      <w:rFonts w:ascii="Arial" w:eastAsia="Times New Roman" w:hAnsi="Arial" w:cs="Times New Roman"/>
      <w:szCs w:val="24"/>
    </w:rPr>
  </w:style>
  <w:style w:type="paragraph" w:styleId="Index9">
    <w:name w:val="index 9"/>
    <w:basedOn w:val="Normal"/>
    <w:next w:val="Normal"/>
    <w:autoRedefine/>
    <w:semiHidden/>
    <w:rsid w:val="00456671"/>
    <w:pPr>
      <w:spacing w:after="0" w:line="240" w:lineRule="auto"/>
      <w:ind w:left="2160" w:hanging="240"/>
    </w:pPr>
    <w:rPr>
      <w:rFonts w:ascii="Arial" w:eastAsia="Times New Roman" w:hAnsi="Arial" w:cs="Times New Roman"/>
      <w:szCs w:val="24"/>
    </w:rPr>
  </w:style>
  <w:style w:type="paragraph" w:styleId="IndexHeading">
    <w:name w:val="index heading"/>
    <w:basedOn w:val="Normal"/>
    <w:next w:val="Index1"/>
    <w:semiHidden/>
    <w:rsid w:val="00456671"/>
    <w:pPr>
      <w:spacing w:after="0" w:line="240" w:lineRule="auto"/>
    </w:pPr>
    <w:rPr>
      <w:rFonts w:ascii="Arial" w:eastAsia="Times New Roman" w:hAnsi="Arial" w:cs="Times New Roman"/>
      <w:szCs w:val="24"/>
    </w:rPr>
  </w:style>
  <w:style w:type="paragraph" w:styleId="EndnoteText">
    <w:name w:val="endnote text"/>
    <w:basedOn w:val="Normal"/>
    <w:link w:val="EndnoteTextChar"/>
    <w:semiHidden/>
    <w:rsid w:val="00456671"/>
    <w:pPr>
      <w:overflowPunct w:val="0"/>
      <w:autoSpaceDE w:val="0"/>
      <w:autoSpaceDN w:val="0"/>
      <w:adjustRightInd w:val="0"/>
      <w:spacing w:after="0" w:line="240" w:lineRule="auto"/>
      <w:textAlignment w:val="baseline"/>
    </w:pPr>
    <w:rPr>
      <w:rFonts w:ascii="CG Times (W1)" w:eastAsia="Times New Roman" w:hAnsi="CG Times (W1)" w:cs="Times New Roman"/>
      <w:sz w:val="20"/>
      <w:szCs w:val="20"/>
    </w:rPr>
  </w:style>
  <w:style w:type="character" w:customStyle="1" w:styleId="EndnoteTextChar">
    <w:name w:val="Endnote Text Char"/>
    <w:basedOn w:val="DefaultParagraphFont"/>
    <w:link w:val="EndnoteText"/>
    <w:semiHidden/>
    <w:rsid w:val="00456671"/>
    <w:rPr>
      <w:rFonts w:ascii="CG Times (W1)" w:eastAsia="Times New Roman" w:hAnsi="CG Times (W1)" w:cs="Times New Roman"/>
      <w:sz w:val="20"/>
      <w:szCs w:val="20"/>
    </w:rPr>
  </w:style>
  <w:style w:type="table" w:styleId="TableGrid">
    <w:name w:val="Table Grid"/>
    <w:basedOn w:val="TableNormal"/>
    <w:rsid w:val="004566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56671"/>
    <w:rPr>
      <w:b/>
      <w:bCs/>
    </w:rPr>
  </w:style>
  <w:style w:type="paragraph" w:styleId="FootnoteText">
    <w:name w:val="footnote text"/>
    <w:basedOn w:val="Normal"/>
    <w:link w:val="FootnoteTextChar"/>
    <w:semiHidden/>
    <w:rsid w:val="00456671"/>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456671"/>
    <w:rPr>
      <w:rFonts w:ascii="Arial" w:eastAsia="Times New Roman" w:hAnsi="Arial" w:cs="Times New Roman"/>
      <w:sz w:val="20"/>
      <w:szCs w:val="20"/>
    </w:rPr>
  </w:style>
  <w:style w:type="character" w:styleId="FootnoteReference">
    <w:name w:val="footnote reference"/>
    <w:basedOn w:val="DefaultParagraphFont"/>
    <w:semiHidden/>
    <w:rsid w:val="00456671"/>
    <w:rPr>
      <w:vertAlign w:val="superscript"/>
    </w:rPr>
  </w:style>
  <w:style w:type="character" w:styleId="CommentReference">
    <w:name w:val="annotation reference"/>
    <w:basedOn w:val="DefaultParagraphFont"/>
    <w:semiHidden/>
    <w:rsid w:val="00456671"/>
    <w:rPr>
      <w:sz w:val="16"/>
      <w:szCs w:val="16"/>
    </w:rPr>
  </w:style>
  <w:style w:type="paragraph" w:styleId="CommentText">
    <w:name w:val="annotation text"/>
    <w:basedOn w:val="Normal"/>
    <w:link w:val="CommentTextChar"/>
    <w:semiHidden/>
    <w:rsid w:val="00456671"/>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456671"/>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456671"/>
    <w:rPr>
      <w:b/>
      <w:bCs/>
    </w:rPr>
  </w:style>
  <w:style w:type="character" w:customStyle="1" w:styleId="CommentSubjectChar">
    <w:name w:val="Comment Subject Char"/>
    <w:basedOn w:val="CommentTextChar"/>
    <w:link w:val="CommentSubject"/>
    <w:semiHidden/>
    <w:rsid w:val="00456671"/>
    <w:rPr>
      <w:rFonts w:ascii="Arial" w:eastAsia="Times New Roman" w:hAnsi="Arial" w:cs="Times New Roman"/>
      <w:b/>
      <w:bCs/>
      <w:sz w:val="20"/>
      <w:szCs w:val="20"/>
    </w:rPr>
  </w:style>
  <w:style w:type="paragraph" w:customStyle="1" w:styleId="xl63">
    <w:name w:val="xl63"/>
    <w:basedOn w:val="Normal"/>
    <w:rsid w:val="00456671"/>
    <w:pPr>
      <w:spacing w:before="100" w:beforeAutospacing="1" w:after="100" w:afterAutospacing="1" w:line="240" w:lineRule="auto"/>
    </w:pPr>
    <w:rPr>
      <w:rFonts w:ascii="Arial" w:eastAsia="Times New Roman" w:hAnsi="Arial" w:cs="Times New Roman"/>
      <w:szCs w:val="24"/>
    </w:rPr>
  </w:style>
  <w:style w:type="paragraph" w:customStyle="1" w:styleId="xl64">
    <w:name w:val="xl64"/>
    <w:basedOn w:val="Normal"/>
    <w:rsid w:val="0045667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Arial" w:eastAsia="Times New Roman" w:hAnsi="Arial" w:cs="Times New Roman"/>
      <w:szCs w:val="24"/>
    </w:rPr>
  </w:style>
  <w:style w:type="paragraph" w:customStyle="1" w:styleId="xl65">
    <w:name w:val="xl65"/>
    <w:basedOn w:val="Normal"/>
    <w:rsid w:val="00456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Cs w:val="24"/>
    </w:rPr>
  </w:style>
  <w:style w:type="paragraph" w:styleId="Revision">
    <w:name w:val="Revision"/>
    <w:hidden/>
    <w:uiPriority w:val="99"/>
    <w:semiHidden/>
    <w:rsid w:val="00456671"/>
    <w:pPr>
      <w:spacing w:after="0" w:line="240" w:lineRule="auto"/>
    </w:pPr>
    <w:rPr>
      <w:rFonts w:ascii="Arial" w:eastAsia="Times New Roman" w:hAnsi="Arial" w:cs="Times New Roman"/>
      <w:szCs w:val="24"/>
    </w:rPr>
  </w:style>
  <w:style w:type="paragraph" w:styleId="NoSpacing">
    <w:name w:val="No Spacing"/>
    <w:uiPriority w:val="1"/>
    <w:qFormat/>
    <w:rsid w:val="00171DA8"/>
    <w:pPr>
      <w:spacing w:after="0" w:line="240" w:lineRule="auto"/>
    </w:pPr>
    <w:rPr>
      <w:rFonts w:eastAsiaTheme="minorEastAsia"/>
    </w:rPr>
  </w:style>
  <w:style w:type="paragraph" w:styleId="TOCHeading">
    <w:name w:val="TOC Heading"/>
    <w:basedOn w:val="Heading1"/>
    <w:next w:val="Normal"/>
    <w:uiPriority w:val="39"/>
    <w:unhideWhenUsed/>
    <w:qFormat/>
    <w:rsid w:val="00370F5D"/>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60726">
      <w:bodyDiv w:val="1"/>
      <w:marLeft w:val="0"/>
      <w:marRight w:val="0"/>
      <w:marTop w:val="0"/>
      <w:marBottom w:val="0"/>
      <w:divBdr>
        <w:top w:val="none" w:sz="0" w:space="0" w:color="auto"/>
        <w:left w:val="none" w:sz="0" w:space="0" w:color="auto"/>
        <w:bottom w:val="none" w:sz="0" w:space="0" w:color="auto"/>
        <w:right w:val="none" w:sz="0" w:space="0" w:color="auto"/>
      </w:divBdr>
    </w:div>
    <w:div w:id="312952543">
      <w:bodyDiv w:val="1"/>
      <w:marLeft w:val="0"/>
      <w:marRight w:val="0"/>
      <w:marTop w:val="0"/>
      <w:marBottom w:val="0"/>
      <w:divBdr>
        <w:top w:val="none" w:sz="0" w:space="0" w:color="auto"/>
        <w:left w:val="none" w:sz="0" w:space="0" w:color="auto"/>
        <w:bottom w:val="none" w:sz="0" w:space="0" w:color="auto"/>
        <w:right w:val="none" w:sz="0" w:space="0" w:color="auto"/>
      </w:divBdr>
    </w:div>
    <w:div w:id="1060590528">
      <w:bodyDiv w:val="1"/>
      <w:marLeft w:val="0"/>
      <w:marRight w:val="0"/>
      <w:marTop w:val="0"/>
      <w:marBottom w:val="0"/>
      <w:divBdr>
        <w:top w:val="none" w:sz="0" w:space="0" w:color="auto"/>
        <w:left w:val="none" w:sz="0" w:space="0" w:color="auto"/>
        <w:bottom w:val="none" w:sz="0" w:space="0" w:color="auto"/>
        <w:right w:val="none" w:sz="0" w:space="0" w:color="auto"/>
      </w:divBdr>
    </w:div>
    <w:div w:id="1109467463">
      <w:bodyDiv w:val="1"/>
      <w:marLeft w:val="0"/>
      <w:marRight w:val="0"/>
      <w:marTop w:val="0"/>
      <w:marBottom w:val="0"/>
      <w:divBdr>
        <w:top w:val="none" w:sz="0" w:space="0" w:color="auto"/>
        <w:left w:val="none" w:sz="0" w:space="0" w:color="auto"/>
        <w:bottom w:val="none" w:sz="0" w:space="0" w:color="auto"/>
        <w:right w:val="none" w:sz="0" w:space="0" w:color="auto"/>
      </w:divBdr>
    </w:div>
    <w:div w:id="202030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gsaxcess.gov" TargetMode="External"/><Relationship Id="rId47" Type="http://schemas.openxmlformats.org/officeDocument/2006/relationships/hyperlink" Target="http://www.busfin.colostate.edu" TargetMode="External"/><Relationship Id="rId50" Type="http://schemas.openxmlformats.org/officeDocument/2006/relationships/hyperlink" Target="http://busfin.colostate.edu/prp.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whitehouse.gov/OMB/circulars/index.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nasasp.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thomas.phillips@state.co.us" TargetMode="External"/><Relationship Id="rId48" Type="http://schemas.openxmlformats.org/officeDocument/2006/relationships/hyperlink" Target="http://www.facilities.colostate.edu/files/forms/fac_needs_request.pdf" TargetMode="External"/><Relationship Id="rId8" Type="http://schemas.openxmlformats.org/officeDocument/2006/relationships/image" Target="media/image1.w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nasasp.org"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busfin.colostate.edu/forms/fmNewAcctRequestFor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0073C-7726-448E-A6CE-1C7CF0DB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44695</Words>
  <Characters>254762</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298860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Zimmerer,Suzanne</dc:creator>
  <cp:lastModifiedBy>MacNaughton,Connie</cp:lastModifiedBy>
  <cp:revision>2</cp:revision>
  <cp:lastPrinted>2018-02-14T20:44:00Z</cp:lastPrinted>
  <dcterms:created xsi:type="dcterms:W3CDTF">2022-03-17T14:01:00Z</dcterms:created>
  <dcterms:modified xsi:type="dcterms:W3CDTF">2022-03-17T14:01:00Z</dcterms:modified>
</cp:coreProperties>
</file>